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ook w:val="04A0"/>
      </w:tblPr>
      <w:tblGrid>
        <w:gridCol w:w="14427"/>
      </w:tblGrid>
      <w:tr w:rsidR="000E1953" w:rsidRPr="009078BB" w:rsidTr="000E1953">
        <w:tc>
          <w:tcPr>
            <w:tcW w:w="14427" w:type="dxa"/>
          </w:tcPr>
          <w:p w:rsidR="005F1E7C" w:rsidRPr="009078BB" w:rsidRDefault="000E1953" w:rsidP="009078BB">
            <w:pPr>
              <w:jc w:val="center"/>
              <w:rPr>
                <w:rFonts w:ascii="Segoe UI" w:hAnsi="Segoe UI" w:cs="Segoe UI"/>
                <w:b/>
                <w:color w:val="000000"/>
                <w:sz w:val="24"/>
                <w:szCs w:val="24"/>
              </w:rPr>
            </w:pPr>
            <w:r w:rsidRPr="009078BB">
              <w:rPr>
                <w:rFonts w:ascii="Segoe UI" w:hAnsi="Segoe UI" w:cs="Segoe UI"/>
                <w:b/>
                <w:color w:val="000000"/>
                <w:sz w:val="24"/>
                <w:szCs w:val="24"/>
              </w:rPr>
              <w:t>FAQ</w:t>
            </w:r>
          </w:p>
          <w:p w:rsidR="000E1953" w:rsidRPr="009078BB" w:rsidRDefault="000E1953" w:rsidP="009078BB">
            <w:pPr>
              <w:jc w:val="center"/>
              <w:rPr>
                <w:rFonts w:ascii="Segoe UI" w:hAnsi="Segoe UI" w:cs="Segoe UI"/>
                <w:b/>
                <w:color w:val="000000"/>
                <w:sz w:val="24"/>
                <w:szCs w:val="24"/>
              </w:rPr>
            </w:pPr>
            <w:r w:rsidRPr="009078BB">
              <w:rPr>
                <w:rFonts w:ascii="Segoe UI" w:hAnsi="Segoe UI" w:cs="Segoe UI"/>
                <w:b/>
                <w:color w:val="000000"/>
                <w:sz w:val="24"/>
                <w:szCs w:val="24"/>
              </w:rPr>
              <w:t>relative all’</w:t>
            </w:r>
            <w:r w:rsidRPr="009078BB">
              <w:rPr>
                <w:rFonts w:ascii="Segoe UI" w:hAnsi="Segoe UI" w:cs="Segoe UI"/>
                <w:b/>
                <w:i/>
                <w:color w:val="000000"/>
                <w:sz w:val="24"/>
                <w:szCs w:val="24"/>
              </w:rPr>
              <w:t>Avviso pubblico con procedura valutativa a sportello per la concessione di agevolazioni in favore di Enti locali, anche nelle forme associative regolarmente costituite, per la realizzazione di opere pubbliche a mezzo di operazioni a regia regionale, per promuovere l'eco-efficienza e la riduzione di consumi di energia primaria negli edifici e strutture pubbliche</w:t>
            </w:r>
            <w:r w:rsidRPr="009078BB">
              <w:rPr>
                <w:rFonts w:ascii="Segoe UI" w:hAnsi="Segoe UI" w:cs="Segoe UI"/>
                <w:b/>
                <w:color w:val="000000"/>
                <w:sz w:val="24"/>
                <w:szCs w:val="24"/>
              </w:rPr>
              <w:t xml:space="preserve"> (G</w:t>
            </w:r>
            <w:r w:rsidR="005F1E7C" w:rsidRPr="009078BB">
              <w:rPr>
                <w:rFonts w:ascii="Segoe UI" w:hAnsi="Segoe UI" w:cs="Segoe UI"/>
                <w:b/>
                <w:color w:val="000000"/>
                <w:sz w:val="24"/>
                <w:szCs w:val="24"/>
              </w:rPr>
              <w:t xml:space="preserve">azzetta </w:t>
            </w:r>
            <w:r w:rsidRPr="009078BB">
              <w:rPr>
                <w:rFonts w:ascii="Segoe UI" w:hAnsi="Segoe UI" w:cs="Segoe UI"/>
                <w:b/>
                <w:color w:val="000000"/>
                <w:sz w:val="24"/>
                <w:szCs w:val="24"/>
              </w:rPr>
              <w:t>U</w:t>
            </w:r>
            <w:r w:rsidR="005F1E7C" w:rsidRPr="009078BB">
              <w:rPr>
                <w:rFonts w:ascii="Segoe UI" w:hAnsi="Segoe UI" w:cs="Segoe UI"/>
                <w:b/>
                <w:color w:val="000000"/>
                <w:sz w:val="24"/>
                <w:szCs w:val="24"/>
              </w:rPr>
              <w:t xml:space="preserve">fficiale della </w:t>
            </w:r>
            <w:r w:rsidRPr="009078BB">
              <w:rPr>
                <w:rFonts w:ascii="Segoe UI" w:hAnsi="Segoe UI" w:cs="Segoe UI"/>
                <w:b/>
                <w:color w:val="000000"/>
                <w:sz w:val="24"/>
                <w:szCs w:val="24"/>
              </w:rPr>
              <w:t>R</w:t>
            </w:r>
            <w:r w:rsidR="005F1E7C" w:rsidRPr="009078BB">
              <w:rPr>
                <w:rFonts w:ascii="Segoe UI" w:hAnsi="Segoe UI" w:cs="Segoe UI"/>
                <w:b/>
                <w:color w:val="000000"/>
                <w:sz w:val="24"/>
                <w:szCs w:val="24"/>
              </w:rPr>
              <w:t xml:space="preserve">egione </w:t>
            </w:r>
            <w:r w:rsidRPr="009078BB">
              <w:rPr>
                <w:rFonts w:ascii="Segoe UI" w:hAnsi="Segoe UI" w:cs="Segoe UI"/>
                <w:b/>
                <w:color w:val="000000"/>
                <w:sz w:val="24"/>
                <w:szCs w:val="24"/>
              </w:rPr>
              <w:t>S</w:t>
            </w:r>
            <w:r w:rsidR="005F1E7C" w:rsidRPr="009078BB">
              <w:rPr>
                <w:rFonts w:ascii="Segoe UI" w:hAnsi="Segoe UI" w:cs="Segoe UI"/>
                <w:b/>
                <w:color w:val="000000"/>
                <w:sz w:val="24"/>
                <w:szCs w:val="24"/>
              </w:rPr>
              <w:t>iciliana</w:t>
            </w:r>
            <w:r w:rsidRPr="009078BB">
              <w:rPr>
                <w:rFonts w:ascii="Segoe UI" w:hAnsi="Segoe UI" w:cs="Segoe UI"/>
                <w:b/>
                <w:color w:val="000000"/>
                <w:sz w:val="24"/>
                <w:szCs w:val="24"/>
              </w:rPr>
              <w:t xml:space="preserve"> n. 44 di Venerdì 20 Ottobre 2017 -Supplemento Ordinario n. 2)</w:t>
            </w:r>
          </w:p>
        </w:tc>
      </w:tr>
    </w:tbl>
    <w:p w:rsidR="00BD6791" w:rsidRPr="009078BB" w:rsidRDefault="00BD6791"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color w:val="000000"/>
          <w:sz w:val="24"/>
          <w:szCs w:val="24"/>
        </w:rPr>
      </w:pPr>
    </w:p>
    <w:p w:rsidR="00C202B0" w:rsidRPr="009078BB" w:rsidRDefault="00AF1853"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color w:val="000000"/>
          <w:sz w:val="24"/>
          <w:szCs w:val="24"/>
        </w:rPr>
      </w:pPr>
      <w:r w:rsidRPr="009078BB">
        <w:rPr>
          <w:rFonts w:ascii="Segoe UI" w:hAnsi="Segoe UI" w:cs="Segoe UI"/>
          <w:b/>
          <w:color w:val="000000"/>
          <w:sz w:val="24"/>
          <w:szCs w:val="24"/>
        </w:rPr>
        <w:t xml:space="preserve">1) </w:t>
      </w:r>
      <w:r w:rsidR="00C202B0" w:rsidRPr="009078BB">
        <w:rPr>
          <w:rFonts w:ascii="Segoe UI" w:hAnsi="Segoe UI" w:cs="Segoe UI"/>
          <w:b/>
          <w:color w:val="000000"/>
          <w:sz w:val="24"/>
          <w:szCs w:val="24"/>
        </w:rPr>
        <w:t xml:space="preserve">Domanda: </w:t>
      </w:r>
      <w:r w:rsidR="008A5477" w:rsidRPr="009078BB">
        <w:rPr>
          <w:rFonts w:ascii="Segoe UI" w:hAnsi="Segoe UI" w:cs="Segoe UI"/>
          <w:b/>
          <w:color w:val="000000"/>
          <w:sz w:val="24"/>
          <w:szCs w:val="24"/>
        </w:rPr>
        <w:t xml:space="preserve">Qual </w:t>
      </w:r>
      <w:r w:rsidR="00C202B0" w:rsidRPr="009078BB">
        <w:rPr>
          <w:rFonts w:ascii="Segoe UI" w:hAnsi="Segoe UI" w:cs="Segoe UI"/>
          <w:b/>
          <w:color w:val="000000"/>
          <w:sz w:val="24"/>
          <w:szCs w:val="24"/>
        </w:rPr>
        <w:t>é</w:t>
      </w:r>
      <w:r w:rsidR="00251C34" w:rsidRPr="009078BB">
        <w:rPr>
          <w:rFonts w:ascii="Segoe UI" w:hAnsi="Segoe UI" w:cs="Segoe UI"/>
          <w:b/>
          <w:color w:val="000000"/>
          <w:sz w:val="24"/>
          <w:szCs w:val="24"/>
        </w:rPr>
        <w:t xml:space="preserve"> il procedimento da seguire</w:t>
      </w:r>
      <w:r w:rsidR="00C202B0" w:rsidRPr="009078BB">
        <w:rPr>
          <w:rFonts w:ascii="Segoe UI" w:hAnsi="Segoe UI" w:cs="Segoe UI"/>
          <w:b/>
          <w:color w:val="000000"/>
          <w:sz w:val="24"/>
          <w:szCs w:val="24"/>
        </w:rPr>
        <w:t xml:space="preserve"> per la presentazione della domanda?</w:t>
      </w:r>
    </w:p>
    <w:p w:rsidR="00251C34" w:rsidRPr="009078BB" w:rsidRDefault="00C202B0"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color w:val="000000"/>
          <w:sz w:val="24"/>
          <w:szCs w:val="24"/>
        </w:rPr>
      </w:pPr>
      <w:r w:rsidRPr="009078BB">
        <w:rPr>
          <w:rFonts w:ascii="Segoe UI" w:hAnsi="Segoe UI" w:cs="Segoe UI"/>
          <w:b/>
          <w:color w:val="000000"/>
          <w:sz w:val="24"/>
          <w:szCs w:val="24"/>
        </w:rPr>
        <w:t>Risposta:</w:t>
      </w:r>
      <w:r w:rsidRPr="009078BB">
        <w:rPr>
          <w:rFonts w:ascii="Segoe UI" w:hAnsi="Segoe UI" w:cs="Segoe UI"/>
          <w:color w:val="000000"/>
          <w:sz w:val="24"/>
          <w:szCs w:val="24"/>
        </w:rPr>
        <w:t xml:space="preserve"> Dalla </w:t>
      </w:r>
      <w:r w:rsidR="00251C34" w:rsidRPr="009078BB">
        <w:rPr>
          <w:rFonts w:ascii="Segoe UI" w:hAnsi="Segoe UI" w:cs="Segoe UI"/>
          <w:color w:val="000000"/>
          <w:sz w:val="24"/>
          <w:szCs w:val="24"/>
        </w:rPr>
        <w:t>data</w:t>
      </w:r>
      <w:r w:rsidRPr="009078BB">
        <w:rPr>
          <w:rFonts w:ascii="Segoe UI" w:hAnsi="Segoe UI" w:cs="Segoe UI"/>
          <w:color w:val="000000"/>
          <w:sz w:val="24"/>
          <w:szCs w:val="24"/>
        </w:rPr>
        <w:t xml:space="preserve"> di pubblicazione dell’avviso nella Gazzetta Ufficiale della Regione Siciliana</w:t>
      </w:r>
      <w:r w:rsidR="00251C34" w:rsidRPr="009078BB">
        <w:rPr>
          <w:rFonts w:ascii="Segoe UI" w:hAnsi="Segoe UI" w:cs="Segoe UI"/>
          <w:color w:val="000000"/>
          <w:sz w:val="24"/>
          <w:szCs w:val="24"/>
        </w:rPr>
        <w:t xml:space="preserve"> decorrono tutte le procedure previste e descritte ai paragrafi 4.1 e 4.2 dell’avviso e che saranno </w:t>
      </w:r>
      <w:r w:rsidR="00CE2D93">
        <w:rPr>
          <w:rFonts w:ascii="Segoe UI" w:hAnsi="Segoe UI" w:cs="Segoe UI"/>
          <w:color w:val="000000"/>
          <w:sz w:val="24"/>
          <w:szCs w:val="24"/>
        </w:rPr>
        <w:t xml:space="preserve">prossimamente </w:t>
      </w:r>
      <w:r w:rsidR="00251C34" w:rsidRPr="009078BB">
        <w:rPr>
          <w:rFonts w:ascii="Segoe UI" w:hAnsi="Segoe UI" w:cs="Segoe UI"/>
          <w:color w:val="000000"/>
          <w:sz w:val="24"/>
          <w:szCs w:val="24"/>
        </w:rPr>
        <w:t>integrate da specifiche istruzioni sul Portale delle agevolazioni. Su quest’ultimo</w:t>
      </w:r>
      <w:r w:rsidRPr="009078BB">
        <w:rPr>
          <w:rFonts w:ascii="Segoe UI" w:hAnsi="Segoe UI" w:cs="Segoe UI"/>
          <w:color w:val="000000"/>
          <w:sz w:val="24"/>
          <w:szCs w:val="24"/>
        </w:rPr>
        <w:t xml:space="preserve"> è presente</w:t>
      </w:r>
      <w:r w:rsidR="00251C34" w:rsidRPr="009078BB">
        <w:rPr>
          <w:rFonts w:ascii="Segoe UI" w:hAnsi="Segoe UI" w:cs="Segoe UI"/>
          <w:color w:val="000000"/>
          <w:sz w:val="24"/>
          <w:szCs w:val="24"/>
        </w:rPr>
        <w:t xml:space="preserve"> anche l’avviso in argomento</w:t>
      </w:r>
      <w:r w:rsidR="00526481" w:rsidRPr="009078BB">
        <w:rPr>
          <w:rFonts w:ascii="Segoe UI" w:hAnsi="Segoe UI" w:cs="Segoe UI"/>
          <w:color w:val="000000"/>
          <w:sz w:val="24"/>
          <w:szCs w:val="24"/>
        </w:rPr>
        <w:t xml:space="preserve"> e i relativi allegati</w:t>
      </w:r>
      <w:r w:rsidR="00251C34" w:rsidRPr="009078BB">
        <w:rPr>
          <w:rFonts w:ascii="Segoe UI" w:hAnsi="Segoe UI" w:cs="Segoe UI"/>
          <w:color w:val="000000"/>
          <w:sz w:val="24"/>
          <w:szCs w:val="24"/>
        </w:rPr>
        <w:t xml:space="preserve">. Dalla pubblicazione decorrono i </w:t>
      </w:r>
      <w:r w:rsidR="008A5477" w:rsidRPr="009078BB">
        <w:rPr>
          <w:rFonts w:ascii="Segoe UI" w:hAnsi="Segoe UI" w:cs="Segoe UI"/>
          <w:color w:val="000000"/>
          <w:sz w:val="24"/>
          <w:szCs w:val="24"/>
        </w:rPr>
        <w:t>novanta</w:t>
      </w:r>
      <w:r w:rsidR="00251C34" w:rsidRPr="009078BB">
        <w:rPr>
          <w:rFonts w:ascii="Segoe UI" w:hAnsi="Segoe UI" w:cs="Segoe UI"/>
          <w:color w:val="000000"/>
          <w:sz w:val="24"/>
          <w:szCs w:val="24"/>
        </w:rPr>
        <w:t xml:space="preserve"> giorni di apertura dello sportello, termine entro il quale dovrà essere completata la procedura di presentazione della domanda di partecipazione.</w:t>
      </w:r>
    </w:p>
    <w:p w:rsidR="00C202B0" w:rsidRPr="009078BB" w:rsidRDefault="00C202B0"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color w:val="000000"/>
          <w:sz w:val="24"/>
          <w:szCs w:val="24"/>
        </w:rPr>
      </w:pPr>
    </w:p>
    <w:p w:rsidR="00C202B0" w:rsidRPr="009078BB" w:rsidRDefault="00AF1853" w:rsidP="009078BB">
      <w:pPr>
        <w:autoSpaceDE w:val="0"/>
        <w:autoSpaceDN w:val="0"/>
        <w:adjustRightInd w:val="0"/>
        <w:spacing w:after="0" w:line="240" w:lineRule="auto"/>
        <w:jc w:val="both"/>
        <w:rPr>
          <w:rFonts w:ascii="Segoe UI" w:hAnsi="Segoe UI" w:cs="Segoe UI"/>
          <w:b/>
          <w:color w:val="000000"/>
          <w:sz w:val="24"/>
          <w:szCs w:val="24"/>
        </w:rPr>
      </w:pPr>
      <w:r w:rsidRPr="009078BB">
        <w:rPr>
          <w:rFonts w:ascii="Segoe UI" w:hAnsi="Segoe UI" w:cs="Segoe UI"/>
          <w:b/>
          <w:color w:val="000000"/>
          <w:sz w:val="24"/>
          <w:szCs w:val="24"/>
        </w:rPr>
        <w:t xml:space="preserve">2) </w:t>
      </w:r>
      <w:r w:rsidR="00C202B0" w:rsidRPr="009078BB">
        <w:rPr>
          <w:rFonts w:ascii="Segoe UI" w:hAnsi="Segoe UI" w:cs="Segoe UI"/>
          <w:b/>
          <w:color w:val="000000"/>
          <w:sz w:val="24"/>
          <w:szCs w:val="24"/>
        </w:rPr>
        <w:t>Domanda: E’</w:t>
      </w:r>
      <w:r w:rsidR="00251C34" w:rsidRPr="009078BB">
        <w:rPr>
          <w:rFonts w:ascii="Segoe UI" w:hAnsi="Segoe UI" w:cs="Segoe UI"/>
          <w:b/>
          <w:color w:val="000000"/>
          <w:sz w:val="24"/>
          <w:szCs w:val="24"/>
        </w:rPr>
        <w:t xml:space="preserve"> ammissibile la presentazione di un progetto riguardante la</w:t>
      </w:r>
      <w:r w:rsidR="00C202B0" w:rsidRPr="009078BB">
        <w:rPr>
          <w:rFonts w:ascii="Segoe UI" w:hAnsi="Segoe UI" w:cs="Segoe UI"/>
          <w:b/>
          <w:color w:val="000000"/>
          <w:sz w:val="24"/>
          <w:szCs w:val="24"/>
        </w:rPr>
        <w:t xml:space="preserve"> </w:t>
      </w:r>
      <w:r w:rsidR="00251C34" w:rsidRPr="009078BB">
        <w:rPr>
          <w:rFonts w:ascii="Segoe UI" w:hAnsi="Segoe UI" w:cs="Segoe UI"/>
          <w:b/>
          <w:color w:val="000000"/>
          <w:sz w:val="24"/>
          <w:szCs w:val="24"/>
        </w:rPr>
        <w:t xml:space="preserve">piscina di proprietà dell'Amministrazione Comunale </w:t>
      </w:r>
      <w:r w:rsidR="008A5477" w:rsidRPr="009078BB">
        <w:rPr>
          <w:rFonts w:ascii="Segoe UI" w:hAnsi="Segoe UI" w:cs="Segoe UI"/>
          <w:b/>
          <w:color w:val="000000"/>
          <w:sz w:val="24"/>
          <w:szCs w:val="24"/>
        </w:rPr>
        <w:t>e</w:t>
      </w:r>
      <w:r w:rsidR="00251C34" w:rsidRPr="009078BB">
        <w:rPr>
          <w:rFonts w:ascii="Segoe UI" w:hAnsi="Segoe UI" w:cs="Segoe UI"/>
          <w:b/>
          <w:color w:val="000000"/>
          <w:sz w:val="24"/>
          <w:szCs w:val="24"/>
        </w:rPr>
        <w:t xml:space="preserve"> attualmente in gestione da parte di società privata con un contratto che preved</w:t>
      </w:r>
      <w:r w:rsidR="00736898" w:rsidRPr="009078BB">
        <w:rPr>
          <w:rFonts w:ascii="Segoe UI" w:hAnsi="Segoe UI" w:cs="Segoe UI"/>
          <w:b/>
          <w:color w:val="000000"/>
          <w:sz w:val="24"/>
          <w:szCs w:val="24"/>
        </w:rPr>
        <w:t>e il pagamento di un canone al C</w:t>
      </w:r>
      <w:r w:rsidR="00251C34" w:rsidRPr="009078BB">
        <w:rPr>
          <w:rFonts w:ascii="Segoe UI" w:hAnsi="Segoe UI" w:cs="Segoe UI"/>
          <w:b/>
          <w:color w:val="000000"/>
          <w:sz w:val="24"/>
          <w:szCs w:val="24"/>
        </w:rPr>
        <w:t>omune e con utenze intestate al privato?</w:t>
      </w:r>
    </w:p>
    <w:p w:rsidR="00251C34" w:rsidRPr="009078BB" w:rsidRDefault="00C202B0" w:rsidP="009078BB">
      <w:pPr>
        <w:autoSpaceDE w:val="0"/>
        <w:autoSpaceDN w:val="0"/>
        <w:adjustRightInd w:val="0"/>
        <w:spacing w:after="0" w:line="240" w:lineRule="auto"/>
        <w:jc w:val="both"/>
        <w:rPr>
          <w:rFonts w:ascii="Segoe UI" w:hAnsi="Segoe UI" w:cs="Segoe UI"/>
          <w:color w:val="000000"/>
          <w:sz w:val="24"/>
          <w:szCs w:val="24"/>
        </w:rPr>
      </w:pPr>
      <w:r w:rsidRPr="009078BB">
        <w:rPr>
          <w:rFonts w:ascii="Segoe UI" w:hAnsi="Segoe UI" w:cs="Segoe UI"/>
          <w:b/>
          <w:color w:val="000000"/>
          <w:sz w:val="24"/>
          <w:szCs w:val="24"/>
        </w:rPr>
        <w:t>Risposta:</w:t>
      </w:r>
      <w:r w:rsidRPr="009078BB">
        <w:rPr>
          <w:rFonts w:ascii="Segoe UI" w:hAnsi="Segoe UI" w:cs="Segoe UI"/>
          <w:color w:val="000000"/>
          <w:sz w:val="24"/>
          <w:szCs w:val="24"/>
        </w:rPr>
        <w:t xml:space="preserve"> </w:t>
      </w:r>
      <w:r w:rsidR="00251C34" w:rsidRPr="009078BB">
        <w:rPr>
          <w:rFonts w:ascii="Segoe UI" w:hAnsi="Segoe UI" w:cs="Segoe UI"/>
          <w:color w:val="000000"/>
          <w:sz w:val="24"/>
          <w:szCs w:val="24"/>
        </w:rPr>
        <w:t xml:space="preserve">La previsione </w:t>
      </w:r>
      <w:r w:rsidRPr="009078BB">
        <w:rPr>
          <w:rFonts w:ascii="Segoe UI" w:hAnsi="Segoe UI" w:cs="Segoe UI"/>
          <w:color w:val="000000"/>
          <w:sz w:val="24"/>
          <w:szCs w:val="24"/>
        </w:rPr>
        <w:t>dell’avviso è</w:t>
      </w:r>
      <w:r w:rsidR="00251C34" w:rsidRPr="009078BB">
        <w:rPr>
          <w:rFonts w:ascii="Segoe UI" w:hAnsi="Segoe UI" w:cs="Segoe UI"/>
          <w:color w:val="000000"/>
          <w:sz w:val="24"/>
          <w:szCs w:val="24"/>
        </w:rPr>
        <w:t xml:space="preserve"> che gli edifici da efficientare siano adibiti a uso pubblico, di proprietà dell'Amministrazione proponente e nella disponibilità esclusiva della stessa, a esclusione degli edifici adibiti a residenza e assimilabili e a uso commerciale, restando espressamente escluse le fattispecie di detenzione (es. comodato, locazione, affitto) o possesso da parte di terzi (es. usufrutto, uso, abitazione). Nel caso specifico </w:t>
      </w:r>
      <w:r w:rsidR="00736898" w:rsidRPr="009078BB">
        <w:rPr>
          <w:rFonts w:ascii="Segoe UI" w:hAnsi="Segoe UI" w:cs="Segoe UI"/>
          <w:color w:val="000000"/>
          <w:sz w:val="24"/>
          <w:szCs w:val="24"/>
        </w:rPr>
        <w:t xml:space="preserve">la proprietà è dell’Amministrazione comunale ma </w:t>
      </w:r>
      <w:r w:rsidR="00251C34" w:rsidRPr="009078BB">
        <w:rPr>
          <w:rFonts w:ascii="Segoe UI" w:hAnsi="Segoe UI" w:cs="Segoe UI"/>
          <w:color w:val="000000"/>
          <w:sz w:val="24"/>
          <w:szCs w:val="24"/>
        </w:rPr>
        <w:t>l’uso pubblico non ricorre, stante la gestione affidata, a titolo oneroso, alla società privata, manca la disponibilità esclusiva</w:t>
      </w:r>
      <w:r w:rsidR="00736898" w:rsidRPr="009078BB">
        <w:rPr>
          <w:rFonts w:ascii="Segoe UI" w:hAnsi="Segoe UI" w:cs="Segoe UI"/>
          <w:color w:val="000000"/>
          <w:sz w:val="24"/>
          <w:szCs w:val="24"/>
        </w:rPr>
        <w:t xml:space="preserve"> ed </w:t>
      </w:r>
      <w:r w:rsidR="00251C34" w:rsidRPr="009078BB">
        <w:rPr>
          <w:rFonts w:ascii="Segoe UI" w:hAnsi="Segoe UI" w:cs="Segoe UI"/>
          <w:color w:val="000000"/>
          <w:sz w:val="24"/>
          <w:szCs w:val="24"/>
        </w:rPr>
        <w:t xml:space="preserve">è presente una detenzione di terzi a fronte di corresponsione di canone. Sembra, quindi, che i </w:t>
      </w:r>
      <w:r w:rsidR="008A5477" w:rsidRPr="009078BB">
        <w:rPr>
          <w:rFonts w:ascii="Segoe UI" w:hAnsi="Segoe UI" w:cs="Segoe UI"/>
          <w:color w:val="000000"/>
          <w:sz w:val="24"/>
          <w:szCs w:val="24"/>
        </w:rPr>
        <w:t>requisiti</w:t>
      </w:r>
      <w:r w:rsidR="00251C34" w:rsidRPr="009078BB">
        <w:rPr>
          <w:rFonts w:ascii="Segoe UI" w:hAnsi="Segoe UI" w:cs="Segoe UI"/>
          <w:color w:val="000000"/>
          <w:sz w:val="24"/>
          <w:szCs w:val="24"/>
        </w:rPr>
        <w:t xml:space="preserve"> siano in minima parte soddisfatti e che, pertanto, non ricorrano le condizioni per la partecipazione all’avviso.</w:t>
      </w:r>
    </w:p>
    <w:p w:rsidR="00C202B0" w:rsidRPr="009078BB" w:rsidRDefault="00C202B0" w:rsidP="009078BB">
      <w:pPr>
        <w:autoSpaceDE w:val="0"/>
        <w:autoSpaceDN w:val="0"/>
        <w:adjustRightInd w:val="0"/>
        <w:spacing w:after="0" w:line="240" w:lineRule="auto"/>
        <w:jc w:val="both"/>
        <w:rPr>
          <w:rFonts w:ascii="Segoe UI" w:hAnsi="Segoe UI" w:cs="Segoe UI"/>
          <w:color w:val="000000"/>
          <w:sz w:val="24"/>
          <w:szCs w:val="24"/>
        </w:rPr>
      </w:pPr>
    </w:p>
    <w:p w:rsidR="00C202B0" w:rsidRPr="009078BB" w:rsidRDefault="00AF1853" w:rsidP="009078BB">
      <w:pPr>
        <w:autoSpaceDE w:val="0"/>
        <w:autoSpaceDN w:val="0"/>
        <w:adjustRightInd w:val="0"/>
        <w:spacing w:after="0" w:line="240" w:lineRule="auto"/>
        <w:jc w:val="both"/>
        <w:rPr>
          <w:rFonts w:ascii="Segoe UI" w:hAnsi="Segoe UI" w:cs="Segoe UI"/>
          <w:b/>
          <w:color w:val="000000"/>
          <w:sz w:val="24"/>
          <w:szCs w:val="24"/>
        </w:rPr>
      </w:pPr>
      <w:r w:rsidRPr="009078BB">
        <w:rPr>
          <w:rFonts w:ascii="Segoe UI" w:hAnsi="Segoe UI" w:cs="Segoe UI"/>
          <w:b/>
          <w:color w:val="000000"/>
          <w:sz w:val="24"/>
          <w:szCs w:val="24"/>
        </w:rPr>
        <w:t xml:space="preserve">3) </w:t>
      </w:r>
      <w:r w:rsidR="00C202B0" w:rsidRPr="009078BB">
        <w:rPr>
          <w:rFonts w:ascii="Segoe UI" w:hAnsi="Segoe UI" w:cs="Segoe UI"/>
          <w:b/>
          <w:color w:val="000000"/>
          <w:sz w:val="24"/>
          <w:szCs w:val="24"/>
        </w:rPr>
        <w:t>Domanda: Il</w:t>
      </w:r>
      <w:r w:rsidR="00251C34" w:rsidRPr="009078BB">
        <w:rPr>
          <w:rFonts w:ascii="Segoe UI" w:hAnsi="Segoe UI" w:cs="Segoe UI"/>
          <w:b/>
          <w:color w:val="000000"/>
          <w:sz w:val="24"/>
          <w:szCs w:val="24"/>
        </w:rPr>
        <w:t xml:space="preserve"> progetto da allegare alla domanda, quale grado di dettaglio deve possedere?</w:t>
      </w:r>
      <w:r w:rsidR="00C202B0" w:rsidRPr="009078BB">
        <w:rPr>
          <w:rFonts w:ascii="Segoe UI" w:hAnsi="Segoe UI" w:cs="Segoe UI"/>
          <w:b/>
          <w:color w:val="000000"/>
          <w:sz w:val="24"/>
          <w:szCs w:val="24"/>
        </w:rPr>
        <w:t xml:space="preserve"> </w:t>
      </w:r>
      <w:r w:rsidR="00251C34" w:rsidRPr="009078BB">
        <w:rPr>
          <w:rFonts w:ascii="Segoe UI" w:hAnsi="Segoe UI" w:cs="Segoe UI"/>
          <w:b/>
          <w:color w:val="000000"/>
          <w:sz w:val="24"/>
          <w:szCs w:val="24"/>
        </w:rPr>
        <w:t>La presenza di un partenariato pubblico privato, per quanto ammessa, dove deve essere indicata?</w:t>
      </w:r>
    </w:p>
    <w:p w:rsidR="00251C34" w:rsidRPr="009078BB" w:rsidRDefault="00C202B0" w:rsidP="009078BB">
      <w:pPr>
        <w:autoSpaceDE w:val="0"/>
        <w:autoSpaceDN w:val="0"/>
        <w:adjustRightInd w:val="0"/>
        <w:spacing w:after="0" w:line="240" w:lineRule="auto"/>
        <w:jc w:val="both"/>
        <w:rPr>
          <w:rFonts w:ascii="Segoe UI" w:hAnsi="Segoe UI" w:cs="Segoe UI"/>
          <w:color w:val="000000"/>
          <w:sz w:val="24"/>
          <w:szCs w:val="24"/>
        </w:rPr>
      </w:pPr>
      <w:r w:rsidRPr="009078BB">
        <w:rPr>
          <w:rFonts w:ascii="Segoe UI" w:hAnsi="Segoe UI" w:cs="Segoe UI"/>
          <w:b/>
          <w:color w:val="000000"/>
          <w:sz w:val="24"/>
          <w:szCs w:val="24"/>
        </w:rPr>
        <w:t>Risposta:</w:t>
      </w:r>
      <w:r w:rsidRPr="009078BB">
        <w:rPr>
          <w:rFonts w:ascii="Segoe UI" w:hAnsi="Segoe UI" w:cs="Segoe UI"/>
          <w:color w:val="000000"/>
          <w:sz w:val="24"/>
          <w:szCs w:val="24"/>
        </w:rPr>
        <w:t xml:space="preserve"> </w:t>
      </w:r>
      <w:r w:rsidR="00251C34" w:rsidRPr="009078BB">
        <w:rPr>
          <w:rFonts w:ascii="Segoe UI" w:hAnsi="Segoe UI" w:cs="Segoe UI"/>
          <w:color w:val="000000"/>
          <w:sz w:val="24"/>
          <w:szCs w:val="24"/>
        </w:rPr>
        <w:t xml:space="preserve">Per il livello progettuale non c’è alcun paletto (riferimento dell’avviso: paragrafo 4.4, comma 4, lett. c), ma questo entra in gioco al momento dell’attribuzione del punteggio che può arrivare fino ai </w:t>
      </w:r>
      <w:r w:rsidR="008A5477" w:rsidRPr="009078BB">
        <w:rPr>
          <w:rFonts w:ascii="Segoe UI" w:hAnsi="Segoe UI" w:cs="Segoe UI"/>
          <w:color w:val="000000"/>
          <w:sz w:val="24"/>
          <w:szCs w:val="24"/>
        </w:rPr>
        <w:t>venti</w:t>
      </w:r>
      <w:r w:rsidR="00251C34" w:rsidRPr="009078BB">
        <w:rPr>
          <w:rFonts w:ascii="Segoe UI" w:hAnsi="Segoe UI" w:cs="Segoe UI"/>
          <w:color w:val="000000"/>
          <w:sz w:val="24"/>
          <w:szCs w:val="24"/>
        </w:rPr>
        <w:t xml:space="preserve"> punti, secondo i parametri indicati nella tabella del paragrafo 4.5 (criterio di valutazione sostanziale: cantierabilità, stato di avanzamento della progettualità degli interventi). La presenza del partenariato non è prevista dall’avviso e</w:t>
      </w:r>
      <w:r w:rsidR="00CE2D93">
        <w:rPr>
          <w:rFonts w:ascii="Segoe UI" w:hAnsi="Segoe UI" w:cs="Segoe UI"/>
          <w:color w:val="000000"/>
          <w:sz w:val="24"/>
          <w:szCs w:val="24"/>
        </w:rPr>
        <w:t xml:space="preserve"> </w:t>
      </w:r>
      <w:r w:rsidR="00251C34" w:rsidRPr="009078BB">
        <w:rPr>
          <w:rFonts w:ascii="Segoe UI" w:hAnsi="Segoe UI" w:cs="Segoe UI"/>
          <w:color w:val="000000"/>
          <w:sz w:val="24"/>
          <w:szCs w:val="24"/>
        </w:rPr>
        <w:t xml:space="preserve">i beneficiari individuati sono gli unici interlocutori riconosciuti dall’Amministrazione regionale in questo caso. Pertanto, non è prevista una sezione specifica in cui dare conto di questo aspetto, restando libero l’Ente proponente di individuare lo spazio </w:t>
      </w:r>
      <w:r w:rsidR="00CE2D93">
        <w:rPr>
          <w:rFonts w:ascii="Segoe UI" w:hAnsi="Segoe UI" w:cs="Segoe UI"/>
          <w:color w:val="000000"/>
          <w:sz w:val="24"/>
          <w:szCs w:val="24"/>
        </w:rPr>
        <w:t>ove collocare eventuali informazioni</w:t>
      </w:r>
      <w:r w:rsidR="00251C34" w:rsidRPr="009078BB">
        <w:rPr>
          <w:rFonts w:ascii="Segoe UI" w:hAnsi="Segoe UI" w:cs="Segoe UI"/>
          <w:color w:val="000000"/>
          <w:sz w:val="24"/>
          <w:szCs w:val="24"/>
        </w:rPr>
        <w:t>.</w:t>
      </w:r>
    </w:p>
    <w:p w:rsidR="003B2A83" w:rsidRPr="009078BB" w:rsidRDefault="00AF1853"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color w:val="000000"/>
          <w:sz w:val="24"/>
          <w:szCs w:val="24"/>
        </w:rPr>
      </w:pPr>
      <w:r w:rsidRPr="009078BB">
        <w:rPr>
          <w:rFonts w:ascii="Segoe UI" w:hAnsi="Segoe UI" w:cs="Segoe UI"/>
          <w:b/>
          <w:color w:val="000000"/>
          <w:sz w:val="24"/>
          <w:szCs w:val="24"/>
        </w:rPr>
        <w:lastRenderedPageBreak/>
        <w:t xml:space="preserve">4) </w:t>
      </w:r>
      <w:r w:rsidR="003B2A83" w:rsidRPr="009078BB">
        <w:rPr>
          <w:rFonts w:ascii="Segoe UI" w:hAnsi="Segoe UI" w:cs="Segoe UI"/>
          <w:b/>
          <w:color w:val="000000"/>
          <w:sz w:val="24"/>
          <w:szCs w:val="24"/>
        </w:rPr>
        <w:t xml:space="preserve">Domanda: Gli </w:t>
      </w:r>
      <w:r w:rsidR="00251C34" w:rsidRPr="009078BB">
        <w:rPr>
          <w:rFonts w:ascii="Segoe UI" w:hAnsi="Segoe UI" w:cs="Segoe UI"/>
          <w:b/>
          <w:color w:val="000000"/>
          <w:sz w:val="24"/>
          <w:szCs w:val="24"/>
        </w:rPr>
        <w:t>edifici ricompresi tra i beni culturali di cui all'art.</w:t>
      </w:r>
      <w:r w:rsidR="008A5477" w:rsidRPr="009078BB">
        <w:rPr>
          <w:rFonts w:ascii="Segoe UI" w:hAnsi="Segoe UI" w:cs="Segoe UI"/>
          <w:b/>
          <w:color w:val="000000"/>
          <w:sz w:val="24"/>
          <w:szCs w:val="24"/>
        </w:rPr>
        <w:t xml:space="preserve"> 10 del Decreto Legislativo 22 g</w:t>
      </w:r>
      <w:r w:rsidR="00251C34" w:rsidRPr="009078BB">
        <w:rPr>
          <w:rFonts w:ascii="Segoe UI" w:hAnsi="Segoe UI" w:cs="Segoe UI"/>
          <w:b/>
          <w:color w:val="000000"/>
          <w:sz w:val="24"/>
          <w:szCs w:val="24"/>
        </w:rPr>
        <w:t>ennaio 2004, n. 4 (Codice dei</w:t>
      </w:r>
      <w:r w:rsidR="00742347" w:rsidRPr="009078BB">
        <w:rPr>
          <w:rFonts w:ascii="Segoe UI" w:hAnsi="Segoe UI" w:cs="Segoe UI"/>
          <w:b/>
          <w:color w:val="000000"/>
          <w:sz w:val="24"/>
          <w:szCs w:val="24"/>
        </w:rPr>
        <w:t xml:space="preserve"> beni culturali e del paesaggio) r</w:t>
      </w:r>
      <w:r w:rsidR="00251C34" w:rsidRPr="009078BB">
        <w:rPr>
          <w:rFonts w:ascii="Segoe UI" w:hAnsi="Segoe UI" w:cs="Segoe UI"/>
          <w:b/>
          <w:color w:val="000000"/>
          <w:sz w:val="24"/>
          <w:szCs w:val="24"/>
        </w:rPr>
        <w:t>estano espressamente esclusi</w:t>
      </w:r>
      <w:r w:rsidR="00742347" w:rsidRPr="009078BB">
        <w:rPr>
          <w:rFonts w:ascii="Segoe UI" w:hAnsi="Segoe UI" w:cs="Segoe UI"/>
          <w:b/>
          <w:color w:val="000000"/>
          <w:sz w:val="24"/>
          <w:szCs w:val="24"/>
        </w:rPr>
        <w:t xml:space="preserve"> in assoluto o </w:t>
      </w:r>
      <w:r w:rsidR="00251C34" w:rsidRPr="009078BB">
        <w:rPr>
          <w:rFonts w:ascii="Segoe UI" w:hAnsi="Segoe UI" w:cs="Segoe UI"/>
          <w:b/>
          <w:color w:val="000000"/>
          <w:sz w:val="24"/>
          <w:szCs w:val="24"/>
        </w:rPr>
        <w:t>lo</w:t>
      </w:r>
      <w:r w:rsidR="00742347" w:rsidRPr="009078BB">
        <w:rPr>
          <w:rFonts w:ascii="Segoe UI" w:hAnsi="Segoe UI" w:cs="Segoe UI"/>
          <w:b/>
          <w:color w:val="000000"/>
          <w:sz w:val="24"/>
          <w:szCs w:val="24"/>
        </w:rPr>
        <w:t xml:space="preserve"> sono</w:t>
      </w:r>
      <w:r w:rsidR="00251C34" w:rsidRPr="009078BB">
        <w:rPr>
          <w:rFonts w:ascii="Segoe UI" w:hAnsi="Segoe UI" w:cs="Segoe UI"/>
          <w:b/>
          <w:color w:val="000000"/>
          <w:sz w:val="24"/>
          <w:szCs w:val="24"/>
        </w:rPr>
        <w:t xml:space="preserve"> </w:t>
      </w:r>
      <w:r w:rsidR="00742347" w:rsidRPr="009078BB">
        <w:rPr>
          <w:rFonts w:ascii="Segoe UI" w:hAnsi="Segoe UI" w:cs="Segoe UI"/>
          <w:b/>
          <w:color w:val="000000"/>
          <w:sz w:val="24"/>
          <w:szCs w:val="24"/>
        </w:rPr>
        <w:t xml:space="preserve">solo </w:t>
      </w:r>
      <w:r w:rsidR="00251C34" w:rsidRPr="009078BB">
        <w:rPr>
          <w:rFonts w:ascii="Segoe UI" w:hAnsi="Segoe UI" w:cs="Segoe UI"/>
          <w:b/>
          <w:color w:val="000000"/>
          <w:sz w:val="24"/>
          <w:szCs w:val="24"/>
        </w:rPr>
        <w:t xml:space="preserve">quelli </w:t>
      </w:r>
      <w:r w:rsidR="00742347" w:rsidRPr="009078BB">
        <w:rPr>
          <w:rFonts w:ascii="Segoe UI" w:hAnsi="Segoe UI" w:cs="Segoe UI"/>
          <w:b/>
          <w:color w:val="000000"/>
          <w:sz w:val="24"/>
          <w:szCs w:val="24"/>
        </w:rPr>
        <w:t>che hanno tale vincolo e sono di</w:t>
      </w:r>
      <w:r w:rsidR="00251C34" w:rsidRPr="009078BB">
        <w:rPr>
          <w:rFonts w:ascii="Segoe UI" w:hAnsi="Segoe UI" w:cs="Segoe UI"/>
          <w:b/>
          <w:color w:val="000000"/>
          <w:sz w:val="24"/>
          <w:szCs w:val="24"/>
        </w:rPr>
        <w:t xml:space="preserve"> proprietà del Demanio dello Stato o di altra Amministrazione pubblica</w:t>
      </w:r>
      <w:r w:rsidR="00742347" w:rsidRPr="009078BB">
        <w:rPr>
          <w:rFonts w:ascii="Segoe UI" w:hAnsi="Segoe UI" w:cs="Segoe UI"/>
          <w:b/>
          <w:color w:val="000000"/>
          <w:sz w:val="24"/>
          <w:szCs w:val="24"/>
        </w:rPr>
        <w:t xml:space="preserve"> </w:t>
      </w:r>
      <w:r w:rsidR="00251C34" w:rsidRPr="009078BB">
        <w:rPr>
          <w:rFonts w:ascii="Segoe UI" w:hAnsi="Segoe UI" w:cs="Segoe UI"/>
          <w:b/>
          <w:color w:val="000000"/>
          <w:sz w:val="24"/>
          <w:szCs w:val="24"/>
        </w:rPr>
        <w:t>e che siano nella disponibilità esclusiva</w:t>
      </w:r>
      <w:r w:rsidR="00742347" w:rsidRPr="009078BB">
        <w:rPr>
          <w:rFonts w:ascii="Segoe UI" w:hAnsi="Segoe UI" w:cs="Segoe UI"/>
          <w:b/>
          <w:color w:val="000000"/>
          <w:sz w:val="24"/>
          <w:szCs w:val="24"/>
        </w:rPr>
        <w:t xml:space="preserve"> dell'Amministrazione Comunale</w:t>
      </w:r>
      <w:r w:rsidR="00251C34" w:rsidRPr="009078BB">
        <w:rPr>
          <w:rFonts w:ascii="Segoe UI" w:hAnsi="Segoe UI" w:cs="Segoe UI"/>
          <w:b/>
          <w:color w:val="000000"/>
          <w:sz w:val="24"/>
          <w:szCs w:val="24"/>
        </w:rPr>
        <w:t>?</w:t>
      </w:r>
    </w:p>
    <w:p w:rsidR="00AF1853" w:rsidRPr="009078BB" w:rsidRDefault="003B2A83"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color w:val="000000"/>
          <w:sz w:val="24"/>
          <w:szCs w:val="24"/>
        </w:rPr>
      </w:pPr>
      <w:r w:rsidRPr="009078BB">
        <w:rPr>
          <w:rFonts w:ascii="Segoe UI" w:hAnsi="Segoe UI" w:cs="Segoe UI"/>
          <w:b/>
          <w:color w:val="000000"/>
          <w:sz w:val="24"/>
          <w:szCs w:val="24"/>
        </w:rPr>
        <w:t>Risposta:</w:t>
      </w:r>
      <w:r w:rsidRPr="009078BB">
        <w:rPr>
          <w:rFonts w:ascii="Segoe UI" w:hAnsi="Segoe UI" w:cs="Segoe UI"/>
          <w:color w:val="000000"/>
          <w:sz w:val="24"/>
          <w:szCs w:val="24"/>
        </w:rPr>
        <w:t xml:space="preserve"> </w:t>
      </w:r>
      <w:r w:rsidR="00251C34" w:rsidRPr="009078BB">
        <w:rPr>
          <w:rFonts w:ascii="Segoe UI" w:hAnsi="Segoe UI" w:cs="Segoe UI"/>
          <w:color w:val="000000"/>
          <w:sz w:val="24"/>
          <w:szCs w:val="24"/>
        </w:rPr>
        <w:t>L'esclusione</w:t>
      </w:r>
      <w:r w:rsidR="0044538B">
        <w:rPr>
          <w:rFonts w:ascii="Segoe UI" w:hAnsi="Segoe UI" w:cs="Segoe UI"/>
          <w:color w:val="000000"/>
          <w:sz w:val="24"/>
          <w:szCs w:val="24"/>
        </w:rPr>
        <w:t xml:space="preserve"> è assoluta ed</w:t>
      </w:r>
      <w:r w:rsidR="0044538B" w:rsidRPr="0044538B">
        <w:rPr>
          <w:rFonts w:ascii="Segoe UI" w:hAnsi="Segoe UI" w:cs="Segoe UI"/>
          <w:color w:val="000000"/>
          <w:sz w:val="24"/>
          <w:szCs w:val="24"/>
        </w:rPr>
        <w:t xml:space="preserve"> è prevista dall’art. 3, comma 3, lett. a), del Decreto Legislativo 19 agosto 2005, n. 192, recante “Attuazione della direttiva 2002/91/CE relativa al rendimento energetico nell’edilizia”.</w:t>
      </w:r>
    </w:p>
    <w:p w:rsidR="00A360D7" w:rsidRDefault="00A360D7"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color w:val="000000"/>
          <w:sz w:val="24"/>
          <w:szCs w:val="24"/>
        </w:rPr>
      </w:pPr>
    </w:p>
    <w:p w:rsidR="009816EA" w:rsidRPr="009078BB" w:rsidRDefault="00AF1853"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color w:val="000000"/>
          <w:sz w:val="24"/>
          <w:szCs w:val="24"/>
        </w:rPr>
      </w:pPr>
      <w:r w:rsidRPr="009078BB">
        <w:rPr>
          <w:rFonts w:ascii="Segoe UI" w:hAnsi="Segoe UI" w:cs="Segoe UI"/>
          <w:b/>
          <w:color w:val="000000"/>
          <w:sz w:val="24"/>
          <w:szCs w:val="24"/>
        </w:rPr>
        <w:t xml:space="preserve">5) </w:t>
      </w:r>
      <w:r w:rsidR="003B2A83" w:rsidRPr="009078BB">
        <w:rPr>
          <w:rFonts w:ascii="Segoe UI" w:hAnsi="Segoe UI" w:cs="Segoe UI"/>
          <w:b/>
          <w:color w:val="000000"/>
          <w:sz w:val="24"/>
          <w:szCs w:val="24"/>
        </w:rPr>
        <w:t xml:space="preserve">Domanda: </w:t>
      </w:r>
      <w:r w:rsidR="009816EA" w:rsidRPr="009078BB">
        <w:rPr>
          <w:rFonts w:ascii="Segoe UI" w:hAnsi="Segoe UI" w:cs="Segoe UI"/>
          <w:b/>
          <w:color w:val="000000"/>
          <w:sz w:val="24"/>
          <w:szCs w:val="24"/>
        </w:rPr>
        <w:t>E’</w:t>
      </w:r>
      <w:r w:rsidR="00251C34" w:rsidRPr="009078BB">
        <w:rPr>
          <w:rFonts w:ascii="Segoe UI" w:hAnsi="Segoe UI" w:cs="Segoe UI"/>
          <w:b/>
          <w:color w:val="000000"/>
          <w:sz w:val="24"/>
          <w:szCs w:val="24"/>
        </w:rPr>
        <w:t xml:space="preserve"> prevista l'attuazione dell'assegnamento del progetto </w:t>
      </w:r>
      <w:r w:rsidR="008A5477" w:rsidRPr="009078BB">
        <w:rPr>
          <w:rFonts w:ascii="Segoe UI" w:hAnsi="Segoe UI" w:cs="Segoe UI"/>
          <w:b/>
          <w:color w:val="000000"/>
          <w:sz w:val="24"/>
          <w:szCs w:val="24"/>
        </w:rPr>
        <w:t>a</w:t>
      </w:r>
      <w:r w:rsidR="00251C34" w:rsidRPr="009078BB">
        <w:rPr>
          <w:rFonts w:ascii="Segoe UI" w:hAnsi="Segoe UI" w:cs="Segoe UI"/>
          <w:b/>
          <w:color w:val="000000"/>
          <w:sz w:val="24"/>
          <w:szCs w:val="24"/>
        </w:rPr>
        <w:t xml:space="preserve"> </w:t>
      </w:r>
      <w:r w:rsidR="008A5477" w:rsidRPr="009078BB">
        <w:rPr>
          <w:rFonts w:ascii="Segoe UI" w:hAnsi="Segoe UI" w:cs="Segoe UI"/>
          <w:b/>
          <w:color w:val="000000"/>
          <w:sz w:val="24"/>
          <w:szCs w:val="24"/>
        </w:rPr>
        <w:t>un’</w:t>
      </w:r>
      <w:r w:rsidR="00251C34" w:rsidRPr="009078BB">
        <w:rPr>
          <w:rFonts w:ascii="Segoe UI" w:hAnsi="Segoe UI" w:cs="Segoe UI"/>
          <w:b/>
          <w:color w:val="000000"/>
          <w:sz w:val="24"/>
          <w:szCs w:val="24"/>
        </w:rPr>
        <w:t>ESC</w:t>
      </w:r>
      <w:r w:rsidR="00BD4A4D" w:rsidRPr="009078BB">
        <w:rPr>
          <w:rFonts w:ascii="Segoe UI" w:hAnsi="Segoe UI" w:cs="Segoe UI"/>
          <w:b/>
          <w:color w:val="000000"/>
          <w:sz w:val="24"/>
          <w:szCs w:val="24"/>
        </w:rPr>
        <w:t>o</w:t>
      </w:r>
      <w:r w:rsidR="00251C34" w:rsidRPr="009078BB">
        <w:rPr>
          <w:rFonts w:ascii="Segoe UI" w:hAnsi="Segoe UI" w:cs="Segoe UI"/>
          <w:b/>
          <w:color w:val="000000"/>
          <w:sz w:val="24"/>
          <w:szCs w:val="24"/>
        </w:rPr>
        <w:t xml:space="preserve">; cioè il comune può decidere di stipulare un contratto (tipo EPC) affidando il finanziamento </w:t>
      </w:r>
      <w:r w:rsidR="008A5477" w:rsidRPr="009078BB">
        <w:rPr>
          <w:rFonts w:ascii="Segoe UI" w:hAnsi="Segoe UI" w:cs="Segoe UI"/>
          <w:b/>
          <w:color w:val="000000"/>
          <w:sz w:val="24"/>
          <w:szCs w:val="24"/>
        </w:rPr>
        <w:t>a</w:t>
      </w:r>
      <w:r w:rsidR="00251C34" w:rsidRPr="009078BB">
        <w:rPr>
          <w:rFonts w:ascii="Segoe UI" w:hAnsi="Segoe UI" w:cs="Segoe UI"/>
          <w:b/>
          <w:color w:val="000000"/>
          <w:sz w:val="24"/>
          <w:szCs w:val="24"/>
        </w:rPr>
        <w:t xml:space="preserve"> </w:t>
      </w:r>
      <w:r w:rsidR="008A5477" w:rsidRPr="009078BB">
        <w:rPr>
          <w:rFonts w:ascii="Segoe UI" w:hAnsi="Segoe UI" w:cs="Segoe UI"/>
          <w:b/>
          <w:color w:val="000000"/>
          <w:sz w:val="24"/>
          <w:szCs w:val="24"/>
        </w:rPr>
        <w:t>un’</w:t>
      </w:r>
      <w:r w:rsidR="00251C34" w:rsidRPr="009078BB">
        <w:rPr>
          <w:rFonts w:ascii="Segoe UI" w:hAnsi="Segoe UI" w:cs="Segoe UI"/>
          <w:b/>
          <w:color w:val="000000"/>
          <w:sz w:val="24"/>
          <w:szCs w:val="24"/>
        </w:rPr>
        <w:t>ESCo che si farà carico di tutti gli oneri di progettazione/realizzazione dell'intervento di efficientamento?</w:t>
      </w:r>
    </w:p>
    <w:p w:rsidR="00251C34" w:rsidRPr="009078BB" w:rsidRDefault="009816EA"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color w:val="000000"/>
          <w:sz w:val="24"/>
          <w:szCs w:val="24"/>
        </w:rPr>
      </w:pPr>
      <w:r w:rsidRPr="009078BB">
        <w:rPr>
          <w:rFonts w:ascii="Segoe UI" w:hAnsi="Segoe UI" w:cs="Segoe UI"/>
          <w:b/>
          <w:color w:val="000000"/>
          <w:sz w:val="24"/>
          <w:szCs w:val="24"/>
        </w:rPr>
        <w:t>Risposta:</w:t>
      </w:r>
      <w:r w:rsidRPr="009078BB">
        <w:rPr>
          <w:rFonts w:ascii="Segoe UI" w:hAnsi="Segoe UI" w:cs="Segoe UI"/>
          <w:color w:val="000000"/>
          <w:sz w:val="24"/>
          <w:szCs w:val="24"/>
        </w:rPr>
        <w:t xml:space="preserve"> </w:t>
      </w:r>
      <w:r w:rsidR="00251C34" w:rsidRPr="009078BB">
        <w:rPr>
          <w:rFonts w:ascii="Segoe UI" w:hAnsi="Segoe UI" w:cs="Segoe UI"/>
          <w:color w:val="000000"/>
          <w:sz w:val="24"/>
          <w:szCs w:val="24"/>
        </w:rPr>
        <w:t>Nulla osta che l’Ente proponente si affidi a soggetti privati di questo tipo per la partecipazione all'avviso</w:t>
      </w:r>
      <w:r w:rsidR="00A360D7">
        <w:rPr>
          <w:rFonts w:ascii="Segoe UI" w:hAnsi="Segoe UI" w:cs="Segoe UI"/>
          <w:color w:val="000000"/>
          <w:sz w:val="24"/>
          <w:szCs w:val="24"/>
        </w:rPr>
        <w:t>, la cui eventuale partecipazione alla copertura del costo del progetto andrà a ridurre la percentuale del contributo che il proponente potrà richiedere all’atto della presentazione della domanda di partecipazione, in coerenza alle previsioni del Codice dei contratti pubblici di cui al Decreto Legislativo 18 aprile 2016, n. 50 e s.m.i. (</w:t>
      </w:r>
      <w:proofErr w:type="spellStart"/>
      <w:r w:rsidR="00A360D7">
        <w:rPr>
          <w:rFonts w:ascii="Segoe UI" w:hAnsi="Segoe UI" w:cs="Segoe UI"/>
          <w:color w:val="000000"/>
          <w:sz w:val="24"/>
          <w:szCs w:val="24"/>
        </w:rPr>
        <w:t>rif.to</w:t>
      </w:r>
      <w:proofErr w:type="spellEnd"/>
      <w:r w:rsidR="00A360D7">
        <w:rPr>
          <w:rFonts w:ascii="Segoe UI" w:hAnsi="Segoe UI" w:cs="Segoe UI"/>
          <w:color w:val="000000"/>
          <w:sz w:val="24"/>
          <w:szCs w:val="24"/>
        </w:rPr>
        <w:t xml:space="preserve"> artt. 165 e 188). </w:t>
      </w:r>
      <w:r w:rsidR="00251C34" w:rsidRPr="009078BB">
        <w:rPr>
          <w:rFonts w:ascii="Segoe UI" w:hAnsi="Segoe UI" w:cs="Segoe UI"/>
          <w:color w:val="000000"/>
          <w:sz w:val="24"/>
          <w:szCs w:val="24"/>
        </w:rPr>
        <w:t>Resta inteso che la presenza del partner privato</w:t>
      </w:r>
      <w:r w:rsidR="00954454" w:rsidRPr="009078BB">
        <w:rPr>
          <w:rFonts w:ascii="Segoe UI" w:hAnsi="Segoe UI" w:cs="Segoe UI"/>
          <w:color w:val="000000"/>
          <w:sz w:val="24"/>
          <w:szCs w:val="24"/>
        </w:rPr>
        <w:t xml:space="preserve"> </w:t>
      </w:r>
      <w:r w:rsidR="00251C34" w:rsidRPr="009078BB">
        <w:rPr>
          <w:rFonts w:ascii="Segoe UI" w:hAnsi="Segoe UI" w:cs="Segoe UI"/>
          <w:color w:val="000000"/>
          <w:sz w:val="24"/>
          <w:szCs w:val="24"/>
        </w:rPr>
        <w:t>non è prevista dall’avviso nel senso e i beneficiari individuati sono gli unici interlocutori riconosciuti dall’Amministrazione regionale.</w:t>
      </w:r>
      <w:r w:rsidR="00A360D7">
        <w:rPr>
          <w:rFonts w:ascii="Segoe UI" w:hAnsi="Segoe UI" w:cs="Segoe UI"/>
          <w:color w:val="000000"/>
          <w:sz w:val="24"/>
          <w:szCs w:val="24"/>
        </w:rPr>
        <w:t xml:space="preserve"> </w:t>
      </w:r>
    </w:p>
    <w:p w:rsidR="009816EA" w:rsidRPr="009078BB" w:rsidRDefault="009816EA"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color w:val="000000"/>
          <w:sz w:val="24"/>
          <w:szCs w:val="24"/>
        </w:rPr>
      </w:pPr>
    </w:p>
    <w:p w:rsidR="00251C34" w:rsidRPr="009078BB" w:rsidRDefault="00AF1853" w:rsidP="009078BB">
      <w:pPr>
        <w:autoSpaceDE w:val="0"/>
        <w:autoSpaceDN w:val="0"/>
        <w:adjustRightInd w:val="0"/>
        <w:spacing w:after="0" w:line="240" w:lineRule="auto"/>
        <w:jc w:val="both"/>
        <w:rPr>
          <w:rFonts w:ascii="Segoe UI" w:hAnsi="Segoe UI" w:cs="Segoe UI"/>
          <w:b/>
          <w:color w:val="000000"/>
          <w:sz w:val="24"/>
          <w:szCs w:val="24"/>
        </w:rPr>
      </w:pPr>
      <w:r w:rsidRPr="009078BB">
        <w:rPr>
          <w:rFonts w:ascii="Segoe UI" w:hAnsi="Segoe UI" w:cs="Segoe UI"/>
          <w:b/>
          <w:color w:val="000000"/>
          <w:sz w:val="24"/>
          <w:szCs w:val="24"/>
        </w:rPr>
        <w:t xml:space="preserve">6) </w:t>
      </w:r>
      <w:r w:rsidR="00263591" w:rsidRPr="009078BB">
        <w:rPr>
          <w:rFonts w:ascii="Segoe UI" w:hAnsi="Segoe UI" w:cs="Segoe UI"/>
          <w:b/>
          <w:color w:val="000000"/>
          <w:sz w:val="24"/>
          <w:szCs w:val="24"/>
        </w:rPr>
        <w:t xml:space="preserve">Domanda: </w:t>
      </w:r>
      <w:r w:rsidR="00251C34" w:rsidRPr="009078BB">
        <w:rPr>
          <w:rFonts w:ascii="Segoe UI" w:hAnsi="Segoe UI" w:cs="Segoe UI"/>
          <w:b/>
          <w:color w:val="000000"/>
          <w:sz w:val="24"/>
          <w:szCs w:val="24"/>
        </w:rPr>
        <w:t xml:space="preserve">Cosa </w:t>
      </w:r>
      <w:r w:rsidR="008A5477" w:rsidRPr="009078BB">
        <w:rPr>
          <w:rFonts w:ascii="Segoe UI" w:hAnsi="Segoe UI" w:cs="Segoe UI"/>
          <w:b/>
          <w:color w:val="000000"/>
          <w:sz w:val="24"/>
          <w:szCs w:val="24"/>
        </w:rPr>
        <w:t>s’</w:t>
      </w:r>
      <w:r w:rsidR="00251C34" w:rsidRPr="009078BB">
        <w:rPr>
          <w:rFonts w:ascii="Segoe UI" w:hAnsi="Segoe UI" w:cs="Segoe UI"/>
          <w:b/>
          <w:color w:val="000000"/>
          <w:sz w:val="24"/>
          <w:szCs w:val="24"/>
        </w:rPr>
        <w:t xml:space="preserve">intende per “Restano espressamente esclusi gli edifici adibiti a residenza </w:t>
      </w:r>
      <w:r w:rsidR="008A5477" w:rsidRPr="009078BB">
        <w:rPr>
          <w:rFonts w:ascii="Segoe UI" w:hAnsi="Segoe UI" w:cs="Segoe UI"/>
          <w:b/>
          <w:color w:val="000000"/>
          <w:sz w:val="24"/>
          <w:szCs w:val="24"/>
        </w:rPr>
        <w:t>e</w:t>
      </w:r>
      <w:r w:rsidR="00251C34" w:rsidRPr="009078BB">
        <w:rPr>
          <w:rFonts w:ascii="Segoe UI" w:hAnsi="Segoe UI" w:cs="Segoe UI"/>
          <w:b/>
          <w:color w:val="000000"/>
          <w:sz w:val="24"/>
          <w:szCs w:val="24"/>
        </w:rPr>
        <w:t xml:space="preserve"> assimilabili e a uso commerciale”? Un edificio comunale destinato, ad esempio, a </w:t>
      </w:r>
      <w:r w:rsidR="00F2468D" w:rsidRPr="009078BB">
        <w:rPr>
          <w:rFonts w:ascii="Segoe UI" w:hAnsi="Segoe UI" w:cs="Segoe UI"/>
          <w:b/>
          <w:color w:val="000000"/>
          <w:sz w:val="24"/>
          <w:szCs w:val="24"/>
        </w:rPr>
        <w:t xml:space="preserve">casa albergo per anziani, </w:t>
      </w:r>
      <w:r w:rsidR="00251C34" w:rsidRPr="009078BB">
        <w:rPr>
          <w:rFonts w:ascii="Segoe UI" w:hAnsi="Segoe UI" w:cs="Segoe UI"/>
          <w:b/>
          <w:color w:val="000000"/>
          <w:sz w:val="24"/>
          <w:szCs w:val="24"/>
        </w:rPr>
        <w:t xml:space="preserve">gestito dal </w:t>
      </w:r>
      <w:r w:rsidR="00C35340" w:rsidRPr="009078BB">
        <w:rPr>
          <w:rFonts w:ascii="Segoe UI" w:hAnsi="Segoe UI" w:cs="Segoe UI"/>
          <w:b/>
          <w:color w:val="000000"/>
          <w:sz w:val="24"/>
          <w:szCs w:val="24"/>
        </w:rPr>
        <w:t>C</w:t>
      </w:r>
      <w:r w:rsidR="00251C34" w:rsidRPr="009078BB">
        <w:rPr>
          <w:rFonts w:ascii="Segoe UI" w:hAnsi="Segoe UI" w:cs="Segoe UI"/>
          <w:b/>
          <w:color w:val="000000"/>
          <w:sz w:val="24"/>
          <w:szCs w:val="24"/>
        </w:rPr>
        <w:t>omune</w:t>
      </w:r>
      <w:r w:rsidR="00F2468D" w:rsidRPr="009078BB">
        <w:rPr>
          <w:rFonts w:ascii="Segoe UI" w:hAnsi="Segoe UI" w:cs="Segoe UI"/>
          <w:b/>
          <w:color w:val="000000"/>
          <w:sz w:val="24"/>
          <w:szCs w:val="24"/>
        </w:rPr>
        <w:t xml:space="preserve"> che </w:t>
      </w:r>
      <w:r w:rsidR="00251C34" w:rsidRPr="009078BB">
        <w:rPr>
          <w:rFonts w:ascii="Segoe UI" w:hAnsi="Segoe UI" w:cs="Segoe UI"/>
          <w:b/>
          <w:color w:val="000000"/>
          <w:sz w:val="24"/>
          <w:szCs w:val="24"/>
        </w:rPr>
        <w:t>paga le bollette energetiche</w:t>
      </w:r>
      <w:r w:rsidR="00F2468D" w:rsidRPr="009078BB">
        <w:rPr>
          <w:rFonts w:ascii="Segoe UI" w:hAnsi="Segoe UI" w:cs="Segoe UI"/>
          <w:b/>
          <w:color w:val="000000"/>
          <w:sz w:val="24"/>
          <w:szCs w:val="24"/>
        </w:rPr>
        <w:t>,</w:t>
      </w:r>
      <w:r w:rsidR="00251C34" w:rsidRPr="009078BB">
        <w:rPr>
          <w:rFonts w:ascii="Segoe UI" w:hAnsi="Segoe UI" w:cs="Segoe UI"/>
          <w:b/>
          <w:color w:val="000000"/>
          <w:sz w:val="24"/>
          <w:szCs w:val="24"/>
        </w:rPr>
        <w:t xml:space="preserve"> è </w:t>
      </w:r>
      <w:r w:rsidR="00F2468D" w:rsidRPr="009078BB">
        <w:rPr>
          <w:rFonts w:ascii="Segoe UI" w:hAnsi="Segoe UI" w:cs="Segoe UI"/>
          <w:b/>
          <w:color w:val="000000"/>
          <w:sz w:val="24"/>
          <w:szCs w:val="24"/>
        </w:rPr>
        <w:t>escluso dal bando in argomento,</w:t>
      </w:r>
      <w:r w:rsidR="00251C34" w:rsidRPr="009078BB">
        <w:rPr>
          <w:rFonts w:ascii="Segoe UI" w:hAnsi="Segoe UI" w:cs="Segoe UI"/>
          <w:b/>
          <w:color w:val="000000"/>
          <w:sz w:val="24"/>
          <w:szCs w:val="24"/>
        </w:rPr>
        <w:t xml:space="preserve"> in quanto assimilabile </w:t>
      </w:r>
      <w:r w:rsidR="008A5477" w:rsidRPr="009078BB">
        <w:rPr>
          <w:rFonts w:ascii="Segoe UI" w:hAnsi="Segoe UI" w:cs="Segoe UI"/>
          <w:b/>
          <w:color w:val="000000"/>
          <w:sz w:val="24"/>
          <w:szCs w:val="24"/>
        </w:rPr>
        <w:t>a</w:t>
      </w:r>
      <w:r w:rsidR="00251C34" w:rsidRPr="009078BB">
        <w:rPr>
          <w:rFonts w:ascii="Segoe UI" w:hAnsi="Segoe UI" w:cs="Segoe UI"/>
          <w:b/>
          <w:color w:val="000000"/>
          <w:sz w:val="24"/>
          <w:szCs w:val="24"/>
        </w:rPr>
        <w:t xml:space="preserve"> edificio </w:t>
      </w:r>
      <w:r w:rsidR="008A5477" w:rsidRPr="009078BB">
        <w:rPr>
          <w:rFonts w:ascii="Segoe UI" w:hAnsi="Segoe UI" w:cs="Segoe UI"/>
          <w:b/>
          <w:color w:val="000000"/>
          <w:sz w:val="24"/>
          <w:szCs w:val="24"/>
        </w:rPr>
        <w:t>a</w:t>
      </w:r>
      <w:r w:rsidR="00251C34" w:rsidRPr="009078BB">
        <w:rPr>
          <w:rFonts w:ascii="Segoe UI" w:hAnsi="Segoe UI" w:cs="Segoe UI"/>
          <w:b/>
          <w:color w:val="000000"/>
          <w:sz w:val="24"/>
          <w:szCs w:val="24"/>
        </w:rPr>
        <w:t xml:space="preserve"> uso </w:t>
      </w:r>
      <w:r w:rsidR="00F2468D" w:rsidRPr="009078BB">
        <w:rPr>
          <w:rFonts w:ascii="Segoe UI" w:hAnsi="Segoe UI" w:cs="Segoe UI"/>
          <w:b/>
          <w:color w:val="000000"/>
          <w:sz w:val="24"/>
          <w:szCs w:val="24"/>
        </w:rPr>
        <w:t>residenziale</w:t>
      </w:r>
      <w:r w:rsidR="00251C34" w:rsidRPr="009078BB">
        <w:rPr>
          <w:rFonts w:ascii="Segoe UI" w:hAnsi="Segoe UI" w:cs="Segoe UI"/>
          <w:b/>
          <w:color w:val="000000"/>
          <w:sz w:val="24"/>
          <w:szCs w:val="24"/>
        </w:rPr>
        <w:t xml:space="preserve">, oppure la dizione </w:t>
      </w:r>
      <w:r w:rsidR="00F2468D" w:rsidRPr="009078BB">
        <w:rPr>
          <w:rFonts w:ascii="Segoe UI" w:hAnsi="Segoe UI" w:cs="Segoe UI"/>
          <w:b/>
          <w:color w:val="000000"/>
          <w:sz w:val="24"/>
          <w:szCs w:val="24"/>
        </w:rPr>
        <w:t>“residenziali ed assimilabili”</w:t>
      </w:r>
      <w:r w:rsidR="00251C34" w:rsidRPr="009078BB">
        <w:rPr>
          <w:rFonts w:ascii="Segoe UI" w:hAnsi="Segoe UI" w:cs="Segoe UI"/>
          <w:b/>
          <w:color w:val="000000"/>
          <w:sz w:val="24"/>
          <w:szCs w:val="24"/>
        </w:rPr>
        <w:t xml:space="preserve"> è riferita esclusivamente </w:t>
      </w:r>
      <w:r w:rsidR="008A5477" w:rsidRPr="009078BB">
        <w:rPr>
          <w:rFonts w:ascii="Segoe UI" w:hAnsi="Segoe UI" w:cs="Segoe UI"/>
          <w:b/>
          <w:color w:val="000000"/>
          <w:sz w:val="24"/>
          <w:szCs w:val="24"/>
        </w:rPr>
        <w:t>a</w:t>
      </w:r>
      <w:r w:rsidR="00251C34" w:rsidRPr="009078BB">
        <w:rPr>
          <w:rFonts w:ascii="Segoe UI" w:hAnsi="Segoe UI" w:cs="Segoe UI"/>
          <w:b/>
          <w:color w:val="000000"/>
          <w:sz w:val="24"/>
          <w:szCs w:val="24"/>
        </w:rPr>
        <w:t xml:space="preserve"> edifici destinati a civile abitazione (ad esempio come edifici di edilizia economica e po</w:t>
      </w:r>
      <w:r w:rsidR="00F2468D" w:rsidRPr="009078BB">
        <w:rPr>
          <w:rFonts w:ascii="Segoe UI" w:hAnsi="Segoe UI" w:cs="Segoe UI"/>
          <w:b/>
          <w:color w:val="000000"/>
          <w:sz w:val="24"/>
          <w:szCs w:val="24"/>
        </w:rPr>
        <w:t>polare, destinati ad alloggi)</w:t>
      </w:r>
      <w:r w:rsidR="008A5477" w:rsidRPr="009078BB">
        <w:rPr>
          <w:rFonts w:ascii="Segoe UI" w:hAnsi="Segoe UI" w:cs="Segoe UI"/>
          <w:b/>
          <w:color w:val="000000"/>
          <w:sz w:val="24"/>
          <w:szCs w:val="24"/>
        </w:rPr>
        <w:t>?</w:t>
      </w:r>
      <w:r w:rsidR="00F2468D" w:rsidRPr="009078BB">
        <w:rPr>
          <w:rFonts w:ascii="Segoe UI" w:hAnsi="Segoe UI" w:cs="Segoe UI"/>
          <w:b/>
          <w:color w:val="000000"/>
          <w:sz w:val="24"/>
          <w:szCs w:val="24"/>
        </w:rPr>
        <w:t xml:space="preserve"> O</w:t>
      </w:r>
      <w:r w:rsidR="00251C34" w:rsidRPr="009078BB">
        <w:rPr>
          <w:rFonts w:ascii="Segoe UI" w:hAnsi="Segoe UI" w:cs="Segoe UI"/>
          <w:b/>
          <w:color w:val="000000"/>
          <w:sz w:val="24"/>
          <w:szCs w:val="24"/>
        </w:rPr>
        <w:t>ppure</w:t>
      </w:r>
      <w:r w:rsidR="00F2468D" w:rsidRPr="009078BB">
        <w:rPr>
          <w:rFonts w:ascii="Segoe UI" w:hAnsi="Segoe UI" w:cs="Segoe UI"/>
          <w:b/>
          <w:color w:val="000000"/>
          <w:sz w:val="24"/>
          <w:szCs w:val="24"/>
        </w:rPr>
        <w:t>,</w:t>
      </w:r>
      <w:r w:rsidR="00251C34" w:rsidRPr="009078BB">
        <w:rPr>
          <w:rFonts w:ascii="Segoe UI" w:hAnsi="Segoe UI" w:cs="Segoe UI"/>
          <w:b/>
          <w:color w:val="000000"/>
          <w:sz w:val="24"/>
          <w:szCs w:val="24"/>
        </w:rPr>
        <w:t xml:space="preserve"> un edificio destinato a centro per minori (ci dormono mamme in situazioni disagiate e relativi figli in stato di abbandono), di fatto potenzialmente assimilabile ad edificio ad uso residenziale, è escluso dall’iniziativa, anche se gestito direttamente dal Comune, oppure è am</w:t>
      </w:r>
      <w:r w:rsidR="000D2A4F" w:rsidRPr="009078BB">
        <w:rPr>
          <w:rFonts w:ascii="Segoe UI" w:hAnsi="Segoe UI" w:cs="Segoe UI"/>
          <w:b/>
          <w:color w:val="000000"/>
          <w:sz w:val="24"/>
          <w:szCs w:val="24"/>
        </w:rPr>
        <w:t>m</w:t>
      </w:r>
      <w:r w:rsidR="00251C34" w:rsidRPr="009078BB">
        <w:rPr>
          <w:rFonts w:ascii="Segoe UI" w:hAnsi="Segoe UI" w:cs="Segoe UI"/>
          <w:b/>
          <w:color w:val="000000"/>
          <w:sz w:val="24"/>
          <w:szCs w:val="24"/>
        </w:rPr>
        <w:t>esso?</w:t>
      </w:r>
    </w:p>
    <w:p w:rsidR="00F42517" w:rsidRPr="009078BB" w:rsidRDefault="00F42517" w:rsidP="009078BB">
      <w:pPr>
        <w:tabs>
          <w:tab w:val="left" w:pos="779"/>
          <w:tab w:val="left" w:pos="4606"/>
          <w:tab w:val="left" w:pos="6449"/>
        </w:tabs>
        <w:autoSpaceDE w:val="0"/>
        <w:autoSpaceDN w:val="0"/>
        <w:adjustRightInd w:val="0"/>
        <w:spacing w:after="0" w:line="240" w:lineRule="auto"/>
        <w:jc w:val="both"/>
        <w:rPr>
          <w:rFonts w:ascii="Segoe UI" w:hAnsi="Segoe UI" w:cs="Segoe UI"/>
          <w:b/>
          <w:color w:val="000000"/>
          <w:sz w:val="24"/>
          <w:szCs w:val="24"/>
        </w:rPr>
      </w:pPr>
      <w:r w:rsidRPr="009078BB">
        <w:rPr>
          <w:rFonts w:ascii="Segoe UI" w:hAnsi="Segoe UI" w:cs="Segoe UI"/>
          <w:b/>
          <w:color w:val="000000"/>
          <w:sz w:val="24"/>
          <w:szCs w:val="24"/>
        </w:rPr>
        <w:t>Risposta:</w:t>
      </w:r>
      <w:r w:rsidRPr="009078BB">
        <w:rPr>
          <w:rFonts w:ascii="Segoe UI" w:hAnsi="Segoe UI" w:cs="Segoe UI"/>
          <w:color w:val="000000"/>
          <w:sz w:val="24"/>
          <w:szCs w:val="24"/>
        </w:rPr>
        <w:t xml:space="preserve"> Vale il criterio della proprietà dell’edificio e della piena disponibilità dello stesso, con le eccezioni esposte. Per la definizione di “edifici adibiti a residenza ed assimilabili” si rimanda al documento </w:t>
      </w:r>
      <w:r w:rsidRPr="009078BB">
        <w:rPr>
          <w:rFonts w:ascii="Segoe UI" w:hAnsi="Segoe UI" w:cs="Segoe UI"/>
          <w:i/>
          <w:color w:val="000000"/>
          <w:sz w:val="24"/>
          <w:szCs w:val="24"/>
        </w:rPr>
        <w:t>“CHIARIMENTI IN MATERIA DI EFFICIENZA ENERGETICA IN EDILIZIA”</w:t>
      </w:r>
      <w:r w:rsidRPr="009078BB">
        <w:rPr>
          <w:rFonts w:ascii="Segoe UI" w:hAnsi="Segoe UI" w:cs="Segoe UI"/>
          <w:color w:val="000000"/>
          <w:sz w:val="24"/>
          <w:szCs w:val="24"/>
        </w:rPr>
        <w:t>, pubblicato nel mese di ottobre 2015 dal Ministero dello Sviluppo Economico - Direzione generale per il mercato elettrico, le rinnovabili e l’efficienza energetica, il nucleare, con il quale</w:t>
      </w:r>
      <w:r w:rsidR="00AC6362">
        <w:rPr>
          <w:rFonts w:ascii="Segoe UI" w:hAnsi="Segoe UI" w:cs="Segoe UI"/>
          <w:color w:val="000000"/>
          <w:sz w:val="24"/>
          <w:szCs w:val="24"/>
        </w:rPr>
        <w:t xml:space="preserve"> (quesito n. 8)</w:t>
      </w:r>
      <w:r w:rsidRPr="009078BB">
        <w:rPr>
          <w:rFonts w:ascii="Segoe UI" w:hAnsi="Segoe UI" w:cs="Segoe UI"/>
          <w:color w:val="000000"/>
          <w:sz w:val="24"/>
          <w:szCs w:val="24"/>
        </w:rPr>
        <w:t>, partendo dalla classificazione generale degli edifici per categorie, operata dall’art. 3 del D.P.R. 26 agosto 1993, n. 412 (</w:t>
      </w:r>
      <w:r w:rsidRPr="009078BB">
        <w:rPr>
          <w:rFonts w:ascii="Segoe UI" w:hAnsi="Segoe UI" w:cs="Segoe UI"/>
          <w:i/>
          <w:color w:val="000000"/>
          <w:sz w:val="24"/>
          <w:szCs w:val="24"/>
        </w:rPr>
        <w:t xml:space="preserve">“Regolamento recante norme per la progettazione, l'installazione, l'esercizio e la manutenzione degli impianti termici degli edifici ai fini del contenimento dei consumi di energia, in attuazione dell'art. 4, comma 4, della legge 9 gennaio 1991, n. 10”, in </w:t>
      </w:r>
      <w:r w:rsidRPr="009078BB">
        <w:rPr>
          <w:rFonts w:ascii="Segoe UI" w:hAnsi="Segoe UI" w:cs="Segoe UI"/>
          <w:color w:val="000000"/>
          <w:sz w:val="24"/>
          <w:szCs w:val="24"/>
        </w:rPr>
        <w:t>GURI n. 242 del 14 ottobre 1993),</w:t>
      </w:r>
      <w:r w:rsidR="008A5477" w:rsidRPr="009078BB">
        <w:rPr>
          <w:rFonts w:ascii="Segoe UI" w:hAnsi="Segoe UI" w:cs="Segoe UI"/>
          <w:color w:val="000000"/>
          <w:sz w:val="24"/>
          <w:szCs w:val="24"/>
        </w:rPr>
        <w:t xml:space="preserve"> </w:t>
      </w:r>
      <w:r w:rsidRPr="009078BB">
        <w:rPr>
          <w:rFonts w:ascii="Segoe UI" w:hAnsi="Segoe UI" w:cs="Segoe UI"/>
          <w:color w:val="000000"/>
          <w:sz w:val="24"/>
          <w:szCs w:val="24"/>
        </w:rPr>
        <w:t xml:space="preserve">sono state fornite indicazioni per l’applicazione delle disposizioni previste dal decreto ministeriale 26 giugno 2015 recante modalità di applicazione della metodologia di calcolo delle </w:t>
      </w:r>
      <w:r w:rsidRPr="009078BB">
        <w:rPr>
          <w:rFonts w:ascii="Segoe UI" w:hAnsi="Segoe UI" w:cs="Segoe UI"/>
          <w:color w:val="000000"/>
          <w:sz w:val="24"/>
          <w:szCs w:val="24"/>
        </w:rPr>
        <w:lastRenderedPageBreak/>
        <w:t>prestazioni energetiche e dell’utilizzo delle fonti rinnovabili negli edifici nonché dell’applicazione di prescrizioni e requisiti minimi in materia di prestazioni energetiche deg</w:t>
      </w:r>
      <w:r w:rsidR="00D95784">
        <w:rPr>
          <w:rFonts w:ascii="Segoe UI" w:hAnsi="Segoe UI" w:cs="Segoe UI"/>
          <w:color w:val="000000"/>
          <w:sz w:val="24"/>
          <w:szCs w:val="24"/>
        </w:rPr>
        <w:t xml:space="preserve">li edifici. Nei casi presi ad esempio </w:t>
      </w:r>
      <w:r w:rsidRPr="009078BB">
        <w:rPr>
          <w:rFonts w:ascii="Segoe UI" w:hAnsi="Segoe UI" w:cs="Segoe UI"/>
          <w:color w:val="000000"/>
          <w:sz w:val="24"/>
          <w:szCs w:val="24"/>
        </w:rPr>
        <w:t>sembrerebbe doversi prevedere l’esclusione.</w:t>
      </w:r>
    </w:p>
    <w:p w:rsidR="00F42517" w:rsidRPr="009078BB" w:rsidRDefault="00F42517" w:rsidP="009078BB">
      <w:pPr>
        <w:autoSpaceDE w:val="0"/>
        <w:autoSpaceDN w:val="0"/>
        <w:adjustRightInd w:val="0"/>
        <w:spacing w:after="0" w:line="240" w:lineRule="auto"/>
        <w:jc w:val="both"/>
        <w:rPr>
          <w:rFonts w:ascii="Segoe UI" w:hAnsi="Segoe UI" w:cs="Segoe UI"/>
          <w:b/>
          <w:color w:val="000000"/>
          <w:sz w:val="24"/>
          <w:szCs w:val="24"/>
        </w:rPr>
      </w:pPr>
    </w:p>
    <w:p w:rsidR="00251C34" w:rsidRPr="009078BB" w:rsidRDefault="00AF1853" w:rsidP="009078BB">
      <w:pPr>
        <w:autoSpaceDE w:val="0"/>
        <w:autoSpaceDN w:val="0"/>
        <w:adjustRightInd w:val="0"/>
        <w:spacing w:after="0" w:line="240" w:lineRule="auto"/>
        <w:jc w:val="both"/>
        <w:rPr>
          <w:rFonts w:ascii="Segoe UI" w:hAnsi="Segoe UI" w:cs="Segoe UI"/>
          <w:b/>
          <w:color w:val="000000"/>
          <w:sz w:val="24"/>
          <w:szCs w:val="24"/>
        </w:rPr>
      </w:pPr>
      <w:r w:rsidRPr="009078BB">
        <w:rPr>
          <w:rFonts w:ascii="Segoe UI" w:hAnsi="Segoe UI" w:cs="Segoe UI"/>
          <w:b/>
          <w:color w:val="000000"/>
          <w:sz w:val="24"/>
          <w:szCs w:val="24"/>
        </w:rPr>
        <w:t xml:space="preserve">7) </w:t>
      </w:r>
      <w:r w:rsidR="00D21F19" w:rsidRPr="009078BB">
        <w:rPr>
          <w:rFonts w:ascii="Segoe UI" w:hAnsi="Segoe UI" w:cs="Segoe UI"/>
          <w:b/>
          <w:color w:val="000000"/>
          <w:sz w:val="24"/>
          <w:szCs w:val="24"/>
        </w:rPr>
        <w:t>Domanda:</w:t>
      </w:r>
      <w:r w:rsidR="00251C34" w:rsidRPr="009078BB">
        <w:rPr>
          <w:rFonts w:ascii="Segoe UI" w:hAnsi="Segoe UI" w:cs="Segoe UI"/>
          <w:b/>
          <w:color w:val="000000"/>
          <w:sz w:val="24"/>
          <w:szCs w:val="24"/>
        </w:rPr>
        <w:t xml:space="preserve"> Cosa </w:t>
      </w:r>
      <w:r w:rsidR="008A5477" w:rsidRPr="009078BB">
        <w:rPr>
          <w:rFonts w:ascii="Segoe UI" w:hAnsi="Segoe UI" w:cs="Segoe UI"/>
          <w:b/>
          <w:color w:val="000000"/>
          <w:sz w:val="24"/>
          <w:szCs w:val="24"/>
        </w:rPr>
        <w:t>s’</w:t>
      </w:r>
      <w:r w:rsidR="00251C34" w:rsidRPr="009078BB">
        <w:rPr>
          <w:rFonts w:ascii="Segoe UI" w:hAnsi="Segoe UI" w:cs="Segoe UI"/>
          <w:b/>
          <w:color w:val="000000"/>
          <w:sz w:val="24"/>
          <w:szCs w:val="24"/>
        </w:rPr>
        <w:t xml:space="preserve">intende per edificio adibito </w:t>
      </w:r>
      <w:r w:rsidR="008A5477" w:rsidRPr="009078BB">
        <w:rPr>
          <w:rFonts w:ascii="Segoe UI" w:hAnsi="Segoe UI" w:cs="Segoe UI"/>
          <w:b/>
          <w:color w:val="000000"/>
          <w:sz w:val="24"/>
          <w:szCs w:val="24"/>
        </w:rPr>
        <w:t>a “uso commerciale”?</w:t>
      </w:r>
      <w:r w:rsidR="00251C34" w:rsidRPr="009078BB">
        <w:rPr>
          <w:rFonts w:ascii="Segoe UI" w:hAnsi="Segoe UI" w:cs="Segoe UI"/>
          <w:b/>
          <w:color w:val="000000"/>
          <w:sz w:val="24"/>
          <w:szCs w:val="24"/>
        </w:rPr>
        <w:t xml:space="preserve"> </w:t>
      </w:r>
      <w:r w:rsidR="008A5477" w:rsidRPr="009078BB">
        <w:rPr>
          <w:rFonts w:ascii="Segoe UI" w:hAnsi="Segoe UI" w:cs="Segoe UI"/>
          <w:b/>
          <w:color w:val="000000"/>
          <w:sz w:val="24"/>
          <w:szCs w:val="24"/>
        </w:rPr>
        <w:t>A</w:t>
      </w:r>
      <w:r w:rsidR="00251C34" w:rsidRPr="009078BB">
        <w:rPr>
          <w:rFonts w:ascii="Segoe UI" w:hAnsi="Segoe UI" w:cs="Segoe UI"/>
          <w:b/>
          <w:color w:val="000000"/>
          <w:sz w:val="24"/>
          <w:szCs w:val="24"/>
        </w:rPr>
        <w:t>d esempio, una piscina di proprietà comu</w:t>
      </w:r>
      <w:r w:rsidR="00C35340" w:rsidRPr="009078BB">
        <w:rPr>
          <w:rFonts w:ascii="Segoe UI" w:hAnsi="Segoe UI" w:cs="Segoe UI"/>
          <w:b/>
          <w:color w:val="000000"/>
          <w:sz w:val="24"/>
          <w:szCs w:val="24"/>
        </w:rPr>
        <w:t>nale, gestita direttamente dal C</w:t>
      </w:r>
      <w:r w:rsidR="00251C34" w:rsidRPr="009078BB">
        <w:rPr>
          <w:rFonts w:ascii="Segoe UI" w:hAnsi="Segoe UI" w:cs="Segoe UI"/>
          <w:b/>
          <w:color w:val="000000"/>
          <w:sz w:val="24"/>
          <w:szCs w:val="24"/>
        </w:rPr>
        <w:t>omune, è ammes</w:t>
      </w:r>
      <w:r w:rsidR="00C35340" w:rsidRPr="009078BB">
        <w:rPr>
          <w:rFonts w:ascii="Segoe UI" w:hAnsi="Segoe UI" w:cs="Segoe UI"/>
          <w:b/>
          <w:color w:val="000000"/>
          <w:sz w:val="24"/>
          <w:szCs w:val="24"/>
        </w:rPr>
        <w:t>sa alla partecipazione al bando</w:t>
      </w:r>
      <w:r w:rsidR="00251C34" w:rsidRPr="009078BB">
        <w:rPr>
          <w:rFonts w:ascii="Segoe UI" w:hAnsi="Segoe UI" w:cs="Segoe UI"/>
          <w:b/>
          <w:color w:val="000000"/>
          <w:sz w:val="24"/>
          <w:szCs w:val="24"/>
        </w:rPr>
        <w:t>?</w:t>
      </w:r>
    </w:p>
    <w:p w:rsidR="00F42517" w:rsidRPr="009078BB" w:rsidRDefault="00D21F19" w:rsidP="009078BB">
      <w:pPr>
        <w:tabs>
          <w:tab w:val="left" w:pos="779"/>
          <w:tab w:val="left" w:pos="4606"/>
          <w:tab w:val="left" w:pos="6449"/>
        </w:tabs>
        <w:autoSpaceDE w:val="0"/>
        <w:autoSpaceDN w:val="0"/>
        <w:adjustRightInd w:val="0"/>
        <w:spacing w:after="0" w:line="240" w:lineRule="auto"/>
        <w:jc w:val="both"/>
        <w:rPr>
          <w:rFonts w:ascii="Segoe UI" w:hAnsi="Segoe UI" w:cs="Segoe UI"/>
          <w:b/>
          <w:color w:val="000000"/>
          <w:sz w:val="24"/>
          <w:szCs w:val="24"/>
        </w:rPr>
      </w:pPr>
      <w:r w:rsidRPr="009078BB">
        <w:rPr>
          <w:rFonts w:ascii="Segoe UI" w:hAnsi="Segoe UI" w:cs="Segoe UI"/>
          <w:b/>
          <w:color w:val="000000"/>
          <w:sz w:val="24"/>
          <w:szCs w:val="24"/>
        </w:rPr>
        <w:t>Risposta:</w:t>
      </w:r>
      <w:r w:rsidR="00F42517" w:rsidRPr="009078BB">
        <w:rPr>
          <w:rFonts w:ascii="Segoe UI" w:hAnsi="Segoe UI" w:cs="Segoe UI"/>
          <w:color w:val="000000"/>
          <w:sz w:val="24"/>
          <w:szCs w:val="24"/>
        </w:rPr>
        <w:t xml:space="preserve"> Vedasi sempre la classificazione generale degli edifici per categorie, operata dall’art. 3 del D.P.R. 26 agosto 1993, n. 412 (“Regolamento recante norme per la progettazione, l'installazione, l'esercizio e la manutenzione degli impianti termici degli edifici ai fini del contenimento dei consumi di energia, in attuazione dell'art. 4, comma 4, della legge 9 gennaio 1991, n. 10”, in GURI n. 242 del 14 ottobre 1993), in cui, al punto E.5 “Edifici adibiti</w:t>
      </w:r>
      <w:r w:rsidR="008A5477" w:rsidRPr="009078BB">
        <w:rPr>
          <w:rFonts w:ascii="Segoe UI" w:hAnsi="Segoe UI" w:cs="Segoe UI"/>
          <w:color w:val="000000"/>
          <w:sz w:val="24"/>
          <w:szCs w:val="24"/>
        </w:rPr>
        <w:t xml:space="preserve"> </w:t>
      </w:r>
      <w:r w:rsidR="00F42517" w:rsidRPr="009078BB">
        <w:rPr>
          <w:rFonts w:ascii="Segoe UI" w:hAnsi="Segoe UI" w:cs="Segoe UI"/>
          <w:color w:val="000000"/>
          <w:sz w:val="24"/>
          <w:szCs w:val="24"/>
        </w:rPr>
        <w:t>ad</w:t>
      </w:r>
      <w:r w:rsidR="008A5477" w:rsidRPr="009078BB">
        <w:rPr>
          <w:rFonts w:ascii="Segoe UI" w:hAnsi="Segoe UI" w:cs="Segoe UI"/>
          <w:color w:val="000000"/>
          <w:sz w:val="24"/>
          <w:szCs w:val="24"/>
        </w:rPr>
        <w:t xml:space="preserve"> </w:t>
      </w:r>
      <w:r w:rsidR="00F42517" w:rsidRPr="009078BB">
        <w:rPr>
          <w:rFonts w:ascii="Segoe UI" w:hAnsi="Segoe UI" w:cs="Segoe UI"/>
          <w:color w:val="000000"/>
          <w:sz w:val="24"/>
          <w:szCs w:val="24"/>
        </w:rPr>
        <w:t>attività</w:t>
      </w:r>
      <w:r w:rsidR="008A5477" w:rsidRPr="009078BB">
        <w:rPr>
          <w:rFonts w:ascii="Segoe UI" w:hAnsi="Segoe UI" w:cs="Segoe UI"/>
          <w:color w:val="000000"/>
          <w:sz w:val="24"/>
          <w:szCs w:val="24"/>
        </w:rPr>
        <w:t xml:space="preserve"> </w:t>
      </w:r>
      <w:r w:rsidR="00F42517" w:rsidRPr="009078BB">
        <w:rPr>
          <w:rFonts w:ascii="Segoe UI" w:hAnsi="Segoe UI" w:cs="Segoe UI"/>
          <w:color w:val="000000"/>
          <w:sz w:val="24"/>
          <w:szCs w:val="24"/>
        </w:rPr>
        <w:t>commerciali</w:t>
      </w:r>
      <w:r w:rsidR="008A5477" w:rsidRPr="009078BB">
        <w:rPr>
          <w:rFonts w:ascii="Segoe UI" w:hAnsi="Segoe UI" w:cs="Segoe UI"/>
          <w:color w:val="000000"/>
          <w:sz w:val="24"/>
          <w:szCs w:val="24"/>
        </w:rPr>
        <w:t xml:space="preserve"> </w:t>
      </w:r>
      <w:r w:rsidR="00F42517" w:rsidRPr="009078BB">
        <w:rPr>
          <w:rFonts w:ascii="Segoe UI" w:hAnsi="Segoe UI" w:cs="Segoe UI"/>
          <w:color w:val="000000"/>
          <w:sz w:val="24"/>
          <w:szCs w:val="24"/>
        </w:rPr>
        <w:t>e</w:t>
      </w:r>
      <w:r w:rsidR="008A5477" w:rsidRPr="009078BB">
        <w:rPr>
          <w:rFonts w:ascii="Segoe UI" w:hAnsi="Segoe UI" w:cs="Segoe UI"/>
          <w:color w:val="000000"/>
          <w:sz w:val="24"/>
          <w:szCs w:val="24"/>
        </w:rPr>
        <w:t xml:space="preserve"> </w:t>
      </w:r>
      <w:r w:rsidR="00F42517" w:rsidRPr="009078BB">
        <w:rPr>
          <w:rFonts w:ascii="Segoe UI" w:hAnsi="Segoe UI" w:cs="Segoe UI"/>
          <w:color w:val="000000"/>
          <w:sz w:val="24"/>
          <w:szCs w:val="24"/>
        </w:rPr>
        <w:t>assimilabili” sono elencati i</w:t>
      </w:r>
      <w:r w:rsidR="008A5477" w:rsidRPr="009078BB">
        <w:rPr>
          <w:rFonts w:ascii="Segoe UI" w:hAnsi="Segoe UI" w:cs="Segoe UI"/>
          <w:color w:val="000000"/>
          <w:sz w:val="24"/>
          <w:szCs w:val="24"/>
        </w:rPr>
        <w:t xml:space="preserve"> </w:t>
      </w:r>
      <w:r w:rsidR="00F42517" w:rsidRPr="009078BB">
        <w:rPr>
          <w:rFonts w:ascii="Segoe UI" w:hAnsi="Segoe UI" w:cs="Segoe UI"/>
          <w:color w:val="000000"/>
          <w:sz w:val="24"/>
          <w:szCs w:val="24"/>
        </w:rPr>
        <w:t>negozi, i magazzini</w:t>
      </w:r>
      <w:r w:rsidR="008A5477" w:rsidRPr="009078BB">
        <w:rPr>
          <w:rFonts w:ascii="Segoe UI" w:hAnsi="Segoe UI" w:cs="Segoe UI"/>
          <w:color w:val="000000"/>
          <w:sz w:val="24"/>
          <w:szCs w:val="24"/>
        </w:rPr>
        <w:t xml:space="preserve"> </w:t>
      </w:r>
      <w:r w:rsidR="00F42517" w:rsidRPr="009078BB">
        <w:rPr>
          <w:rFonts w:ascii="Segoe UI" w:hAnsi="Segoe UI" w:cs="Segoe UI"/>
          <w:color w:val="000000"/>
          <w:sz w:val="24"/>
          <w:szCs w:val="24"/>
        </w:rPr>
        <w:t>di</w:t>
      </w:r>
      <w:r w:rsidR="008A5477" w:rsidRPr="009078BB">
        <w:rPr>
          <w:rFonts w:ascii="Segoe UI" w:hAnsi="Segoe UI" w:cs="Segoe UI"/>
          <w:color w:val="000000"/>
          <w:sz w:val="24"/>
          <w:szCs w:val="24"/>
        </w:rPr>
        <w:t xml:space="preserve"> </w:t>
      </w:r>
      <w:r w:rsidR="00F42517" w:rsidRPr="009078BB">
        <w:rPr>
          <w:rFonts w:ascii="Segoe UI" w:hAnsi="Segoe UI" w:cs="Segoe UI"/>
          <w:color w:val="000000"/>
          <w:sz w:val="24"/>
          <w:szCs w:val="24"/>
        </w:rPr>
        <w:t>vendita</w:t>
      </w:r>
      <w:r w:rsidR="008A5477" w:rsidRPr="009078BB">
        <w:rPr>
          <w:rFonts w:ascii="Segoe UI" w:hAnsi="Segoe UI" w:cs="Segoe UI"/>
          <w:color w:val="000000"/>
          <w:sz w:val="24"/>
          <w:szCs w:val="24"/>
        </w:rPr>
        <w:t xml:space="preserve"> </w:t>
      </w:r>
      <w:r w:rsidR="00F42517" w:rsidRPr="009078BB">
        <w:rPr>
          <w:rFonts w:ascii="Segoe UI" w:hAnsi="Segoe UI" w:cs="Segoe UI"/>
          <w:color w:val="000000"/>
          <w:sz w:val="24"/>
          <w:szCs w:val="24"/>
        </w:rPr>
        <w:t>all'ingrosso o</w:t>
      </w:r>
      <w:r w:rsidR="008A5477" w:rsidRPr="009078BB">
        <w:rPr>
          <w:rFonts w:ascii="Segoe UI" w:hAnsi="Segoe UI" w:cs="Segoe UI"/>
          <w:color w:val="000000"/>
          <w:sz w:val="24"/>
          <w:szCs w:val="24"/>
        </w:rPr>
        <w:t xml:space="preserve"> </w:t>
      </w:r>
      <w:r w:rsidR="00F42517" w:rsidRPr="009078BB">
        <w:rPr>
          <w:rFonts w:ascii="Segoe UI" w:hAnsi="Segoe UI" w:cs="Segoe UI"/>
          <w:color w:val="000000"/>
          <w:sz w:val="24"/>
          <w:szCs w:val="24"/>
        </w:rPr>
        <w:t>al minuto, i supermercati, le esposizioni. La piscina</w:t>
      </w:r>
      <w:r w:rsidR="00C05506">
        <w:rPr>
          <w:rFonts w:ascii="Segoe UI" w:hAnsi="Segoe UI" w:cs="Segoe UI"/>
          <w:color w:val="000000"/>
          <w:sz w:val="24"/>
          <w:szCs w:val="24"/>
        </w:rPr>
        <w:t xml:space="preserve"> presa ad </w:t>
      </w:r>
      <w:r w:rsidR="00F42517" w:rsidRPr="009078BB">
        <w:rPr>
          <w:rFonts w:ascii="Segoe UI" w:hAnsi="Segoe UI" w:cs="Segoe UI"/>
          <w:color w:val="000000"/>
          <w:sz w:val="24"/>
          <w:szCs w:val="24"/>
        </w:rPr>
        <w:t>esempio,</w:t>
      </w:r>
      <w:r w:rsidR="00C05506">
        <w:rPr>
          <w:rFonts w:ascii="Segoe UI" w:hAnsi="Segoe UI" w:cs="Segoe UI"/>
          <w:color w:val="000000"/>
          <w:sz w:val="24"/>
          <w:szCs w:val="24"/>
        </w:rPr>
        <w:t xml:space="preserve"> che ricade nel punto E.6</w:t>
      </w:r>
      <w:r w:rsidR="00C05506" w:rsidRPr="00C05506">
        <w:rPr>
          <w:rFonts w:ascii="Segoe UI" w:hAnsi="Segoe UI" w:cs="Segoe UI"/>
          <w:color w:val="000000"/>
          <w:sz w:val="24"/>
          <w:szCs w:val="24"/>
        </w:rPr>
        <w:t xml:space="preserve"> </w:t>
      </w:r>
      <w:r w:rsidR="00C05506" w:rsidRPr="009078BB">
        <w:rPr>
          <w:rFonts w:ascii="Segoe UI" w:hAnsi="Segoe UI" w:cs="Segoe UI"/>
          <w:color w:val="000000"/>
          <w:sz w:val="24"/>
          <w:szCs w:val="24"/>
        </w:rPr>
        <w:t>d</w:t>
      </w:r>
      <w:r w:rsidR="00C05506">
        <w:rPr>
          <w:rFonts w:ascii="Segoe UI" w:hAnsi="Segoe UI" w:cs="Segoe UI"/>
          <w:color w:val="000000"/>
          <w:sz w:val="24"/>
          <w:szCs w:val="24"/>
        </w:rPr>
        <w:t>e</w:t>
      </w:r>
      <w:r w:rsidR="00C05506" w:rsidRPr="009078BB">
        <w:rPr>
          <w:rFonts w:ascii="Segoe UI" w:hAnsi="Segoe UI" w:cs="Segoe UI"/>
          <w:color w:val="000000"/>
          <w:sz w:val="24"/>
          <w:szCs w:val="24"/>
        </w:rPr>
        <w:t xml:space="preserve">ll’art. 3 del </w:t>
      </w:r>
      <w:r w:rsidR="00C05506">
        <w:rPr>
          <w:rFonts w:ascii="Segoe UI" w:hAnsi="Segoe UI" w:cs="Segoe UI"/>
          <w:color w:val="000000"/>
          <w:sz w:val="24"/>
          <w:szCs w:val="24"/>
        </w:rPr>
        <w:t xml:space="preserve">citato </w:t>
      </w:r>
      <w:r w:rsidR="00C05506" w:rsidRPr="009078BB">
        <w:rPr>
          <w:rFonts w:ascii="Segoe UI" w:hAnsi="Segoe UI" w:cs="Segoe UI"/>
          <w:color w:val="000000"/>
          <w:sz w:val="24"/>
          <w:szCs w:val="24"/>
        </w:rPr>
        <w:t>D.P.R. n. 412</w:t>
      </w:r>
      <w:r w:rsidR="00C05506">
        <w:rPr>
          <w:rFonts w:ascii="Segoe UI" w:hAnsi="Segoe UI" w:cs="Segoe UI"/>
          <w:color w:val="000000"/>
          <w:sz w:val="24"/>
          <w:szCs w:val="24"/>
        </w:rPr>
        <w:t xml:space="preserve">/1993, </w:t>
      </w:r>
      <w:r w:rsidR="00F42517" w:rsidRPr="009078BB">
        <w:rPr>
          <w:rFonts w:ascii="Segoe UI" w:hAnsi="Segoe UI" w:cs="Segoe UI"/>
          <w:color w:val="000000"/>
          <w:sz w:val="24"/>
          <w:szCs w:val="24"/>
        </w:rPr>
        <w:t xml:space="preserve">se destinata ad uso pubblico </w:t>
      </w:r>
      <w:r w:rsidR="00C05506">
        <w:rPr>
          <w:rFonts w:ascii="Segoe UI" w:hAnsi="Segoe UI" w:cs="Segoe UI"/>
          <w:color w:val="000000"/>
          <w:sz w:val="24"/>
          <w:szCs w:val="24"/>
        </w:rPr>
        <w:t xml:space="preserve">non </w:t>
      </w:r>
      <w:r w:rsidR="00F42517" w:rsidRPr="009078BB">
        <w:rPr>
          <w:rFonts w:ascii="Segoe UI" w:hAnsi="Segoe UI" w:cs="Segoe UI"/>
          <w:color w:val="000000"/>
          <w:sz w:val="24"/>
          <w:szCs w:val="24"/>
        </w:rPr>
        <w:t>rientra</w:t>
      </w:r>
      <w:r w:rsidR="00C35340" w:rsidRPr="009078BB">
        <w:rPr>
          <w:rFonts w:ascii="Segoe UI" w:hAnsi="Segoe UI" w:cs="Segoe UI"/>
          <w:color w:val="000000"/>
          <w:sz w:val="24"/>
          <w:szCs w:val="24"/>
        </w:rPr>
        <w:t>, quindi,</w:t>
      </w:r>
      <w:r w:rsidR="00F42517" w:rsidRPr="009078BB">
        <w:rPr>
          <w:rFonts w:ascii="Segoe UI" w:hAnsi="Segoe UI" w:cs="Segoe UI"/>
          <w:color w:val="000000"/>
          <w:sz w:val="24"/>
          <w:szCs w:val="24"/>
        </w:rPr>
        <w:t xml:space="preserve"> nella casistica </w:t>
      </w:r>
      <w:r w:rsidR="00C05506">
        <w:rPr>
          <w:rFonts w:ascii="Segoe UI" w:hAnsi="Segoe UI" w:cs="Segoe UI"/>
          <w:color w:val="000000"/>
          <w:sz w:val="24"/>
          <w:szCs w:val="24"/>
        </w:rPr>
        <w:t>esclusa dall’avviso</w:t>
      </w:r>
      <w:r w:rsidR="00F42517" w:rsidRPr="009078BB">
        <w:rPr>
          <w:rFonts w:ascii="Segoe UI" w:hAnsi="Segoe UI" w:cs="Segoe UI"/>
          <w:color w:val="000000"/>
          <w:sz w:val="24"/>
          <w:szCs w:val="24"/>
        </w:rPr>
        <w:t>, ovviamente se ricorrono le altre condizioni previste (</w:t>
      </w:r>
      <w:r w:rsidR="003D5D54" w:rsidRPr="009078BB">
        <w:rPr>
          <w:rFonts w:ascii="Segoe UI" w:hAnsi="Segoe UI" w:cs="Segoe UI"/>
          <w:color w:val="000000"/>
          <w:sz w:val="24"/>
          <w:szCs w:val="24"/>
        </w:rPr>
        <w:t xml:space="preserve">a seconda dei casi: </w:t>
      </w:r>
      <w:r w:rsidR="00F42517" w:rsidRPr="009078BB">
        <w:rPr>
          <w:rFonts w:ascii="Segoe UI" w:hAnsi="Segoe UI" w:cs="Segoe UI"/>
          <w:color w:val="000000"/>
          <w:sz w:val="24"/>
          <w:szCs w:val="24"/>
        </w:rPr>
        <w:t>proprietà, disponibilità esclusiva</w:t>
      </w:r>
      <w:r w:rsidR="003D5D54" w:rsidRPr="009078BB">
        <w:rPr>
          <w:rFonts w:ascii="Segoe UI" w:hAnsi="Segoe UI" w:cs="Segoe UI"/>
          <w:color w:val="000000"/>
          <w:sz w:val="24"/>
          <w:szCs w:val="24"/>
        </w:rPr>
        <w:t xml:space="preserve">, titolo di possesso, </w:t>
      </w:r>
      <w:proofErr w:type="spellStart"/>
      <w:r w:rsidR="003D5D54" w:rsidRPr="009078BB">
        <w:rPr>
          <w:rFonts w:ascii="Segoe UI" w:hAnsi="Segoe UI" w:cs="Segoe UI"/>
          <w:color w:val="000000"/>
          <w:sz w:val="24"/>
          <w:szCs w:val="24"/>
        </w:rPr>
        <w:t>etc</w:t>
      </w:r>
      <w:proofErr w:type="spellEnd"/>
      <w:r w:rsidR="00F42517" w:rsidRPr="009078BB">
        <w:rPr>
          <w:rFonts w:ascii="Segoe UI" w:hAnsi="Segoe UI" w:cs="Segoe UI"/>
          <w:color w:val="000000"/>
          <w:sz w:val="24"/>
          <w:szCs w:val="24"/>
        </w:rPr>
        <w:t>).</w:t>
      </w:r>
    </w:p>
    <w:p w:rsidR="00F42517" w:rsidRPr="009078BB" w:rsidRDefault="00F42517" w:rsidP="009078BB">
      <w:pPr>
        <w:autoSpaceDE w:val="0"/>
        <w:autoSpaceDN w:val="0"/>
        <w:adjustRightInd w:val="0"/>
        <w:spacing w:after="0" w:line="240" w:lineRule="auto"/>
        <w:jc w:val="both"/>
        <w:rPr>
          <w:rFonts w:ascii="Segoe UI" w:hAnsi="Segoe UI" w:cs="Segoe UI"/>
          <w:b/>
          <w:color w:val="000000"/>
          <w:sz w:val="24"/>
          <w:szCs w:val="24"/>
        </w:rPr>
      </w:pPr>
    </w:p>
    <w:p w:rsidR="00251C34" w:rsidRPr="009078BB" w:rsidRDefault="00AF1853" w:rsidP="009078BB">
      <w:pPr>
        <w:autoSpaceDE w:val="0"/>
        <w:autoSpaceDN w:val="0"/>
        <w:adjustRightInd w:val="0"/>
        <w:spacing w:after="0" w:line="240" w:lineRule="auto"/>
        <w:jc w:val="both"/>
        <w:rPr>
          <w:rFonts w:ascii="Segoe UI" w:hAnsi="Segoe UI" w:cs="Segoe UI"/>
          <w:b/>
          <w:color w:val="000000"/>
          <w:sz w:val="24"/>
          <w:szCs w:val="24"/>
        </w:rPr>
      </w:pPr>
      <w:r w:rsidRPr="009078BB">
        <w:rPr>
          <w:rFonts w:ascii="Segoe UI" w:hAnsi="Segoe UI" w:cs="Segoe UI"/>
          <w:b/>
          <w:color w:val="000000"/>
          <w:sz w:val="24"/>
          <w:szCs w:val="24"/>
        </w:rPr>
        <w:t xml:space="preserve">8) </w:t>
      </w:r>
      <w:r w:rsidR="00D21F19" w:rsidRPr="009078BB">
        <w:rPr>
          <w:rFonts w:ascii="Segoe UI" w:hAnsi="Segoe UI" w:cs="Segoe UI"/>
          <w:b/>
          <w:color w:val="000000"/>
          <w:sz w:val="24"/>
          <w:szCs w:val="24"/>
        </w:rPr>
        <w:t>Domanda</w:t>
      </w:r>
      <w:r w:rsidR="00251C34" w:rsidRPr="009078BB">
        <w:rPr>
          <w:rFonts w:ascii="Segoe UI" w:hAnsi="Segoe UI" w:cs="Segoe UI"/>
          <w:b/>
          <w:color w:val="000000"/>
          <w:sz w:val="24"/>
          <w:szCs w:val="24"/>
        </w:rPr>
        <w:t xml:space="preserve"> Divieto di cumulo con altri finanziamenti: si chiede conferma se, nel caso che un Comune abbia già attivato una richiesta di finanziamento per</w:t>
      </w:r>
      <w:r w:rsidR="00F8209D">
        <w:rPr>
          <w:rFonts w:ascii="Segoe UI" w:hAnsi="Segoe UI" w:cs="Segoe UI"/>
          <w:b/>
          <w:color w:val="000000"/>
          <w:sz w:val="24"/>
          <w:szCs w:val="24"/>
        </w:rPr>
        <w:t xml:space="preserve"> </w:t>
      </w:r>
      <w:r w:rsidR="00251C34" w:rsidRPr="009078BB">
        <w:rPr>
          <w:rFonts w:ascii="Segoe UI" w:hAnsi="Segoe UI" w:cs="Segoe UI"/>
          <w:b/>
          <w:color w:val="000000"/>
          <w:sz w:val="24"/>
          <w:szCs w:val="24"/>
        </w:rPr>
        <w:t>la realizzazione di un impianto fotovoltaico per una scuola, il suddetto Comune possa comunque utilizzare il bando in argomento per il finanziamento di ulteriori interventi (ovviamente distinti dal fotovoltaico già oggetto di altro finanziamento) di efficientamento energetico (ad esempio realizzazione di cappotto termico), non compreso in precedenti richieste di finanziamento?</w:t>
      </w:r>
    </w:p>
    <w:p w:rsidR="00F42517" w:rsidRPr="009078BB" w:rsidRDefault="00D21F19" w:rsidP="009078BB">
      <w:pPr>
        <w:tabs>
          <w:tab w:val="left" w:pos="779"/>
          <w:tab w:val="left" w:pos="4606"/>
          <w:tab w:val="left" w:pos="6449"/>
        </w:tabs>
        <w:autoSpaceDE w:val="0"/>
        <w:autoSpaceDN w:val="0"/>
        <w:adjustRightInd w:val="0"/>
        <w:spacing w:after="0" w:line="240" w:lineRule="auto"/>
        <w:jc w:val="both"/>
        <w:rPr>
          <w:rFonts w:ascii="Segoe UI" w:hAnsi="Segoe UI" w:cs="Segoe UI"/>
          <w:b/>
          <w:color w:val="000000"/>
          <w:sz w:val="24"/>
          <w:szCs w:val="24"/>
        </w:rPr>
      </w:pPr>
      <w:r w:rsidRPr="009078BB">
        <w:rPr>
          <w:rFonts w:ascii="Segoe UI" w:hAnsi="Segoe UI" w:cs="Segoe UI"/>
          <w:b/>
          <w:color w:val="000000"/>
          <w:sz w:val="24"/>
          <w:szCs w:val="24"/>
        </w:rPr>
        <w:t>Risposta:</w:t>
      </w:r>
      <w:r w:rsidR="00F42517" w:rsidRPr="009078BB">
        <w:rPr>
          <w:rFonts w:ascii="Segoe UI" w:hAnsi="Segoe UI" w:cs="Segoe UI"/>
          <w:color w:val="000000"/>
          <w:sz w:val="24"/>
          <w:szCs w:val="24"/>
        </w:rPr>
        <w:t xml:space="preserve"> Si conferma che</w:t>
      </w:r>
      <w:r w:rsidR="00F8209D">
        <w:rPr>
          <w:rFonts w:ascii="Segoe UI" w:hAnsi="Segoe UI" w:cs="Segoe UI"/>
          <w:color w:val="000000"/>
          <w:sz w:val="24"/>
          <w:szCs w:val="24"/>
        </w:rPr>
        <w:t>, nell’ipotesi prospettata, il finanziamento è ammissibile. L’avviso, infatti, esclude</w:t>
      </w:r>
      <w:r w:rsidR="00F42517" w:rsidRPr="009078BB">
        <w:rPr>
          <w:rFonts w:ascii="Segoe UI" w:hAnsi="Segoe UI" w:cs="Segoe UI"/>
          <w:color w:val="000000"/>
          <w:sz w:val="24"/>
          <w:szCs w:val="24"/>
        </w:rPr>
        <w:t xml:space="preserve"> per i medesimi interventi e spese agevolati con il presente avviso il ricorso ad altre fonti finanziarie di natura comunitaria, nazionale o regionale.</w:t>
      </w:r>
    </w:p>
    <w:p w:rsidR="00F42517" w:rsidRPr="009078BB" w:rsidRDefault="00F42517" w:rsidP="009078BB">
      <w:pPr>
        <w:tabs>
          <w:tab w:val="left" w:pos="779"/>
          <w:tab w:val="left" w:pos="4606"/>
          <w:tab w:val="left" w:pos="6449"/>
        </w:tabs>
        <w:autoSpaceDE w:val="0"/>
        <w:autoSpaceDN w:val="0"/>
        <w:adjustRightInd w:val="0"/>
        <w:spacing w:after="0" w:line="240" w:lineRule="auto"/>
        <w:jc w:val="both"/>
        <w:rPr>
          <w:rFonts w:ascii="Segoe UI" w:hAnsi="Segoe UI" w:cs="Segoe UI"/>
          <w:b/>
          <w:color w:val="000000"/>
          <w:sz w:val="24"/>
          <w:szCs w:val="24"/>
        </w:rPr>
      </w:pPr>
    </w:p>
    <w:p w:rsidR="00251C34" w:rsidRPr="009078BB" w:rsidRDefault="00AF1853" w:rsidP="009078BB">
      <w:pPr>
        <w:tabs>
          <w:tab w:val="left" w:pos="779"/>
          <w:tab w:val="left" w:pos="4606"/>
          <w:tab w:val="left" w:pos="6449"/>
        </w:tabs>
        <w:autoSpaceDE w:val="0"/>
        <w:autoSpaceDN w:val="0"/>
        <w:adjustRightInd w:val="0"/>
        <w:spacing w:after="0" w:line="240" w:lineRule="auto"/>
        <w:jc w:val="both"/>
        <w:rPr>
          <w:rFonts w:ascii="Segoe UI" w:hAnsi="Segoe UI" w:cs="Segoe UI"/>
          <w:b/>
          <w:color w:val="000000"/>
          <w:sz w:val="24"/>
          <w:szCs w:val="24"/>
        </w:rPr>
      </w:pPr>
      <w:r w:rsidRPr="009078BB">
        <w:rPr>
          <w:rFonts w:ascii="Segoe UI" w:hAnsi="Segoe UI" w:cs="Segoe UI"/>
          <w:b/>
          <w:color w:val="000000"/>
          <w:sz w:val="24"/>
          <w:szCs w:val="24"/>
        </w:rPr>
        <w:t xml:space="preserve">9) </w:t>
      </w:r>
      <w:r w:rsidR="00D21F19" w:rsidRPr="009078BB">
        <w:rPr>
          <w:rFonts w:ascii="Segoe UI" w:hAnsi="Segoe UI" w:cs="Segoe UI"/>
          <w:b/>
          <w:color w:val="000000"/>
          <w:sz w:val="24"/>
          <w:szCs w:val="24"/>
        </w:rPr>
        <w:t>Domanda:</w:t>
      </w:r>
      <w:r w:rsidR="00251C34" w:rsidRPr="009078BB">
        <w:rPr>
          <w:rFonts w:ascii="Segoe UI" w:hAnsi="Segoe UI" w:cs="Segoe UI"/>
          <w:b/>
          <w:color w:val="000000"/>
          <w:sz w:val="24"/>
          <w:szCs w:val="24"/>
        </w:rPr>
        <w:t xml:space="preserve"> Modalità di presentazione della domanda: la data in cui si potrà acquisire il “diritto di presentazione dell’istanza (ticket)”, dopo l’avvenuta registrazione ed accreditamento al Portale dell’utente, è la stessa riportata al punto 4.2 “Termini di presentazione della domanda”?, quindi a partire dalle ore 10 del 45° giorno successivo alla data di pubblicazione dell’avviso?, oppure lo si potrà ottenere anche prima di tale data ?</w:t>
      </w:r>
    </w:p>
    <w:p w:rsidR="00A11586" w:rsidRPr="009078BB" w:rsidRDefault="00D21F19" w:rsidP="009078BB">
      <w:pPr>
        <w:tabs>
          <w:tab w:val="left" w:pos="779"/>
          <w:tab w:val="left" w:pos="4606"/>
          <w:tab w:val="left" w:pos="6449"/>
        </w:tabs>
        <w:autoSpaceDE w:val="0"/>
        <w:autoSpaceDN w:val="0"/>
        <w:adjustRightInd w:val="0"/>
        <w:spacing w:after="0" w:line="240" w:lineRule="auto"/>
        <w:jc w:val="both"/>
        <w:rPr>
          <w:rFonts w:ascii="Segoe UI" w:hAnsi="Segoe UI" w:cs="Segoe UI"/>
          <w:color w:val="000000"/>
          <w:sz w:val="24"/>
          <w:szCs w:val="24"/>
        </w:rPr>
      </w:pPr>
      <w:r w:rsidRPr="009078BB">
        <w:rPr>
          <w:rFonts w:ascii="Segoe UI" w:hAnsi="Segoe UI" w:cs="Segoe UI"/>
          <w:b/>
          <w:color w:val="000000"/>
          <w:sz w:val="24"/>
          <w:szCs w:val="24"/>
        </w:rPr>
        <w:t>Risposta:</w:t>
      </w:r>
      <w:r w:rsidR="00A11586" w:rsidRPr="009078BB">
        <w:rPr>
          <w:rFonts w:ascii="Segoe UI" w:hAnsi="Segoe UI" w:cs="Segoe UI"/>
          <w:color w:val="000000"/>
          <w:sz w:val="24"/>
          <w:szCs w:val="24"/>
        </w:rPr>
        <w:t xml:space="preserve"> </w:t>
      </w:r>
      <w:r w:rsidR="00D4007E">
        <w:rPr>
          <w:rFonts w:ascii="Segoe UI" w:hAnsi="Segoe UI" w:cs="Segoe UI"/>
          <w:color w:val="000000"/>
          <w:sz w:val="24"/>
          <w:szCs w:val="24"/>
        </w:rPr>
        <w:t>L</w:t>
      </w:r>
      <w:r w:rsidR="00E51D56" w:rsidRPr="009078BB">
        <w:rPr>
          <w:rFonts w:ascii="Segoe UI" w:hAnsi="Segoe UI" w:cs="Segoe UI"/>
          <w:color w:val="000000"/>
          <w:sz w:val="24"/>
          <w:szCs w:val="24"/>
        </w:rPr>
        <w:t xml:space="preserve">’acquisizione del ticket sarà possibile </w:t>
      </w:r>
      <w:r w:rsidR="00EA7C50" w:rsidRPr="009078BB">
        <w:rPr>
          <w:rFonts w:ascii="Segoe UI" w:hAnsi="Segoe UI" w:cs="Segoe UI"/>
          <w:color w:val="000000"/>
          <w:sz w:val="24"/>
          <w:szCs w:val="24"/>
        </w:rPr>
        <w:t xml:space="preserve">solo </w:t>
      </w:r>
      <w:r w:rsidR="00E51D56" w:rsidRPr="009078BB">
        <w:rPr>
          <w:rFonts w:ascii="Segoe UI" w:hAnsi="Segoe UI" w:cs="Segoe UI"/>
          <w:color w:val="000000"/>
          <w:sz w:val="24"/>
          <w:szCs w:val="24"/>
        </w:rPr>
        <w:t>a partire dal 45° giorno successivo alla data di pubblicazione dell’avviso, vale a dire dal 4 dicembre 2017.</w:t>
      </w:r>
    </w:p>
    <w:p w:rsidR="00DA6D82" w:rsidRPr="009078BB" w:rsidRDefault="00DA6D82"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p>
    <w:p w:rsidR="00DA0EE1" w:rsidRPr="009078BB" w:rsidRDefault="00AF1853"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sz w:val="24"/>
          <w:szCs w:val="24"/>
        </w:rPr>
      </w:pPr>
      <w:r w:rsidRPr="009078BB">
        <w:rPr>
          <w:rFonts w:ascii="Segoe UI" w:hAnsi="Segoe UI" w:cs="Segoe UI"/>
          <w:b/>
          <w:sz w:val="24"/>
          <w:szCs w:val="24"/>
        </w:rPr>
        <w:t xml:space="preserve">10) </w:t>
      </w:r>
      <w:r w:rsidR="00DA0EE1" w:rsidRPr="009078BB">
        <w:rPr>
          <w:rFonts w:ascii="Segoe UI" w:hAnsi="Segoe UI" w:cs="Segoe UI"/>
          <w:b/>
          <w:sz w:val="24"/>
          <w:szCs w:val="24"/>
        </w:rPr>
        <w:t>Domanda: Il contributo minimo di 200.000 € si riferisce al singolo edificio oppure al Comune, anche sommando fino a 3 edifici?</w:t>
      </w:r>
    </w:p>
    <w:p w:rsidR="00DA0EE1" w:rsidRPr="009078BB" w:rsidRDefault="00DA0EE1"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r w:rsidRPr="009078BB">
        <w:rPr>
          <w:rFonts w:ascii="Segoe UI" w:hAnsi="Segoe UI" w:cs="Segoe UI"/>
          <w:b/>
          <w:sz w:val="24"/>
          <w:szCs w:val="24"/>
        </w:rPr>
        <w:t>Risposta:</w:t>
      </w:r>
      <w:r w:rsidR="008C4424" w:rsidRPr="009078BB">
        <w:rPr>
          <w:rFonts w:ascii="Segoe UI" w:hAnsi="Segoe UI" w:cs="Segoe UI"/>
          <w:sz w:val="24"/>
          <w:szCs w:val="24"/>
        </w:rPr>
        <w:t xml:space="preserve"> </w:t>
      </w:r>
      <w:r w:rsidR="00954454" w:rsidRPr="009078BB">
        <w:rPr>
          <w:rFonts w:ascii="Segoe UI" w:hAnsi="Segoe UI" w:cs="Segoe UI"/>
          <w:sz w:val="24"/>
          <w:szCs w:val="24"/>
        </w:rPr>
        <w:t>Si riferisce all’intervento oggetto della singola istanza di finanziamento</w:t>
      </w:r>
      <w:r w:rsidR="00EA7C50" w:rsidRPr="009078BB">
        <w:rPr>
          <w:rFonts w:ascii="Segoe UI" w:hAnsi="Segoe UI" w:cs="Segoe UI"/>
          <w:sz w:val="24"/>
          <w:szCs w:val="24"/>
        </w:rPr>
        <w:t>,</w:t>
      </w:r>
      <w:r w:rsidR="00954454" w:rsidRPr="009078BB">
        <w:rPr>
          <w:rFonts w:ascii="Segoe UI" w:hAnsi="Segoe UI" w:cs="Segoe UI"/>
          <w:sz w:val="24"/>
          <w:szCs w:val="24"/>
        </w:rPr>
        <w:t xml:space="preserve"> </w:t>
      </w:r>
      <w:r w:rsidR="00EA7C50" w:rsidRPr="009078BB">
        <w:rPr>
          <w:rFonts w:ascii="Segoe UI" w:hAnsi="Segoe UI" w:cs="Segoe UI"/>
          <w:sz w:val="24"/>
          <w:szCs w:val="24"/>
        </w:rPr>
        <w:t xml:space="preserve">per </w:t>
      </w:r>
      <w:r w:rsidR="00954454" w:rsidRPr="009078BB">
        <w:rPr>
          <w:rFonts w:ascii="Segoe UI" w:hAnsi="Segoe UI" w:cs="Segoe UI"/>
          <w:sz w:val="24"/>
          <w:szCs w:val="24"/>
        </w:rPr>
        <w:t>un massimo di tre istanze.</w:t>
      </w:r>
    </w:p>
    <w:p w:rsidR="00E10C14" w:rsidRPr="009078BB" w:rsidRDefault="00E10C14"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p>
    <w:p w:rsidR="00E10C14" w:rsidRPr="00B17AF9" w:rsidRDefault="00E10C14"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sz w:val="24"/>
          <w:szCs w:val="24"/>
        </w:rPr>
      </w:pPr>
      <w:r w:rsidRPr="00B17AF9">
        <w:rPr>
          <w:rFonts w:ascii="Segoe UI" w:hAnsi="Segoe UI" w:cs="Segoe UI"/>
          <w:b/>
          <w:sz w:val="24"/>
          <w:szCs w:val="24"/>
        </w:rPr>
        <w:t>11) Domanda: il Bando prevede nella documentazione da allegare all’istanza, sia il Piano Triennale che il PAES. Nella maggior parte dei casi i due strumenti legislativi non sono stati armonizzati fra loro, per cui gli interventi previsti nel PAES non sono ancora presenti all’interno del Piano Triennale. Il PAES è uno strumento operativo a tutti gli effetti, approvato con delibera di Consiglio Comunale. Tutto ciò premesso si chiede quale sia la ragione di allegare all’istanza entrambi i documenti e se la assenza all’interno del Piano Triennale degli interventi di efficientamento energetico previsti nel PAES possa determinare l’inammissibilità dell’istanza.</w:t>
      </w:r>
    </w:p>
    <w:p w:rsidR="002F33CD" w:rsidRPr="00B17AF9" w:rsidRDefault="00E10C14"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r w:rsidRPr="00B17AF9">
        <w:rPr>
          <w:rFonts w:ascii="Segoe UI" w:hAnsi="Segoe UI" w:cs="Segoe UI"/>
          <w:b/>
          <w:sz w:val="24"/>
          <w:szCs w:val="24"/>
        </w:rPr>
        <w:t>Risposta:</w:t>
      </w:r>
      <w:r w:rsidRPr="00B17AF9">
        <w:rPr>
          <w:rFonts w:ascii="Segoe UI" w:hAnsi="Segoe UI" w:cs="Segoe UI"/>
          <w:sz w:val="24"/>
          <w:szCs w:val="24"/>
        </w:rPr>
        <w:t xml:space="preserve"> </w:t>
      </w:r>
      <w:r w:rsidR="002F33CD" w:rsidRPr="00B17AF9">
        <w:rPr>
          <w:rFonts w:ascii="Segoe UI" w:hAnsi="Segoe UI" w:cs="Segoe UI"/>
          <w:sz w:val="24"/>
          <w:szCs w:val="24"/>
        </w:rPr>
        <w:t xml:space="preserve">Come previsto dall’Avviso al paragrafo 4.4 “Modalità di valutazione della domanda”, punto 4, lett. a), le domande di partecipazione saranno valutate verificando, fra l’altro, il rispetto del criterio della ricevibilità formale in termini di inoltro nei termini e nelle forme previste dall’avviso, di completezza e regolarità formale della domanda e degli allegati. Pertanto, l’assenza anche di uno solo dei documenti richiesti ne determinerà l’irricevibilità. Nel merito del quesito, si deve rammentare il carattere obbligatorio dell’adozione del Programma </w:t>
      </w:r>
      <w:r w:rsidR="00EB0F63" w:rsidRPr="00B17AF9">
        <w:rPr>
          <w:rFonts w:ascii="Segoe UI" w:hAnsi="Segoe UI" w:cs="Segoe UI"/>
          <w:sz w:val="24"/>
          <w:szCs w:val="24"/>
        </w:rPr>
        <w:t>t</w:t>
      </w:r>
      <w:r w:rsidR="002F33CD" w:rsidRPr="00B17AF9">
        <w:rPr>
          <w:rFonts w:ascii="Segoe UI" w:hAnsi="Segoe UI" w:cs="Segoe UI"/>
          <w:sz w:val="24"/>
          <w:szCs w:val="24"/>
        </w:rPr>
        <w:t xml:space="preserve">riennale dei </w:t>
      </w:r>
      <w:r w:rsidR="00EB0F63" w:rsidRPr="00B17AF9">
        <w:rPr>
          <w:rFonts w:ascii="Segoe UI" w:hAnsi="Segoe UI" w:cs="Segoe UI"/>
          <w:sz w:val="24"/>
          <w:szCs w:val="24"/>
        </w:rPr>
        <w:t>l</w:t>
      </w:r>
      <w:r w:rsidR="002F33CD" w:rsidRPr="00B17AF9">
        <w:rPr>
          <w:rFonts w:ascii="Segoe UI" w:hAnsi="Segoe UI" w:cs="Segoe UI"/>
          <w:sz w:val="24"/>
          <w:szCs w:val="24"/>
        </w:rPr>
        <w:t xml:space="preserve">avori </w:t>
      </w:r>
      <w:r w:rsidR="00EB0F63" w:rsidRPr="00B17AF9">
        <w:rPr>
          <w:rFonts w:ascii="Segoe UI" w:hAnsi="Segoe UI" w:cs="Segoe UI"/>
          <w:sz w:val="24"/>
          <w:szCs w:val="24"/>
        </w:rPr>
        <w:t>p</w:t>
      </w:r>
      <w:r w:rsidR="002F33CD" w:rsidRPr="00B17AF9">
        <w:rPr>
          <w:rFonts w:ascii="Segoe UI" w:hAnsi="Segoe UI" w:cs="Segoe UI"/>
          <w:sz w:val="24"/>
          <w:szCs w:val="24"/>
        </w:rPr>
        <w:t>ubblici e del suo aggiornamento</w:t>
      </w:r>
      <w:r w:rsidR="006F49C6" w:rsidRPr="00B17AF9">
        <w:rPr>
          <w:rFonts w:ascii="Segoe UI" w:hAnsi="Segoe UI" w:cs="Segoe UI"/>
          <w:sz w:val="24"/>
          <w:szCs w:val="24"/>
        </w:rPr>
        <w:t>, la cui</w:t>
      </w:r>
      <w:r w:rsidR="002F33CD" w:rsidRPr="00B17AF9">
        <w:rPr>
          <w:rFonts w:ascii="Segoe UI" w:hAnsi="Segoe UI" w:cs="Segoe UI"/>
          <w:sz w:val="24"/>
          <w:szCs w:val="24"/>
        </w:rPr>
        <w:t xml:space="preserve"> natura di strumento </w:t>
      </w:r>
      <w:proofErr w:type="spellStart"/>
      <w:r w:rsidR="002F33CD" w:rsidRPr="00B17AF9">
        <w:rPr>
          <w:rFonts w:ascii="Segoe UI" w:hAnsi="Segoe UI" w:cs="Segoe UI"/>
          <w:sz w:val="24"/>
          <w:szCs w:val="24"/>
        </w:rPr>
        <w:t>programmatorio</w:t>
      </w:r>
      <w:proofErr w:type="spellEnd"/>
      <w:r w:rsidR="003E491D" w:rsidRPr="00B17AF9">
        <w:rPr>
          <w:rFonts w:ascii="Segoe UI" w:hAnsi="Segoe UI" w:cs="Segoe UI"/>
          <w:sz w:val="24"/>
          <w:szCs w:val="24"/>
        </w:rPr>
        <w:t>,</w:t>
      </w:r>
      <w:r w:rsidR="002F33CD" w:rsidRPr="00B17AF9">
        <w:rPr>
          <w:rFonts w:ascii="Segoe UI" w:hAnsi="Segoe UI" w:cs="Segoe UI"/>
          <w:sz w:val="24"/>
          <w:szCs w:val="24"/>
        </w:rPr>
        <w:t xml:space="preserve"> che </w:t>
      </w:r>
      <w:r w:rsidR="000815C3" w:rsidRPr="00B17AF9">
        <w:rPr>
          <w:rFonts w:ascii="Segoe UI" w:hAnsi="Segoe UI" w:cs="Segoe UI"/>
          <w:sz w:val="24"/>
          <w:szCs w:val="24"/>
        </w:rPr>
        <w:t>individua</w:t>
      </w:r>
      <w:r w:rsidR="003E491D" w:rsidRPr="00B17AF9">
        <w:rPr>
          <w:rFonts w:ascii="Segoe UI" w:hAnsi="Segoe UI" w:cs="Segoe UI"/>
          <w:sz w:val="24"/>
          <w:szCs w:val="24"/>
        </w:rPr>
        <w:t xml:space="preserve"> puntualmente</w:t>
      </w:r>
      <w:r w:rsidR="00EB0F63" w:rsidRPr="00B17AF9">
        <w:rPr>
          <w:rFonts w:ascii="Segoe UI" w:hAnsi="Segoe UI" w:cs="Segoe UI"/>
          <w:sz w:val="24"/>
          <w:szCs w:val="24"/>
        </w:rPr>
        <w:t>, nella scheda annuale,</w:t>
      </w:r>
      <w:r w:rsidR="000815C3" w:rsidRPr="00B17AF9">
        <w:rPr>
          <w:rFonts w:ascii="Segoe UI" w:hAnsi="Segoe UI" w:cs="Segoe UI"/>
          <w:sz w:val="24"/>
          <w:szCs w:val="24"/>
        </w:rPr>
        <w:t xml:space="preserve"> </w:t>
      </w:r>
      <w:r w:rsidR="003E491D" w:rsidRPr="00B17AF9">
        <w:rPr>
          <w:rFonts w:ascii="Segoe UI" w:hAnsi="Segoe UI" w:cs="Segoe UI"/>
          <w:sz w:val="24"/>
          <w:szCs w:val="24"/>
        </w:rPr>
        <w:t xml:space="preserve">le </w:t>
      </w:r>
      <w:r w:rsidR="000815C3" w:rsidRPr="00B17AF9">
        <w:rPr>
          <w:rFonts w:ascii="Segoe UI" w:hAnsi="Segoe UI" w:cs="Segoe UI"/>
          <w:sz w:val="24"/>
          <w:szCs w:val="24"/>
        </w:rPr>
        <w:t>priorità</w:t>
      </w:r>
      <w:r w:rsidR="003E491D" w:rsidRPr="00B17AF9">
        <w:rPr>
          <w:rFonts w:ascii="Segoe UI" w:hAnsi="Segoe UI" w:cs="Segoe UI"/>
          <w:sz w:val="24"/>
          <w:szCs w:val="24"/>
        </w:rPr>
        <w:t>, la tempistica di esecuzione e l</w:t>
      </w:r>
      <w:r w:rsidR="000815C3" w:rsidRPr="00B17AF9">
        <w:rPr>
          <w:rFonts w:ascii="Segoe UI" w:hAnsi="Segoe UI" w:cs="Segoe UI"/>
          <w:sz w:val="24"/>
          <w:szCs w:val="24"/>
        </w:rPr>
        <w:t>e coperture finanziarie</w:t>
      </w:r>
      <w:r w:rsidR="003E491D" w:rsidRPr="00B17AF9">
        <w:rPr>
          <w:rFonts w:ascii="Segoe UI" w:hAnsi="Segoe UI" w:cs="Segoe UI"/>
          <w:sz w:val="24"/>
          <w:szCs w:val="24"/>
        </w:rPr>
        <w:t xml:space="preserve"> (in coerenza con il bilancio)</w:t>
      </w:r>
      <w:r w:rsidR="000815C3" w:rsidRPr="00B17AF9">
        <w:rPr>
          <w:rFonts w:ascii="Segoe UI" w:hAnsi="Segoe UI" w:cs="Segoe UI"/>
          <w:sz w:val="24"/>
          <w:szCs w:val="24"/>
        </w:rPr>
        <w:t xml:space="preserve"> degli interventi che vi sono ricompresi</w:t>
      </w:r>
      <w:r w:rsidR="006F49C6" w:rsidRPr="00B17AF9">
        <w:rPr>
          <w:rFonts w:ascii="Segoe UI" w:hAnsi="Segoe UI" w:cs="Segoe UI"/>
          <w:sz w:val="24"/>
          <w:szCs w:val="24"/>
        </w:rPr>
        <w:t>, lo dif</w:t>
      </w:r>
      <w:r w:rsidR="00EB0F63" w:rsidRPr="00B17AF9">
        <w:rPr>
          <w:rFonts w:ascii="Segoe UI" w:hAnsi="Segoe UI" w:cs="Segoe UI"/>
          <w:sz w:val="24"/>
          <w:szCs w:val="24"/>
        </w:rPr>
        <w:t>ferenzia</w:t>
      </w:r>
      <w:r w:rsidR="003E491D" w:rsidRPr="00B17AF9">
        <w:rPr>
          <w:rFonts w:ascii="Segoe UI" w:hAnsi="Segoe UI" w:cs="Segoe UI"/>
          <w:sz w:val="24"/>
          <w:szCs w:val="24"/>
        </w:rPr>
        <w:t xml:space="preserve"> dal PAES </w:t>
      </w:r>
      <w:r w:rsidR="006F49C6" w:rsidRPr="00B17AF9">
        <w:rPr>
          <w:rFonts w:ascii="Segoe UI" w:hAnsi="Segoe UI" w:cs="Segoe UI"/>
          <w:sz w:val="24"/>
          <w:szCs w:val="24"/>
        </w:rPr>
        <w:t>che costituisce, invece, una scelta di adesione volontaria dell’Amministrazione alle politiche comunitarie</w:t>
      </w:r>
      <w:r w:rsidR="003241A4" w:rsidRPr="00B17AF9">
        <w:rPr>
          <w:rFonts w:ascii="Segoe UI" w:hAnsi="Segoe UI" w:cs="Segoe UI"/>
          <w:sz w:val="24"/>
          <w:szCs w:val="24"/>
        </w:rPr>
        <w:t>,</w:t>
      </w:r>
      <w:r w:rsidR="006A4B29" w:rsidRPr="00B17AF9">
        <w:rPr>
          <w:rFonts w:ascii="Segoe UI" w:hAnsi="Segoe UI" w:cs="Segoe UI"/>
          <w:sz w:val="24"/>
          <w:szCs w:val="24"/>
        </w:rPr>
        <w:t xml:space="preserve"> individuando le azioni di tipo tecnico da attuare per pervenire </w:t>
      </w:r>
      <w:r w:rsidR="006F49C6" w:rsidRPr="00B17AF9">
        <w:rPr>
          <w:rFonts w:ascii="Segoe UI" w:hAnsi="Segoe UI" w:cs="Segoe UI"/>
          <w:sz w:val="24"/>
          <w:szCs w:val="24"/>
        </w:rPr>
        <w:t xml:space="preserve">alla riduzione delle emissioni </w:t>
      </w:r>
      <w:proofErr w:type="spellStart"/>
      <w:r w:rsidR="006F49C6" w:rsidRPr="00B17AF9">
        <w:rPr>
          <w:rFonts w:ascii="Segoe UI" w:hAnsi="Segoe UI" w:cs="Segoe UI"/>
          <w:sz w:val="24"/>
          <w:szCs w:val="24"/>
        </w:rPr>
        <w:t>climalteranti</w:t>
      </w:r>
      <w:proofErr w:type="spellEnd"/>
      <w:r w:rsidR="006F49C6" w:rsidRPr="00B17AF9">
        <w:rPr>
          <w:rFonts w:ascii="Segoe UI" w:hAnsi="Segoe UI" w:cs="Segoe UI"/>
          <w:sz w:val="24"/>
          <w:szCs w:val="24"/>
        </w:rPr>
        <w:t xml:space="preserve">. Pertanto, la compresenza dei due documenti fra quelli da produrre per la partecipazione all’Avviso costituisce tutt’altro che una sovrapposizione e l’uno non può essere </w:t>
      </w:r>
      <w:r w:rsidR="003241A4" w:rsidRPr="00B17AF9">
        <w:rPr>
          <w:rFonts w:ascii="Segoe UI" w:hAnsi="Segoe UI" w:cs="Segoe UI"/>
          <w:sz w:val="24"/>
          <w:szCs w:val="24"/>
        </w:rPr>
        <w:t>inteso come sostituto de</w:t>
      </w:r>
      <w:r w:rsidR="006F49C6" w:rsidRPr="00B17AF9">
        <w:rPr>
          <w:rFonts w:ascii="Segoe UI" w:hAnsi="Segoe UI" w:cs="Segoe UI"/>
          <w:sz w:val="24"/>
          <w:szCs w:val="24"/>
        </w:rPr>
        <w:t>ll’altro.</w:t>
      </w:r>
    </w:p>
    <w:p w:rsidR="008E2F6E" w:rsidRPr="00B17AF9" w:rsidRDefault="008E2F6E"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p>
    <w:p w:rsidR="008E2F6E" w:rsidRPr="00B17AF9" w:rsidRDefault="008E2F6E"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sz w:val="24"/>
          <w:szCs w:val="24"/>
        </w:rPr>
      </w:pPr>
      <w:r w:rsidRPr="00B17AF9">
        <w:rPr>
          <w:rFonts w:ascii="Segoe UI" w:hAnsi="Segoe UI" w:cs="Segoe UI"/>
          <w:b/>
          <w:sz w:val="24"/>
          <w:szCs w:val="24"/>
        </w:rPr>
        <w:t>12) Domanda: Perché al punto 3.2.1 dell’Avviso, “Operazioni ammissibili”, viene specificato che restano espressamente esclusi gli “edifici</w:t>
      </w:r>
      <w:r w:rsidR="002D53F2" w:rsidRPr="00B17AF9">
        <w:rPr>
          <w:rFonts w:ascii="Segoe UI" w:hAnsi="Segoe UI" w:cs="Segoe UI"/>
          <w:b/>
          <w:sz w:val="24"/>
          <w:szCs w:val="24"/>
        </w:rPr>
        <w:t>...</w:t>
      </w:r>
      <w:r w:rsidRPr="00B17AF9">
        <w:rPr>
          <w:rFonts w:ascii="Segoe UI" w:hAnsi="Segoe UI" w:cs="Segoe UI"/>
          <w:b/>
          <w:sz w:val="24"/>
          <w:szCs w:val="24"/>
        </w:rPr>
        <w:t>ricompresi tra i beni culturali di cui all’art. 10 del Decreto Legislativo 22 gennaio 2004, n. 42 (Codice dei beni culturali e del paesaggio)”?</w:t>
      </w:r>
    </w:p>
    <w:p w:rsidR="00E10C14" w:rsidRPr="00B17AF9" w:rsidRDefault="008E2F6E"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sz w:val="24"/>
          <w:szCs w:val="24"/>
        </w:rPr>
      </w:pPr>
      <w:r w:rsidRPr="00B17AF9">
        <w:rPr>
          <w:rFonts w:ascii="Segoe UI" w:hAnsi="Segoe UI" w:cs="Segoe UI"/>
          <w:b/>
          <w:sz w:val="24"/>
          <w:szCs w:val="24"/>
        </w:rPr>
        <w:t xml:space="preserve">Risposta: </w:t>
      </w:r>
      <w:r w:rsidRPr="00B17AF9">
        <w:rPr>
          <w:rFonts w:ascii="Segoe UI" w:hAnsi="Segoe UI" w:cs="Segoe UI"/>
          <w:sz w:val="24"/>
          <w:szCs w:val="24"/>
        </w:rPr>
        <w:t>L’esclusione degli edifici ricompresi tra i beni culturali di cui all’art. 10 del Decreto Legislativo 22 gennaio 2004, n. 42 (Codice dei beni culturali e del paesaggio) è prevista dall’art. 3, comma 3, lett. a), del Decreto Legislativo 19 agosto 2005, n. 192, recante “Attuazione della direttiva 2002/91/CE relativa al rendimento energetico nell’edilizia”.</w:t>
      </w:r>
    </w:p>
    <w:p w:rsidR="00BF3C7F" w:rsidRPr="009078BB" w:rsidRDefault="00BF3C7F"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sz w:val="24"/>
          <w:szCs w:val="24"/>
          <w:highlight w:val="yellow"/>
        </w:rPr>
      </w:pPr>
    </w:p>
    <w:p w:rsidR="00BF3C7F" w:rsidRPr="00917F3F" w:rsidRDefault="00BF3C7F"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sz w:val="24"/>
          <w:szCs w:val="24"/>
        </w:rPr>
      </w:pPr>
      <w:r w:rsidRPr="00917F3F">
        <w:rPr>
          <w:rFonts w:ascii="Segoe UI" w:hAnsi="Segoe UI" w:cs="Segoe UI"/>
          <w:b/>
          <w:sz w:val="24"/>
          <w:szCs w:val="24"/>
        </w:rPr>
        <w:t>13) Domanda: Nell'avviso è riportato, al punto 3.2, un elenco di interventi riferiti alla sostituzione, degli impianti esistenti con solo riferimento a quelli di climatizzazione invernale. Nel caso in cui l'impianto esistente e/o da installare, coinvolge oltre che la climatizzazione invernale anche quella estiva, si chiede se rientra o meno tra gli interventi finanziabili.</w:t>
      </w:r>
    </w:p>
    <w:p w:rsidR="00BF3C7F" w:rsidRPr="00917F3F" w:rsidRDefault="00BF3C7F"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r w:rsidRPr="00917F3F">
        <w:rPr>
          <w:rFonts w:ascii="Segoe UI" w:hAnsi="Segoe UI" w:cs="Segoe UI"/>
          <w:b/>
          <w:sz w:val="24"/>
          <w:szCs w:val="24"/>
        </w:rPr>
        <w:t xml:space="preserve">Risposta: </w:t>
      </w:r>
      <w:r w:rsidRPr="00917F3F">
        <w:rPr>
          <w:rFonts w:ascii="Segoe UI" w:hAnsi="Segoe UI" w:cs="Segoe UI"/>
          <w:sz w:val="24"/>
          <w:szCs w:val="24"/>
        </w:rPr>
        <w:t xml:space="preserve">Il paragrafo 3.2, punto 1, dell’Avviso riporta un elenco di interventi realizzabili </w:t>
      </w:r>
      <w:r w:rsidR="00D4007E" w:rsidRPr="00917F3F">
        <w:rPr>
          <w:rFonts w:ascii="Segoe UI" w:hAnsi="Segoe UI" w:cs="Segoe UI"/>
          <w:sz w:val="24"/>
          <w:szCs w:val="24"/>
        </w:rPr>
        <w:t>tra i quali non è previsto</w:t>
      </w:r>
      <w:r w:rsidRPr="00917F3F">
        <w:rPr>
          <w:rFonts w:ascii="Segoe UI" w:hAnsi="Segoe UI" w:cs="Segoe UI"/>
          <w:sz w:val="24"/>
          <w:szCs w:val="24"/>
        </w:rPr>
        <w:t xml:space="preserve"> quello da voi ipotizzato. Tuttavia, tale elenco è da considerare non tassativo in quanto:</w:t>
      </w:r>
    </w:p>
    <w:p w:rsidR="00BF3C7F" w:rsidRPr="00917F3F" w:rsidRDefault="00BF3C7F" w:rsidP="009078BB">
      <w:pPr>
        <w:pStyle w:val="Paragrafoelenco"/>
        <w:numPr>
          <w:ilvl w:val="0"/>
          <w:numId w:val="1"/>
        </w:num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r w:rsidRPr="00917F3F">
        <w:rPr>
          <w:rFonts w:ascii="Segoe UI" w:hAnsi="Segoe UI" w:cs="Segoe UI"/>
          <w:sz w:val="24"/>
          <w:szCs w:val="24"/>
        </w:rPr>
        <w:lastRenderedPageBreak/>
        <w:t>il primo capoverso dello stesso punto 1 prevede che “Sono ammissibili al contributo finanziario di cui presente avviso le operazioni di realizzazione di lavori pubblici (opere ed impiantistica), quali interventi finalizzati alla riduzione dei consumi di energia primaria e all’utilizzo fonti energetiche rinnovabili per  l’autoconsumo su edifici pubblici più energivori.”</w:t>
      </w:r>
    </w:p>
    <w:p w:rsidR="00BF3C7F" w:rsidRPr="00917F3F" w:rsidRDefault="00BF3C7F" w:rsidP="009078BB">
      <w:pPr>
        <w:pStyle w:val="Paragrafoelenco"/>
        <w:numPr>
          <w:ilvl w:val="0"/>
          <w:numId w:val="1"/>
        </w:num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r w:rsidRPr="00917F3F">
        <w:rPr>
          <w:rFonts w:ascii="Segoe UI" w:hAnsi="Segoe UI" w:cs="Segoe UI"/>
          <w:sz w:val="24"/>
          <w:szCs w:val="24"/>
        </w:rPr>
        <w:t>l’Allegato 5 dell’Avviso (Relazione tecnico-economica) considera espressamente fra gli interventi opzionabili anche quelli aventi per oggetto impianti di climatizzazione estiva oltre che invernale.</w:t>
      </w:r>
    </w:p>
    <w:p w:rsidR="00BF3C7F" w:rsidRPr="00917F3F" w:rsidRDefault="00BF3C7F"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r w:rsidRPr="00917F3F">
        <w:rPr>
          <w:rFonts w:ascii="Segoe UI" w:hAnsi="Segoe UI" w:cs="Segoe UI"/>
          <w:sz w:val="24"/>
          <w:szCs w:val="24"/>
        </w:rPr>
        <w:t>Pertanto, la risposta al quesito è positiva</w:t>
      </w:r>
      <w:r w:rsidR="00A62EC3" w:rsidRPr="00917F3F">
        <w:rPr>
          <w:rFonts w:ascii="Segoe UI" w:hAnsi="Segoe UI" w:cs="Segoe UI"/>
          <w:sz w:val="24"/>
          <w:szCs w:val="24"/>
        </w:rPr>
        <w:t>, ritenendo ammissibile intervenire anche su impianti di condizionamento estivo</w:t>
      </w:r>
      <w:r w:rsidRPr="00917F3F">
        <w:rPr>
          <w:rFonts w:ascii="Segoe UI" w:hAnsi="Segoe UI" w:cs="Segoe UI"/>
          <w:sz w:val="24"/>
          <w:szCs w:val="24"/>
        </w:rPr>
        <w:t>.</w:t>
      </w:r>
    </w:p>
    <w:p w:rsidR="00BF3C7F" w:rsidRPr="00917F3F" w:rsidRDefault="00BF3C7F"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p>
    <w:p w:rsidR="00536657" w:rsidRPr="00917F3F" w:rsidRDefault="00BF3C7F"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sz w:val="24"/>
          <w:szCs w:val="24"/>
        </w:rPr>
      </w:pPr>
      <w:r w:rsidRPr="00917F3F">
        <w:rPr>
          <w:rFonts w:ascii="Segoe UI" w:hAnsi="Segoe UI" w:cs="Segoe UI"/>
          <w:b/>
          <w:sz w:val="24"/>
          <w:szCs w:val="24"/>
        </w:rPr>
        <w:t xml:space="preserve">14) Domanda: </w:t>
      </w:r>
      <w:r w:rsidR="00536657" w:rsidRPr="00917F3F">
        <w:rPr>
          <w:rFonts w:ascii="Segoe UI" w:hAnsi="Segoe UI" w:cs="Segoe UI"/>
          <w:b/>
          <w:sz w:val="24"/>
          <w:szCs w:val="24"/>
        </w:rPr>
        <w:t>L’avviso richiede che la diagnosi energetica sia redatta dai soggetti di cui all’art.</w:t>
      </w:r>
      <w:r w:rsidR="004828C7" w:rsidRPr="00917F3F">
        <w:rPr>
          <w:rFonts w:ascii="Segoe UI" w:hAnsi="Segoe UI" w:cs="Segoe UI"/>
          <w:b/>
          <w:sz w:val="24"/>
          <w:szCs w:val="24"/>
        </w:rPr>
        <w:t xml:space="preserve"> </w:t>
      </w:r>
      <w:r w:rsidR="00536657" w:rsidRPr="00917F3F">
        <w:rPr>
          <w:rFonts w:ascii="Segoe UI" w:hAnsi="Segoe UI" w:cs="Segoe UI"/>
          <w:b/>
          <w:sz w:val="24"/>
          <w:szCs w:val="24"/>
        </w:rPr>
        <w:t xml:space="preserve">8 del D. </w:t>
      </w:r>
      <w:proofErr w:type="spellStart"/>
      <w:r w:rsidR="00536657" w:rsidRPr="00917F3F">
        <w:rPr>
          <w:rFonts w:ascii="Segoe UI" w:hAnsi="Segoe UI" w:cs="Segoe UI"/>
          <w:b/>
          <w:sz w:val="24"/>
          <w:szCs w:val="24"/>
        </w:rPr>
        <w:t>lgs</w:t>
      </w:r>
      <w:proofErr w:type="spellEnd"/>
      <w:r w:rsidR="00536657" w:rsidRPr="00917F3F">
        <w:rPr>
          <w:rFonts w:ascii="Segoe UI" w:hAnsi="Segoe UI" w:cs="Segoe UI"/>
          <w:b/>
          <w:sz w:val="24"/>
          <w:szCs w:val="24"/>
        </w:rPr>
        <w:t>. 102/2014</w:t>
      </w:r>
      <w:r w:rsidR="004828C7" w:rsidRPr="00917F3F">
        <w:rPr>
          <w:rFonts w:ascii="Segoe UI" w:hAnsi="Segoe UI" w:cs="Segoe UI"/>
          <w:b/>
          <w:sz w:val="24"/>
          <w:szCs w:val="24"/>
        </w:rPr>
        <w:t>.</w:t>
      </w:r>
      <w:r w:rsidR="00536657" w:rsidRPr="00917F3F">
        <w:rPr>
          <w:rFonts w:ascii="Segoe UI" w:hAnsi="Segoe UI" w:cs="Segoe UI"/>
          <w:b/>
          <w:sz w:val="24"/>
          <w:szCs w:val="24"/>
        </w:rPr>
        <w:t xml:space="preserve"> </w:t>
      </w:r>
      <w:r w:rsidR="004828C7" w:rsidRPr="00917F3F">
        <w:rPr>
          <w:rFonts w:ascii="Segoe UI" w:hAnsi="Segoe UI" w:cs="Segoe UI"/>
          <w:b/>
          <w:sz w:val="24"/>
          <w:szCs w:val="24"/>
        </w:rPr>
        <w:t>T</w:t>
      </w:r>
      <w:r w:rsidR="00536657" w:rsidRPr="00917F3F">
        <w:rPr>
          <w:rFonts w:ascii="Segoe UI" w:hAnsi="Segoe UI" w:cs="Segoe UI"/>
          <w:b/>
          <w:sz w:val="24"/>
          <w:szCs w:val="24"/>
        </w:rPr>
        <w:t>ale disposizione normativa, in realtà, sembrerebbe limitata alle sole “grandi imprese</w:t>
      </w:r>
      <w:r w:rsidR="003636E2" w:rsidRPr="00917F3F">
        <w:rPr>
          <w:rFonts w:ascii="Segoe UI" w:hAnsi="Segoe UI" w:cs="Segoe UI"/>
          <w:b/>
          <w:sz w:val="24"/>
          <w:szCs w:val="24"/>
        </w:rPr>
        <w:t xml:space="preserve">. </w:t>
      </w:r>
      <w:r w:rsidR="00536657" w:rsidRPr="00917F3F">
        <w:rPr>
          <w:rFonts w:ascii="Segoe UI" w:hAnsi="Segoe UI" w:cs="Segoe UI"/>
          <w:b/>
          <w:sz w:val="24"/>
          <w:szCs w:val="24"/>
        </w:rPr>
        <w:t>Diversamente</w:t>
      </w:r>
      <w:r w:rsidR="004828C7" w:rsidRPr="00917F3F">
        <w:rPr>
          <w:rFonts w:ascii="Segoe UI" w:hAnsi="Segoe UI" w:cs="Segoe UI"/>
          <w:b/>
          <w:sz w:val="24"/>
          <w:szCs w:val="24"/>
        </w:rPr>
        <w:t xml:space="preserve"> da quanto indicato nell’avviso</w:t>
      </w:r>
      <w:r w:rsidR="00536657" w:rsidRPr="00917F3F">
        <w:rPr>
          <w:rFonts w:ascii="Segoe UI" w:hAnsi="Segoe UI" w:cs="Segoe UI"/>
          <w:b/>
          <w:sz w:val="24"/>
          <w:szCs w:val="24"/>
        </w:rPr>
        <w:t>, dalla lettura</w:t>
      </w:r>
      <w:r w:rsidR="003636E2" w:rsidRPr="00917F3F">
        <w:rPr>
          <w:rFonts w:ascii="Segoe UI" w:hAnsi="Segoe UI" w:cs="Segoe UI"/>
          <w:b/>
          <w:sz w:val="24"/>
          <w:szCs w:val="24"/>
        </w:rPr>
        <w:t xml:space="preserve"> </w:t>
      </w:r>
      <w:r w:rsidR="00536657" w:rsidRPr="00917F3F">
        <w:rPr>
          <w:rFonts w:ascii="Segoe UI" w:hAnsi="Segoe UI" w:cs="Segoe UI"/>
          <w:b/>
          <w:sz w:val="24"/>
          <w:szCs w:val="24"/>
        </w:rPr>
        <w:t xml:space="preserve">delle LINEE GUIDA </w:t>
      </w:r>
      <w:r w:rsidR="00D4007E" w:rsidRPr="00917F3F">
        <w:rPr>
          <w:rFonts w:ascii="Segoe UI" w:hAnsi="Segoe UI" w:cs="Segoe UI"/>
          <w:b/>
          <w:sz w:val="24"/>
          <w:szCs w:val="24"/>
        </w:rPr>
        <w:t xml:space="preserve">di cui al </w:t>
      </w:r>
      <w:r w:rsidR="00536657" w:rsidRPr="00917F3F">
        <w:rPr>
          <w:rFonts w:ascii="Segoe UI" w:hAnsi="Segoe UI" w:cs="Segoe UI"/>
          <w:b/>
          <w:sz w:val="24"/>
          <w:szCs w:val="24"/>
        </w:rPr>
        <w:t>D.M. 16 Se</w:t>
      </w:r>
      <w:r w:rsidR="003636E2" w:rsidRPr="00917F3F">
        <w:rPr>
          <w:rFonts w:ascii="Segoe UI" w:hAnsi="Segoe UI" w:cs="Segoe UI"/>
          <w:b/>
          <w:sz w:val="24"/>
          <w:szCs w:val="24"/>
        </w:rPr>
        <w:t>ttembre 2016 redatt</w:t>
      </w:r>
      <w:r w:rsidR="00D4007E" w:rsidRPr="00917F3F">
        <w:rPr>
          <w:rFonts w:ascii="Segoe UI" w:hAnsi="Segoe UI" w:cs="Segoe UI"/>
          <w:b/>
          <w:sz w:val="24"/>
          <w:szCs w:val="24"/>
        </w:rPr>
        <w:t>e</w:t>
      </w:r>
      <w:r w:rsidR="003636E2" w:rsidRPr="00917F3F">
        <w:rPr>
          <w:rFonts w:ascii="Segoe UI" w:hAnsi="Segoe UI" w:cs="Segoe UI"/>
          <w:b/>
          <w:sz w:val="24"/>
          <w:szCs w:val="24"/>
        </w:rPr>
        <w:t xml:space="preserve"> da Enel, </w:t>
      </w:r>
      <w:r w:rsidR="00536657" w:rsidRPr="00917F3F">
        <w:rPr>
          <w:rFonts w:ascii="Segoe UI" w:hAnsi="Segoe UI" w:cs="Segoe UI"/>
          <w:b/>
          <w:sz w:val="24"/>
          <w:szCs w:val="24"/>
        </w:rPr>
        <w:t xml:space="preserve">del </w:t>
      </w:r>
      <w:proofErr w:type="spellStart"/>
      <w:r w:rsidR="00536657" w:rsidRPr="00917F3F">
        <w:rPr>
          <w:rFonts w:ascii="Segoe UI" w:hAnsi="Segoe UI" w:cs="Segoe UI"/>
          <w:b/>
          <w:sz w:val="24"/>
          <w:szCs w:val="24"/>
        </w:rPr>
        <w:t>Dlgs</w:t>
      </w:r>
      <w:proofErr w:type="spellEnd"/>
      <w:r w:rsidR="00536657" w:rsidRPr="00917F3F">
        <w:rPr>
          <w:rFonts w:ascii="Segoe UI" w:hAnsi="Segoe UI" w:cs="Segoe UI"/>
          <w:b/>
          <w:sz w:val="24"/>
          <w:szCs w:val="24"/>
        </w:rPr>
        <w:t>. n. 115/2008</w:t>
      </w:r>
      <w:r w:rsidR="004828C7" w:rsidRPr="00917F3F">
        <w:rPr>
          <w:rFonts w:ascii="Segoe UI" w:hAnsi="Segoe UI" w:cs="Segoe UI"/>
          <w:b/>
          <w:sz w:val="24"/>
          <w:szCs w:val="24"/>
        </w:rPr>
        <w:t xml:space="preserve"> e</w:t>
      </w:r>
      <w:r w:rsidR="00536657" w:rsidRPr="00917F3F">
        <w:rPr>
          <w:rFonts w:ascii="Segoe UI" w:hAnsi="Segoe UI" w:cs="Segoe UI"/>
          <w:b/>
          <w:sz w:val="24"/>
          <w:szCs w:val="24"/>
        </w:rPr>
        <w:t xml:space="preserve"> </w:t>
      </w:r>
      <w:proofErr w:type="spellStart"/>
      <w:r w:rsidR="00536657" w:rsidRPr="00917F3F">
        <w:rPr>
          <w:rFonts w:ascii="Segoe UI" w:hAnsi="Segoe UI" w:cs="Segoe UI"/>
          <w:b/>
          <w:sz w:val="24"/>
          <w:szCs w:val="24"/>
        </w:rPr>
        <w:t>s.m.e</w:t>
      </w:r>
      <w:proofErr w:type="spellEnd"/>
      <w:r w:rsidR="00536657" w:rsidRPr="00917F3F">
        <w:rPr>
          <w:rFonts w:ascii="Segoe UI" w:hAnsi="Segoe UI" w:cs="Segoe UI"/>
          <w:b/>
          <w:sz w:val="24"/>
          <w:szCs w:val="24"/>
        </w:rPr>
        <w:t xml:space="preserve"> i.</w:t>
      </w:r>
      <w:r w:rsidR="003636E2" w:rsidRPr="00917F3F">
        <w:rPr>
          <w:rFonts w:ascii="Segoe UI" w:hAnsi="Segoe UI" w:cs="Segoe UI"/>
          <w:b/>
          <w:sz w:val="24"/>
          <w:szCs w:val="24"/>
        </w:rPr>
        <w:t>, d</w:t>
      </w:r>
      <w:r w:rsidR="00536657" w:rsidRPr="00917F3F">
        <w:rPr>
          <w:rFonts w:ascii="Segoe UI" w:hAnsi="Segoe UI" w:cs="Segoe UI"/>
          <w:b/>
          <w:sz w:val="24"/>
          <w:szCs w:val="24"/>
        </w:rPr>
        <w:t>el D.I. n. 135/2008</w:t>
      </w:r>
      <w:r w:rsidR="003636E2" w:rsidRPr="00917F3F">
        <w:rPr>
          <w:rFonts w:ascii="Segoe UI" w:hAnsi="Segoe UI" w:cs="Segoe UI"/>
          <w:b/>
          <w:sz w:val="24"/>
          <w:szCs w:val="24"/>
        </w:rPr>
        <w:t xml:space="preserve">, </w:t>
      </w:r>
      <w:r w:rsidR="00536657" w:rsidRPr="00917F3F">
        <w:rPr>
          <w:rFonts w:ascii="Segoe UI" w:hAnsi="Segoe UI" w:cs="Segoe UI"/>
          <w:b/>
          <w:sz w:val="24"/>
          <w:szCs w:val="24"/>
        </w:rPr>
        <w:t>sembrerebbe che la diagnosi energetica degli edifici della Pubblica Amministrazione debba essere redatta da un tecnico qualificato ma senza gli obblighi di cui al comma 1 dell'art. 8 del D</w:t>
      </w:r>
      <w:r w:rsidR="003636E2" w:rsidRPr="00917F3F">
        <w:rPr>
          <w:rFonts w:ascii="Segoe UI" w:hAnsi="Segoe UI" w:cs="Segoe UI"/>
          <w:b/>
          <w:sz w:val="24"/>
          <w:szCs w:val="24"/>
        </w:rPr>
        <w:t xml:space="preserve">. </w:t>
      </w:r>
      <w:proofErr w:type="spellStart"/>
      <w:r w:rsidR="00536657" w:rsidRPr="00917F3F">
        <w:rPr>
          <w:rFonts w:ascii="Segoe UI" w:hAnsi="Segoe UI" w:cs="Segoe UI"/>
          <w:b/>
          <w:sz w:val="24"/>
          <w:szCs w:val="24"/>
        </w:rPr>
        <w:t>lgs</w:t>
      </w:r>
      <w:proofErr w:type="spellEnd"/>
      <w:r w:rsidR="003636E2" w:rsidRPr="00917F3F">
        <w:rPr>
          <w:rFonts w:ascii="Segoe UI" w:hAnsi="Segoe UI" w:cs="Segoe UI"/>
          <w:b/>
          <w:sz w:val="24"/>
          <w:szCs w:val="24"/>
        </w:rPr>
        <w:t xml:space="preserve">. </w:t>
      </w:r>
      <w:r w:rsidR="00536657" w:rsidRPr="00917F3F">
        <w:rPr>
          <w:rFonts w:ascii="Segoe UI" w:hAnsi="Segoe UI" w:cs="Segoe UI"/>
          <w:b/>
          <w:sz w:val="24"/>
          <w:szCs w:val="24"/>
        </w:rPr>
        <w:t>102/2014.</w:t>
      </w:r>
      <w:r w:rsidR="003636E2" w:rsidRPr="00917F3F">
        <w:rPr>
          <w:rFonts w:ascii="Segoe UI" w:hAnsi="Segoe UI" w:cs="Segoe UI"/>
          <w:b/>
          <w:sz w:val="24"/>
          <w:szCs w:val="24"/>
        </w:rPr>
        <w:t xml:space="preserve"> </w:t>
      </w:r>
      <w:r w:rsidR="00536657" w:rsidRPr="00917F3F">
        <w:rPr>
          <w:rFonts w:ascii="Segoe UI" w:hAnsi="Segoe UI" w:cs="Segoe UI"/>
          <w:b/>
          <w:sz w:val="24"/>
          <w:szCs w:val="24"/>
        </w:rPr>
        <w:t>Considerato che l’amministrazione pubblica per la quale intendo partecipare, non rientra sicuramente nella definizione di “grande impresa”, si chiede se sia comunque necessario incaricare per l’effettuazione della diagnosi energetica i soggetti di cui all’art.</w:t>
      </w:r>
      <w:r w:rsidR="003636E2" w:rsidRPr="00917F3F">
        <w:rPr>
          <w:rFonts w:ascii="Segoe UI" w:hAnsi="Segoe UI" w:cs="Segoe UI"/>
          <w:b/>
          <w:sz w:val="24"/>
          <w:szCs w:val="24"/>
        </w:rPr>
        <w:t xml:space="preserve"> </w:t>
      </w:r>
      <w:r w:rsidR="00536657" w:rsidRPr="00917F3F">
        <w:rPr>
          <w:rFonts w:ascii="Segoe UI" w:hAnsi="Segoe UI" w:cs="Segoe UI"/>
          <w:b/>
          <w:sz w:val="24"/>
          <w:szCs w:val="24"/>
        </w:rPr>
        <w:t>8 del D.</w:t>
      </w:r>
      <w:r w:rsidR="003636E2" w:rsidRPr="00917F3F">
        <w:rPr>
          <w:rFonts w:ascii="Segoe UI" w:hAnsi="Segoe UI" w:cs="Segoe UI"/>
          <w:b/>
          <w:sz w:val="24"/>
          <w:szCs w:val="24"/>
        </w:rPr>
        <w:t xml:space="preserve"> </w:t>
      </w:r>
      <w:proofErr w:type="spellStart"/>
      <w:r w:rsidR="00536657" w:rsidRPr="00917F3F">
        <w:rPr>
          <w:rFonts w:ascii="Segoe UI" w:hAnsi="Segoe UI" w:cs="Segoe UI"/>
          <w:b/>
          <w:sz w:val="24"/>
          <w:szCs w:val="24"/>
        </w:rPr>
        <w:t>lgs</w:t>
      </w:r>
      <w:proofErr w:type="spellEnd"/>
      <w:r w:rsidR="003636E2" w:rsidRPr="00917F3F">
        <w:rPr>
          <w:rFonts w:ascii="Segoe UI" w:hAnsi="Segoe UI" w:cs="Segoe UI"/>
          <w:b/>
          <w:sz w:val="24"/>
          <w:szCs w:val="24"/>
        </w:rPr>
        <w:t>.</w:t>
      </w:r>
      <w:r w:rsidR="00536657" w:rsidRPr="00917F3F">
        <w:rPr>
          <w:rFonts w:ascii="Segoe UI" w:hAnsi="Segoe UI" w:cs="Segoe UI"/>
          <w:b/>
          <w:sz w:val="24"/>
          <w:szCs w:val="24"/>
        </w:rPr>
        <w:t xml:space="preserve"> 102/2014, oppure se è possibile operare semplicemente con tecnici qualificati, nel rispetto delle indicazioni dell’Allegato 2 del </w:t>
      </w:r>
      <w:r w:rsidR="003636E2" w:rsidRPr="00917F3F">
        <w:rPr>
          <w:rFonts w:ascii="Segoe UI" w:hAnsi="Segoe UI" w:cs="Segoe UI"/>
          <w:b/>
          <w:sz w:val="24"/>
          <w:szCs w:val="24"/>
        </w:rPr>
        <w:t>medesimo decreto.</w:t>
      </w:r>
    </w:p>
    <w:p w:rsidR="00BF3C7F" w:rsidRPr="00917F3F" w:rsidRDefault="00BF3C7F"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r w:rsidRPr="00917F3F">
        <w:rPr>
          <w:rFonts w:ascii="Segoe UI" w:hAnsi="Segoe UI" w:cs="Segoe UI"/>
          <w:b/>
          <w:sz w:val="24"/>
          <w:szCs w:val="24"/>
        </w:rPr>
        <w:t xml:space="preserve">Risposta: </w:t>
      </w:r>
      <w:r w:rsidR="00EE4A46" w:rsidRPr="00917F3F">
        <w:rPr>
          <w:rFonts w:ascii="Segoe UI" w:hAnsi="Segoe UI" w:cs="Segoe UI"/>
          <w:sz w:val="24"/>
          <w:szCs w:val="24"/>
        </w:rPr>
        <w:t>Per</w:t>
      </w:r>
      <w:r w:rsidR="00C10AC2" w:rsidRPr="00917F3F">
        <w:rPr>
          <w:rFonts w:ascii="Segoe UI" w:hAnsi="Segoe UI" w:cs="Segoe UI"/>
          <w:sz w:val="24"/>
          <w:szCs w:val="24"/>
        </w:rPr>
        <w:t xml:space="preserve"> la redazione della diagnosi energetica è obbligatorio avvalersi delle figure professionali indicate al paragrafo 4.3, punto 1, lett. j dell’Avviso che, si rammenta, costituisce “</w:t>
      </w:r>
      <w:proofErr w:type="spellStart"/>
      <w:r w:rsidR="00C10AC2" w:rsidRPr="00917F3F">
        <w:rPr>
          <w:rFonts w:ascii="Segoe UI" w:hAnsi="Segoe UI" w:cs="Segoe UI"/>
          <w:sz w:val="24"/>
          <w:szCs w:val="24"/>
        </w:rPr>
        <w:t>lex</w:t>
      </w:r>
      <w:proofErr w:type="spellEnd"/>
      <w:r w:rsidR="00C10AC2" w:rsidRPr="00917F3F">
        <w:rPr>
          <w:rFonts w:ascii="Segoe UI" w:hAnsi="Segoe UI" w:cs="Segoe UI"/>
          <w:sz w:val="24"/>
          <w:szCs w:val="24"/>
        </w:rPr>
        <w:t xml:space="preserve"> </w:t>
      </w:r>
      <w:proofErr w:type="spellStart"/>
      <w:r w:rsidR="00C10AC2" w:rsidRPr="00917F3F">
        <w:rPr>
          <w:rFonts w:ascii="Segoe UI" w:hAnsi="Segoe UI" w:cs="Segoe UI"/>
          <w:sz w:val="24"/>
          <w:szCs w:val="24"/>
        </w:rPr>
        <w:t>specialis</w:t>
      </w:r>
      <w:proofErr w:type="spellEnd"/>
      <w:r w:rsidR="00C10AC2" w:rsidRPr="00917F3F">
        <w:rPr>
          <w:rFonts w:ascii="Segoe UI" w:hAnsi="Segoe UI" w:cs="Segoe UI"/>
          <w:sz w:val="24"/>
          <w:szCs w:val="24"/>
        </w:rPr>
        <w:t>”.</w:t>
      </w:r>
    </w:p>
    <w:p w:rsidR="009078BB" w:rsidRPr="00917F3F" w:rsidRDefault="009078BB"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p>
    <w:p w:rsidR="009078BB" w:rsidRPr="00917F3F" w:rsidRDefault="00083218" w:rsidP="0031124F">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sz w:val="24"/>
          <w:szCs w:val="24"/>
        </w:rPr>
      </w:pPr>
      <w:r w:rsidRPr="00917F3F">
        <w:rPr>
          <w:rFonts w:ascii="Segoe UI" w:hAnsi="Segoe UI" w:cs="Segoe UI"/>
          <w:b/>
          <w:sz w:val="24"/>
          <w:szCs w:val="24"/>
        </w:rPr>
        <w:t>15) Domanda:</w:t>
      </w:r>
      <w:r w:rsidR="009078BB" w:rsidRPr="00917F3F">
        <w:rPr>
          <w:rFonts w:ascii="Segoe UI" w:hAnsi="Segoe UI" w:cs="Segoe UI"/>
          <w:b/>
          <w:sz w:val="24"/>
          <w:szCs w:val="24"/>
        </w:rPr>
        <w:t xml:space="preserve"> Considerato che alcuni Enti locali non dispongono delle qualificazioni tecniche adeguate per poter partecipare all’Avviso ma necessitano di professionalità esterne, hanno scarsa capacità di spesa da impegnare nei servizi di progettazione, valutata la ristrettezza dell’arco temporale utile per la partecipazione, in relazione alle procedure di seguito elencate, previste dalla vigente normativa, e che i proponenti potrebbero adottare: </w:t>
      </w:r>
    </w:p>
    <w:p w:rsidR="009078BB" w:rsidRPr="00917F3F" w:rsidRDefault="009078BB" w:rsidP="0031124F">
      <w:pPr>
        <w:pStyle w:val="Paragrafoelenco"/>
        <w:numPr>
          <w:ilvl w:val="0"/>
          <w:numId w:val="4"/>
        </w:num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sz w:val="24"/>
          <w:szCs w:val="24"/>
        </w:rPr>
      </w:pPr>
      <w:r w:rsidRPr="00917F3F">
        <w:rPr>
          <w:rFonts w:ascii="Segoe UI" w:hAnsi="Segoe UI" w:cs="Segoe UI"/>
          <w:b/>
          <w:sz w:val="24"/>
          <w:szCs w:val="24"/>
        </w:rPr>
        <w:t>Concorso di progettazione Art, 154, comma 5, del D.</w:t>
      </w:r>
      <w:r w:rsidR="0031124F" w:rsidRPr="00917F3F">
        <w:rPr>
          <w:rFonts w:ascii="Segoe UI" w:hAnsi="Segoe UI" w:cs="Segoe UI"/>
          <w:b/>
          <w:sz w:val="24"/>
          <w:szCs w:val="24"/>
        </w:rPr>
        <w:t xml:space="preserve"> </w:t>
      </w:r>
      <w:proofErr w:type="spellStart"/>
      <w:r w:rsidRPr="00917F3F">
        <w:rPr>
          <w:rFonts w:ascii="Segoe UI" w:hAnsi="Segoe UI" w:cs="Segoe UI"/>
          <w:b/>
          <w:sz w:val="24"/>
          <w:szCs w:val="24"/>
        </w:rPr>
        <w:t>Lgs</w:t>
      </w:r>
      <w:proofErr w:type="spellEnd"/>
      <w:r w:rsidRPr="00917F3F">
        <w:rPr>
          <w:rFonts w:ascii="Segoe UI" w:hAnsi="Segoe UI" w:cs="Segoe UI"/>
          <w:b/>
          <w:sz w:val="24"/>
          <w:szCs w:val="24"/>
        </w:rPr>
        <w:t xml:space="preserve">. n. 50 del 2016; </w:t>
      </w:r>
    </w:p>
    <w:p w:rsidR="009078BB" w:rsidRPr="00917F3F" w:rsidRDefault="009078BB" w:rsidP="0031124F">
      <w:pPr>
        <w:pStyle w:val="Paragrafoelenco"/>
        <w:numPr>
          <w:ilvl w:val="0"/>
          <w:numId w:val="4"/>
        </w:num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sz w:val="24"/>
          <w:szCs w:val="24"/>
        </w:rPr>
      </w:pPr>
      <w:r w:rsidRPr="00917F3F">
        <w:rPr>
          <w:rFonts w:ascii="Segoe UI" w:hAnsi="Segoe UI" w:cs="Segoe UI"/>
          <w:b/>
          <w:sz w:val="24"/>
          <w:szCs w:val="24"/>
        </w:rPr>
        <w:t>Manifestazione d’interesse per il reclutamento di professionisti, giusta sentenza Consiglio di Stato 04614/201 del 2017 (pubblicata il 03/10/2017), senza corrispettivo finanziario immediato e subordinando i costi della progettazione all’ottenimento del finanziamento;</w:t>
      </w:r>
    </w:p>
    <w:p w:rsidR="009078BB" w:rsidRPr="00917F3F" w:rsidRDefault="009078BB" w:rsidP="0031124F">
      <w:pPr>
        <w:pStyle w:val="Paragrafoelenco"/>
        <w:numPr>
          <w:ilvl w:val="0"/>
          <w:numId w:val="4"/>
        </w:num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sz w:val="24"/>
          <w:szCs w:val="24"/>
        </w:rPr>
      </w:pPr>
      <w:r w:rsidRPr="00917F3F">
        <w:rPr>
          <w:rFonts w:ascii="Segoe UI" w:hAnsi="Segoe UI" w:cs="Segoe UI"/>
          <w:b/>
          <w:sz w:val="24"/>
          <w:szCs w:val="24"/>
        </w:rPr>
        <w:t>Procedura negoziata senza previa indizione di gara Art. 125, comma</w:t>
      </w:r>
      <w:r w:rsidR="0031124F" w:rsidRPr="00917F3F">
        <w:rPr>
          <w:rFonts w:ascii="Segoe UI" w:hAnsi="Segoe UI" w:cs="Segoe UI"/>
          <w:b/>
          <w:sz w:val="24"/>
          <w:szCs w:val="24"/>
        </w:rPr>
        <w:t xml:space="preserve"> </w:t>
      </w:r>
      <w:r w:rsidRPr="00917F3F">
        <w:rPr>
          <w:rFonts w:ascii="Segoe UI" w:hAnsi="Segoe UI" w:cs="Segoe UI"/>
          <w:b/>
          <w:sz w:val="24"/>
          <w:szCs w:val="24"/>
        </w:rPr>
        <w:t>1, lettera d</w:t>
      </w:r>
      <w:r w:rsidR="0031124F" w:rsidRPr="00917F3F">
        <w:rPr>
          <w:rFonts w:ascii="Segoe UI" w:hAnsi="Segoe UI" w:cs="Segoe UI"/>
          <w:b/>
          <w:sz w:val="24"/>
          <w:szCs w:val="24"/>
        </w:rPr>
        <w:t xml:space="preserve">, del D. </w:t>
      </w:r>
      <w:proofErr w:type="spellStart"/>
      <w:r w:rsidR="0031124F" w:rsidRPr="00917F3F">
        <w:rPr>
          <w:rFonts w:ascii="Segoe UI" w:hAnsi="Segoe UI" w:cs="Segoe UI"/>
          <w:b/>
          <w:sz w:val="24"/>
          <w:szCs w:val="24"/>
        </w:rPr>
        <w:t>Lgs</w:t>
      </w:r>
      <w:proofErr w:type="spellEnd"/>
      <w:r w:rsidR="0031124F" w:rsidRPr="00917F3F">
        <w:rPr>
          <w:rFonts w:ascii="Segoe UI" w:hAnsi="Segoe UI" w:cs="Segoe UI"/>
          <w:b/>
          <w:sz w:val="24"/>
          <w:szCs w:val="24"/>
        </w:rPr>
        <w:t>. n. 50 del 2016</w:t>
      </w:r>
      <w:r w:rsidRPr="00917F3F">
        <w:rPr>
          <w:rFonts w:ascii="Segoe UI" w:hAnsi="Segoe UI" w:cs="Segoe UI"/>
          <w:b/>
          <w:sz w:val="24"/>
          <w:szCs w:val="24"/>
        </w:rPr>
        <w:t>.</w:t>
      </w:r>
    </w:p>
    <w:p w:rsidR="009078BB" w:rsidRPr="00917F3F" w:rsidRDefault="009078BB" w:rsidP="0031124F">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sz w:val="24"/>
          <w:szCs w:val="24"/>
        </w:rPr>
      </w:pPr>
      <w:r w:rsidRPr="00917F3F">
        <w:rPr>
          <w:rFonts w:ascii="Segoe UI" w:hAnsi="Segoe UI" w:cs="Segoe UI"/>
          <w:b/>
          <w:sz w:val="24"/>
          <w:szCs w:val="24"/>
        </w:rPr>
        <w:t>si chiede di chiarire se le spese per la progettazione, utilizzando, per la fase di reclutamento di professionisti esterni all’Amministrazione, le succitate procedure, vengano riconosciute ammissibili in fase di rendicontazione delle spese del progetto.</w:t>
      </w:r>
    </w:p>
    <w:p w:rsidR="00083218" w:rsidRPr="00917F3F" w:rsidRDefault="00083218"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sz w:val="24"/>
          <w:szCs w:val="24"/>
        </w:rPr>
      </w:pPr>
    </w:p>
    <w:p w:rsidR="00083218" w:rsidRDefault="00083218"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r w:rsidRPr="00917F3F">
        <w:rPr>
          <w:rFonts w:ascii="Segoe UI" w:hAnsi="Segoe UI" w:cs="Segoe UI"/>
          <w:b/>
          <w:sz w:val="24"/>
          <w:szCs w:val="24"/>
        </w:rPr>
        <w:t xml:space="preserve">Risposta: </w:t>
      </w:r>
      <w:r w:rsidRPr="00917F3F">
        <w:rPr>
          <w:rFonts w:ascii="Segoe UI" w:hAnsi="Segoe UI" w:cs="Segoe UI"/>
          <w:sz w:val="24"/>
          <w:szCs w:val="24"/>
        </w:rPr>
        <w:t>Premesso che spetta all’Ente locale che intende partecipare all’Avviso la valutazione del percorso più idoneo da seguire per la selezione delle professionalità esterne, come specificato dall’Avviso, al paragrafo 2.2 “Regole per l’aggiudicazione di appalti di lavori e di forniture di beni e servizi”, il proponente è tenuto ad applicare la normativa comunitaria, nazionale e regionale in materia di appalti pubblici di lavori, servizi e forniture. Ciò per garantire la qualità delle prestazioni e il rispetto dei principi di concorrenza, economicità e correttezza nella realizzazione delle operazioni ammesse a contributo. Pertanto, le spese per la progettazione saranno riconosciute ammissibili, fatta salva la verifica della corretta rendicontazione, qualora l’affidamento a professionisti esterni all’Amministrazione sia effettuato nel rispetto della disciplina vigente prima richiamata.</w:t>
      </w:r>
    </w:p>
    <w:p w:rsidR="00155ACB" w:rsidRDefault="00155ACB"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p>
    <w:p w:rsidR="00155ACB" w:rsidRPr="009C59AD" w:rsidRDefault="00155ACB" w:rsidP="00155AC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r w:rsidRPr="009C59AD">
        <w:rPr>
          <w:rFonts w:ascii="Segoe UI" w:hAnsi="Segoe UI" w:cs="Segoe UI"/>
          <w:b/>
          <w:sz w:val="24"/>
          <w:szCs w:val="24"/>
        </w:rPr>
        <w:t>16) Domanda: per "superficie utile coperta" si intende la superficie utile dell'immobile o la proiezione in pianta della superficie dell'immobile? In assenza di attestato di prestazione energetica (APE) lo si può red</w:t>
      </w:r>
      <w:r w:rsidR="005F474C" w:rsidRPr="009C59AD">
        <w:rPr>
          <w:rFonts w:ascii="Segoe UI" w:hAnsi="Segoe UI" w:cs="Segoe UI"/>
          <w:b/>
          <w:sz w:val="24"/>
          <w:szCs w:val="24"/>
        </w:rPr>
        <w:t>ige</w:t>
      </w:r>
      <w:r w:rsidRPr="009C59AD">
        <w:rPr>
          <w:rFonts w:ascii="Segoe UI" w:hAnsi="Segoe UI" w:cs="Segoe UI"/>
          <w:b/>
          <w:sz w:val="24"/>
          <w:szCs w:val="24"/>
        </w:rPr>
        <w:t>re prima della presentazione del progetto?</w:t>
      </w:r>
    </w:p>
    <w:p w:rsidR="00155ACB" w:rsidRPr="009C59AD" w:rsidRDefault="00155ACB"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p>
    <w:p w:rsidR="00155ACB" w:rsidRPr="009C59AD" w:rsidRDefault="00155ACB" w:rsidP="00155AC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r w:rsidRPr="009C59AD">
        <w:rPr>
          <w:rFonts w:ascii="Segoe UI" w:hAnsi="Segoe UI" w:cs="Segoe UI"/>
          <w:b/>
          <w:sz w:val="24"/>
          <w:szCs w:val="24"/>
        </w:rPr>
        <w:t xml:space="preserve">Risposta: </w:t>
      </w:r>
      <w:r w:rsidRPr="009C59AD">
        <w:rPr>
          <w:rFonts w:ascii="Segoe UI" w:hAnsi="Segoe UI" w:cs="Segoe UI"/>
          <w:sz w:val="24"/>
          <w:szCs w:val="24"/>
        </w:rPr>
        <w:t xml:space="preserve">La dicitura </w:t>
      </w:r>
      <w:r w:rsidRPr="009C59AD">
        <w:rPr>
          <w:rFonts w:ascii="Segoe UI" w:hAnsi="Segoe UI" w:cs="Segoe UI"/>
          <w:i/>
          <w:sz w:val="24"/>
          <w:szCs w:val="24"/>
        </w:rPr>
        <w:t>“Aventi superficie coperta utile non inferiore a mq. 250”</w:t>
      </w:r>
      <w:r w:rsidRPr="009C59AD">
        <w:rPr>
          <w:rFonts w:ascii="Segoe UI" w:hAnsi="Segoe UI" w:cs="Segoe UI"/>
          <w:sz w:val="24"/>
          <w:szCs w:val="24"/>
        </w:rPr>
        <w:t xml:space="preserve"> si deve intendere riferita alla </w:t>
      </w:r>
      <w:r w:rsidRPr="009C59AD">
        <w:rPr>
          <w:rFonts w:ascii="Segoe UI" w:hAnsi="Segoe UI" w:cs="Segoe UI"/>
          <w:sz w:val="24"/>
          <w:szCs w:val="24"/>
          <w:u w:val="single"/>
        </w:rPr>
        <w:t>superficie coperta</w:t>
      </w:r>
      <w:r w:rsidRPr="009C59AD">
        <w:rPr>
          <w:rFonts w:ascii="Segoe UI" w:hAnsi="Segoe UI" w:cs="Segoe UI"/>
          <w:sz w:val="24"/>
          <w:szCs w:val="24"/>
        </w:rPr>
        <w:t xml:space="preserve">. Trattasi di refuso. La redazione dell’attestato di prestazione energetica (APE) </w:t>
      </w:r>
      <w:r w:rsidRPr="009C59AD">
        <w:rPr>
          <w:rFonts w:ascii="Segoe UI" w:hAnsi="Segoe UI" w:cs="Segoe UI"/>
          <w:sz w:val="24"/>
          <w:szCs w:val="24"/>
          <w:u w:val="single"/>
        </w:rPr>
        <w:t>DEVE</w:t>
      </w:r>
      <w:r w:rsidRPr="009C59AD">
        <w:rPr>
          <w:rFonts w:ascii="Segoe UI" w:hAnsi="Segoe UI" w:cs="Segoe UI"/>
          <w:sz w:val="24"/>
          <w:szCs w:val="24"/>
        </w:rPr>
        <w:t xml:space="preserve"> avvenire prima della presentazione della domanda di partecipazione all'avviso e a questa deve essere allegato, secondo le modalità e i termini previsti dallo stesso avviso.</w:t>
      </w:r>
    </w:p>
    <w:p w:rsidR="00542A68" w:rsidRPr="009C59AD" w:rsidRDefault="00542A68" w:rsidP="00542A68">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color w:val="000000"/>
          <w:sz w:val="24"/>
          <w:szCs w:val="24"/>
        </w:rPr>
      </w:pPr>
    </w:p>
    <w:p w:rsidR="00542A68" w:rsidRPr="009C59AD" w:rsidRDefault="00542A68" w:rsidP="00542A68">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color w:val="000000"/>
          <w:sz w:val="24"/>
          <w:szCs w:val="24"/>
        </w:rPr>
      </w:pPr>
      <w:r w:rsidRPr="009C59AD">
        <w:rPr>
          <w:rFonts w:ascii="Segoe UI" w:hAnsi="Segoe UI" w:cs="Segoe UI"/>
          <w:b/>
          <w:sz w:val="24"/>
          <w:szCs w:val="24"/>
        </w:rPr>
        <w:t xml:space="preserve">17) Domanda: </w:t>
      </w:r>
      <w:r w:rsidRPr="009C59AD">
        <w:rPr>
          <w:rFonts w:ascii="Segoe UI" w:hAnsi="Segoe UI" w:cs="Segoe UI"/>
          <w:b/>
          <w:color w:val="000000"/>
          <w:sz w:val="24"/>
          <w:szCs w:val="24"/>
        </w:rPr>
        <w:t xml:space="preserve">Con riferimento all’esclusione degli edifici  ricompresi tra i beni culturali di cui all’art. 10 del Decreto Legislativo 22 gennaio 2004, n. 42 e dalla lettura combinata dei due commi 3-bis e 3-bis punto 1) dell’art. 3 del D. </w:t>
      </w:r>
      <w:proofErr w:type="spellStart"/>
      <w:r w:rsidRPr="009C59AD">
        <w:rPr>
          <w:rFonts w:ascii="Segoe UI" w:hAnsi="Segoe UI" w:cs="Segoe UI"/>
          <w:b/>
          <w:color w:val="000000"/>
          <w:sz w:val="24"/>
          <w:szCs w:val="24"/>
        </w:rPr>
        <w:t>Lgs</w:t>
      </w:r>
      <w:proofErr w:type="spellEnd"/>
      <w:r w:rsidRPr="009C59AD">
        <w:rPr>
          <w:rFonts w:ascii="Segoe UI" w:hAnsi="Segoe UI" w:cs="Segoe UI"/>
          <w:b/>
          <w:color w:val="000000"/>
          <w:sz w:val="24"/>
          <w:szCs w:val="24"/>
        </w:rPr>
        <w:t>. n. 192 del 19/08/2005 si è rilevato che è possibile eseguire delle opere di efficientamento energetico sugli edifici ricadenti nell’ambito delle discipline dei Beni Culturali previa autorizzazione degli Enti competenti (Soprintendenza  provinciale ai Beni Culturali). Pertanto, si chiede di riesaminare la questione</w:t>
      </w:r>
      <w:r w:rsidR="00E06F1B" w:rsidRPr="009C59AD">
        <w:rPr>
          <w:rFonts w:ascii="Segoe UI" w:hAnsi="Segoe UI" w:cs="Segoe UI"/>
          <w:b/>
          <w:color w:val="000000"/>
          <w:sz w:val="24"/>
          <w:szCs w:val="24"/>
        </w:rPr>
        <w:t>.</w:t>
      </w:r>
    </w:p>
    <w:p w:rsidR="00542A68" w:rsidRPr="009C59AD" w:rsidRDefault="00542A68" w:rsidP="00542A68">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p>
    <w:p w:rsidR="00542A68" w:rsidRPr="009C59AD" w:rsidRDefault="00542A68" w:rsidP="00542A68">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color w:val="000000"/>
          <w:sz w:val="24"/>
          <w:szCs w:val="24"/>
        </w:rPr>
      </w:pPr>
      <w:r w:rsidRPr="009C59AD">
        <w:rPr>
          <w:rFonts w:ascii="Segoe UI" w:hAnsi="Segoe UI" w:cs="Segoe UI"/>
          <w:b/>
          <w:sz w:val="24"/>
          <w:szCs w:val="24"/>
        </w:rPr>
        <w:t xml:space="preserve">Risposta: </w:t>
      </w:r>
      <w:r w:rsidRPr="009C59AD">
        <w:rPr>
          <w:rFonts w:ascii="Segoe UI" w:hAnsi="Segoe UI" w:cs="Segoe UI"/>
          <w:color w:val="000000"/>
          <w:sz w:val="24"/>
          <w:szCs w:val="24"/>
        </w:rPr>
        <w:t>La previsione di cui all’art. 3, comma 3, lett. a), del Decreto Legislativo 19 agosto 2005, n. 192 (Attuazione della direttiva 2002/91/CE relativa al rendimento energetico nell’edilizia) va intesa, sempre e comunque, tenendo conto della casistica di non applicabilità indicata al comma 3-bis punto 1) del medesimo Decreto Legislativo.</w:t>
      </w:r>
    </w:p>
    <w:p w:rsidR="00542A68" w:rsidRPr="009C59AD" w:rsidRDefault="00542A68" w:rsidP="00542A68">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color w:val="000000"/>
          <w:sz w:val="24"/>
          <w:szCs w:val="24"/>
        </w:rPr>
      </w:pPr>
      <w:r w:rsidRPr="009C59AD">
        <w:rPr>
          <w:rFonts w:ascii="Segoe UI" w:hAnsi="Segoe UI" w:cs="Segoe UI"/>
          <w:color w:val="000000"/>
          <w:sz w:val="24"/>
          <w:szCs w:val="24"/>
        </w:rPr>
        <w:t xml:space="preserve"> </w:t>
      </w:r>
    </w:p>
    <w:p w:rsidR="00542A68" w:rsidRPr="009C59AD" w:rsidRDefault="005F474C" w:rsidP="00C32947">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sz w:val="24"/>
          <w:szCs w:val="24"/>
        </w:rPr>
      </w:pPr>
      <w:r w:rsidRPr="009C59AD">
        <w:rPr>
          <w:rFonts w:ascii="Segoe UI" w:hAnsi="Segoe UI" w:cs="Segoe UI"/>
          <w:b/>
          <w:sz w:val="24"/>
          <w:szCs w:val="24"/>
        </w:rPr>
        <w:t>1</w:t>
      </w:r>
      <w:r w:rsidR="00C32947" w:rsidRPr="009C59AD">
        <w:rPr>
          <w:rFonts w:ascii="Segoe UI" w:hAnsi="Segoe UI" w:cs="Segoe UI"/>
          <w:b/>
          <w:sz w:val="24"/>
          <w:szCs w:val="24"/>
        </w:rPr>
        <w:t>8</w:t>
      </w:r>
      <w:r w:rsidRPr="009C59AD">
        <w:rPr>
          <w:rFonts w:ascii="Segoe UI" w:hAnsi="Segoe UI" w:cs="Segoe UI"/>
          <w:b/>
          <w:sz w:val="24"/>
          <w:szCs w:val="24"/>
        </w:rPr>
        <w:t xml:space="preserve">) Domanda: </w:t>
      </w:r>
      <w:r w:rsidR="00C32947" w:rsidRPr="009C59AD">
        <w:rPr>
          <w:rFonts w:ascii="Segoe UI" w:hAnsi="Segoe UI" w:cs="Segoe UI"/>
          <w:b/>
          <w:sz w:val="24"/>
          <w:szCs w:val="24"/>
        </w:rPr>
        <w:t>Se l’edificio pubblico oggetto della richiesta di finanziamento non è accatastato oppure è in corso l’accatastamento, ciò è motivo di esclusione dal finanziamento?</w:t>
      </w:r>
    </w:p>
    <w:p w:rsidR="005F474C" w:rsidRPr="009C59AD" w:rsidRDefault="005F474C">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sz w:val="24"/>
          <w:szCs w:val="24"/>
        </w:rPr>
      </w:pPr>
    </w:p>
    <w:p w:rsidR="005F474C" w:rsidRPr="009C59AD" w:rsidRDefault="005F474C">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r w:rsidRPr="009C59AD">
        <w:rPr>
          <w:rFonts w:ascii="Segoe UI" w:hAnsi="Segoe UI" w:cs="Segoe UI"/>
          <w:b/>
          <w:sz w:val="24"/>
          <w:szCs w:val="24"/>
        </w:rPr>
        <w:lastRenderedPageBreak/>
        <w:t xml:space="preserve">Risposta: </w:t>
      </w:r>
      <w:r w:rsidR="00C32947" w:rsidRPr="009C59AD">
        <w:rPr>
          <w:rFonts w:ascii="Segoe UI" w:hAnsi="Segoe UI" w:cs="Segoe UI"/>
          <w:sz w:val="24"/>
          <w:szCs w:val="24"/>
        </w:rPr>
        <w:t>In quanto adempimento obbligatorio, l’accatastamento dell’edificio pubblico costituisce requisito non prescindibile per la partecipazione all’avviso pubblico e che, pertanto, deve essere posseduto all’atto della presentazione dell’istanza.</w:t>
      </w:r>
    </w:p>
    <w:p w:rsidR="00C32947" w:rsidRPr="009C59AD" w:rsidRDefault="00C32947">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p>
    <w:p w:rsidR="00C32947" w:rsidRPr="009C59AD" w:rsidRDefault="00C32947" w:rsidP="00773089">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sz w:val="24"/>
          <w:szCs w:val="24"/>
        </w:rPr>
      </w:pPr>
      <w:r w:rsidRPr="009C59AD">
        <w:rPr>
          <w:rFonts w:ascii="Segoe UI" w:hAnsi="Segoe UI" w:cs="Segoe UI"/>
          <w:b/>
          <w:sz w:val="24"/>
          <w:szCs w:val="24"/>
        </w:rPr>
        <w:t xml:space="preserve">19) Domanda: </w:t>
      </w:r>
      <w:r w:rsidR="00773089" w:rsidRPr="009C59AD">
        <w:rPr>
          <w:rFonts w:ascii="Segoe UI" w:hAnsi="Segoe UI" w:cs="Segoe UI"/>
          <w:b/>
          <w:sz w:val="24"/>
          <w:szCs w:val="24"/>
        </w:rPr>
        <w:t>1) Il diritto di presentazione dell'istanza (ticket) può essere acquisito prima dell'approvazione del progetto da presentare? 2) Acquisendo il ticket il primo giorno utile (4 dicembre 2017) può approvarsi il progetto ad esempio in data successiva (es. 20/12/2017) ed inviare la PEC entro la scadenza del 18 gennaio 2018? 3) Gli interventi proposti dovranno essere totalmente presenti nel PAES?</w:t>
      </w:r>
    </w:p>
    <w:p w:rsidR="00C32947" w:rsidRPr="009C59AD" w:rsidRDefault="00C32947" w:rsidP="00C32947">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sz w:val="24"/>
          <w:szCs w:val="24"/>
        </w:rPr>
      </w:pPr>
    </w:p>
    <w:p w:rsidR="000C38C6" w:rsidRPr="009C59AD" w:rsidRDefault="00C32947" w:rsidP="000C38C6">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r w:rsidRPr="009C59AD">
        <w:rPr>
          <w:rFonts w:ascii="Segoe UI" w:hAnsi="Segoe UI" w:cs="Segoe UI"/>
          <w:b/>
          <w:sz w:val="24"/>
          <w:szCs w:val="24"/>
        </w:rPr>
        <w:t xml:space="preserve">Risposta: </w:t>
      </w:r>
      <w:r w:rsidR="000C38C6" w:rsidRPr="009C59AD">
        <w:rPr>
          <w:rFonts w:ascii="Segoe UI" w:hAnsi="Segoe UI" w:cs="Segoe UI"/>
          <w:sz w:val="24"/>
          <w:szCs w:val="24"/>
        </w:rPr>
        <w:t>1) – 2) Secondo le modalità e i termini di presentazione della domanda, riportati ai paragrafi da 4.1 a 4.3 dell’avviso, e la procedura per la prenotazione e la presentazione della domanda di partecipazione che si trova sul Portale delle agevolazioni alla pagina di dettaglio dell’avviso, teoricamente sarebbe possibile. Tuttavia, poiché dopo l’acquisizione del ticket, la PEC contenente la domanda di partecipazione precedentemente caricata nel Portale delle Agevolazioni dovrà essere inviata a partire dalle 24 ore successive al rilascio del ticket stesso ed entro le successive 48 ore, è di fatto obbligatorio procedere alla prenotazione della domanda (ticket) solo nel momento in cui tutta la documentazione prevista dall’avviso sia stata compiutamente predisposta. Si tenga conto, inoltre, che tale documentazione, contenuta in apposito DVD, firmata digitalmente tassativamente in data pari o antecedente a quella della firma e della trasmissione per Posta Elettronica Certificata (PEC) della domanda di ammissione a contributo finanziario, dovrà pervenire a pena d’irricevibilità dell’istanza entro i 5 (cinque) giorni successivi all'invio della domanda via PEC, fermo restando che lo sportello si chiuderà alle ore 12:00 del 18 gennaio 2018.</w:t>
      </w:r>
    </w:p>
    <w:p w:rsidR="00C32947" w:rsidRPr="00C32947" w:rsidRDefault="000C38C6" w:rsidP="009C59AD">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color w:val="000000"/>
          <w:sz w:val="24"/>
          <w:szCs w:val="24"/>
        </w:rPr>
      </w:pPr>
      <w:r w:rsidRPr="009C59AD">
        <w:rPr>
          <w:rFonts w:ascii="Segoe UI" w:hAnsi="Segoe UI" w:cs="Segoe UI"/>
          <w:sz w:val="24"/>
          <w:szCs w:val="24"/>
        </w:rPr>
        <w:t>3) L’avviso prevede che gli interventi siano o coerenti o individuati nell’ambito del Piano di Azione per l’Energia Sostenibile (PAES) approvato dall’Amministrazione Comunale.</w:t>
      </w:r>
      <w:r w:rsidR="009C59AD" w:rsidRPr="00C32947">
        <w:rPr>
          <w:rFonts w:ascii="Segoe UI" w:hAnsi="Segoe UI" w:cs="Segoe UI"/>
          <w:color w:val="000000"/>
          <w:sz w:val="24"/>
          <w:szCs w:val="24"/>
        </w:rPr>
        <w:t xml:space="preserve"> </w:t>
      </w:r>
    </w:p>
    <w:p w:rsidR="00C32947" w:rsidRPr="00C32947" w:rsidRDefault="00C32947">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color w:val="000000"/>
          <w:sz w:val="24"/>
          <w:szCs w:val="24"/>
        </w:rPr>
      </w:pPr>
    </w:p>
    <w:sectPr w:rsidR="00C32947" w:rsidRPr="00C32947" w:rsidSect="00DB4BE9">
      <w:pgSz w:w="16838" w:h="11906" w:orient="landscape"/>
      <w:pgMar w:top="851"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241F9"/>
    <w:multiLevelType w:val="hybridMultilevel"/>
    <w:tmpl w:val="495E10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94453C8"/>
    <w:multiLevelType w:val="hybridMultilevel"/>
    <w:tmpl w:val="B83EC6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9D335EF"/>
    <w:multiLevelType w:val="hybridMultilevel"/>
    <w:tmpl w:val="B56095EA"/>
    <w:lvl w:ilvl="0" w:tplc="69C4F0D4">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98A2658"/>
    <w:multiLevelType w:val="hybridMultilevel"/>
    <w:tmpl w:val="5EC29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251C34"/>
    <w:rsid w:val="00062EFA"/>
    <w:rsid w:val="00080DF3"/>
    <w:rsid w:val="000815C3"/>
    <w:rsid w:val="00083218"/>
    <w:rsid w:val="00093D93"/>
    <w:rsid w:val="000C38C6"/>
    <w:rsid w:val="000D2A4F"/>
    <w:rsid w:val="000E1953"/>
    <w:rsid w:val="000E5DA6"/>
    <w:rsid w:val="00130592"/>
    <w:rsid w:val="001348F4"/>
    <w:rsid w:val="0014316B"/>
    <w:rsid w:val="00147D9E"/>
    <w:rsid w:val="00155ACB"/>
    <w:rsid w:val="00166767"/>
    <w:rsid w:val="001C2A37"/>
    <w:rsid w:val="00212969"/>
    <w:rsid w:val="00251C34"/>
    <w:rsid w:val="00263591"/>
    <w:rsid w:val="002A38B8"/>
    <w:rsid w:val="002D53F2"/>
    <w:rsid w:val="002F33CD"/>
    <w:rsid w:val="002F3423"/>
    <w:rsid w:val="00300D55"/>
    <w:rsid w:val="0031124F"/>
    <w:rsid w:val="003241A4"/>
    <w:rsid w:val="003508E7"/>
    <w:rsid w:val="003636E2"/>
    <w:rsid w:val="003656C8"/>
    <w:rsid w:val="003B2A83"/>
    <w:rsid w:val="003D5D54"/>
    <w:rsid w:val="003E491D"/>
    <w:rsid w:val="0044538B"/>
    <w:rsid w:val="004828C7"/>
    <w:rsid w:val="004C6E12"/>
    <w:rsid w:val="0051159D"/>
    <w:rsid w:val="00526481"/>
    <w:rsid w:val="00536657"/>
    <w:rsid w:val="00542A68"/>
    <w:rsid w:val="00570170"/>
    <w:rsid w:val="005F1E7C"/>
    <w:rsid w:val="005F474C"/>
    <w:rsid w:val="0063489F"/>
    <w:rsid w:val="006A4B29"/>
    <w:rsid w:val="006F49C6"/>
    <w:rsid w:val="00736898"/>
    <w:rsid w:val="00742347"/>
    <w:rsid w:val="00773089"/>
    <w:rsid w:val="007B5974"/>
    <w:rsid w:val="007D05F3"/>
    <w:rsid w:val="008224D3"/>
    <w:rsid w:val="008A5477"/>
    <w:rsid w:val="008C4424"/>
    <w:rsid w:val="008D202F"/>
    <w:rsid w:val="008E2F6E"/>
    <w:rsid w:val="009078BB"/>
    <w:rsid w:val="00917F3F"/>
    <w:rsid w:val="00954454"/>
    <w:rsid w:val="009816EA"/>
    <w:rsid w:val="009A1117"/>
    <w:rsid w:val="009B6294"/>
    <w:rsid w:val="009C59AD"/>
    <w:rsid w:val="00A11586"/>
    <w:rsid w:val="00A360D7"/>
    <w:rsid w:val="00A62EC3"/>
    <w:rsid w:val="00AC4C48"/>
    <w:rsid w:val="00AC6362"/>
    <w:rsid w:val="00AF1853"/>
    <w:rsid w:val="00B17AF9"/>
    <w:rsid w:val="00B65844"/>
    <w:rsid w:val="00BD4A4D"/>
    <w:rsid w:val="00BD6791"/>
    <w:rsid w:val="00BF3C7F"/>
    <w:rsid w:val="00C000F8"/>
    <w:rsid w:val="00C05506"/>
    <w:rsid w:val="00C10AC2"/>
    <w:rsid w:val="00C202B0"/>
    <w:rsid w:val="00C32947"/>
    <w:rsid w:val="00C35340"/>
    <w:rsid w:val="00C84D18"/>
    <w:rsid w:val="00C9062F"/>
    <w:rsid w:val="00CE2D93"/>
    <w:rsid w:val="00CE5948"/>
    <w:rsid w:val="00CF3E8E"/>
    <w:rsid w:val="00D04595"/>
    <w:rsid w:val="00D21F19"/>
    <w:rsid w:val="00D4007E"/>
    <w:rsid w:val="00D64F74"/>
    <w:rsid w:val="00D81949"/>
    <w:rsid w:val="00D95784"/>
    <w:rsid w:val="00DA0EE1"/>
    <w:rsid w:val="00DA6D82"/>
    <w:rsid w:val="00DB4BE9"/>
    <w:rsid w:val="00E06F1B"/>
    <w:rsid w:val="00E10C14"/>
    <w:rsid w:val="00E14F05"/>
    <w:rsid w:val="00E200F3"/>
    <w:rsid w:val="00E51D56"/>
    <w:rsid w:val="00E81B8F"/>
    <w:rsid w:val="00EA7C50"/>
    <w:rsid w:val="00EB0F63"/>
    <w:rsid w:val="00EC05CC"/>
    <w:rsid w:val="00ED6C82"/>
    <w:rsid w:val="00EE4A46"/>
    <w:rsid w:val="00F2468D"/>
    <w:rsid w:val="00F42517"/>
    <w:rsid w:val="00F8209D"/>
    <w:rsid w:val="00FE64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194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51C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1C34"/>
    <w:rPr>
      <w:rFonts w:ascii="Tahoma" w:hAnsi="Tahoma" w:cs="Tahoma"/>
      <w:sz w:val="16"/>
      <w:szCs w:val="16"/>
    </w:rPr>
  </w:style>
  <w:style w:type="character" w:styleId="Collegamentoipertestuale">
    <w:name w:val="Hyperlink"/>
    <w:basedOn w:val="Carpredefinitoparagrafo"/>
    <w:uiPriority w:val="99"/>
    <w:unhideWhenUsed/>
    <w:rsid w:val="00E81B8F"/>
    <w:rPr>
      <w:color w:val="0000FF" w:themeColor="hyperlink"/>
      <w:u w:val="single"/>
    </w:rPr>
  </w:style>
  <w:style w:type="table" w:styleId="Grigliatabella">
    <w:name w:val="Table Grid"/>
    <w:basedOn w:val="Tabellanormale"/>
    <w:uiPriority w:val="59"/>
    <w:rsid w:val="000E19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F33CD"/>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BF3C7F"/>
    <w:pPr>
      <w:ind w:left="720"/>
      <w:contextualSpacing/>
    </w:pPr>
  </w:style>
  <w:style w:type="paragraph" w:customStyle="1" w:styleId="default0">
    <w:name w:val="default"/>
    <w:basedOn w:val="Normale"/>
    <w:rsid w:val="0008321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gmail-msolistparagraph">
    <w:name w:val="gmail-msolistparagraph"/>
    <w:basedOn w:val="Normale"/>
    <w:rsid w:val="009078BB"/>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85126988">
      <w:bodyDiv w:val="1"/>
      <w:marLeft w:val="0"/>
      <w:marRight w:val="0"/>
      <w:marTop w:val="0"/>
      <w:marBottom w:val="0"/>
      <w:divBdr>
        <w:top w:val="none" w:sz="0" w:space="0" w:color="auto"/>
        <w:left w:val="none" w:sz="0" w:space="0" w:color="auto"/>
        <w:bottom w:val="none" w:sz="0" w:space="0" w:color="auto"/>
        <w:right w:val="none" w:sz="0" w:space="0" w:color="auto"/>
      </w:divBdr>
      <w:divsChild>
        <w:div w:id="414518474">
          <w:marLeft w:val="0"/>
          <w:marRight w:val="0"/>
          <w:marTop w:val="0"/>
          <w:marBottom w:val="0"/>
          <w:divBdr>
            <w:top w:val="none" w:sz="0" w:space="0" w:color="auto"/>
            <w:left w:val="none" w:sz="0" w:space="0" w:color="auto"/>
            <w:bottom w:val="none" w:sz="0" w:space="0" w:color="auto"/>
            <w:right w:val="none" w:sz="0" w:space="0" w:color="auto"/>
          </w:divBdr>
          <w:divsChild>
            <w:div w:id="873809121">
              <w:marLeft w:val="0"/>
              <w:marRight w:val="0"/>
              <w:marTop w:val="0"/>
              <w:marBottom w:val="0"/>
              <w:divBdr>
                <w:top w:val="none" w:sz="0" w:space="0" w:color="auto"/>
                <w:left w:val="none" w:sz="0" w:space="0" w:color="auto"/>
                <w:bottom w:val="none" w:sz="0" w:space="0" w:color="auto"/>
                <w:right w:val="none" w:sz="0" w:space="0" w:color="auto"/>
              </w:divBdr>
              <w:divsChild>
                <w:div w:id="740175406">
                  <w:marLeft w:val="0"/>
                  <w:marRight w:val="0"/>
                  <w:marTop w:val="0"/>
                  <w:marBottom w:val="0"/>
                  <w:divBdr>
                    <w:top w:val="none" w:sz="0" w:space="0" w:color="auto"/>
                    <w:left w:val="none" w:sz="0" w:space="0" w:color="auto"/>
                    <w:bottom w:val="none" w:sz="0" w:space="0" w:color="auto"/>
                    <w:right w:val="none" w:sz="0" w:space="0" w:color="auto"/>
                  </w:divBdr>
                  <w:divsChild>
                    <w:div w:id="154844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02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E50CE-F0F3-47DB-9D05-70C4AB281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7</Pages>
  <Words>3097</Words>
  <Characters>17659</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massimiliano.reyes</dc:creator>
  <cp:keywords/>
  <dc:description/>
  <cp:lastModifiedBy>massimiliano.reyes</cp:lastModifiedBy>
  <cp:revision>85</cp:revision>
  <cp:lastPrinted>2017-11-06T08:15:00Z</cp:lastPrinted>
  <dcterms:created xsi:type="dcterms:W3CDTF">2017-10-24T11:35:00Z</dcterms:created>
  <dcterms:modified xsi:type="dcterms:W3CDTF">2017-11-28T10:47:00Z</dcterms:modified>
</cp:coreProperties>
</file>