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95" w:rsidRDefault="00ED1E2A" w:rsidP="008C7E95">
      <w:pPr>
        <w:pStyle w:val="Nessunaspaziatura"/>
        <w:spacing w:line="312" w:lineRule="auto"/>
        <w:jc w:val="center"/>
        <w:rPr>
          <w:rFonts w:ascii="Cambria" w:eastAsia="Cambria" w:hAnsi="Cambria" w:cs="Cambria"/>
          <w:b/>
          <w:bCs/>
          <w:color w:val="FABF8F"/>
          <w:sz w:val="28"/>
          <w:szCs w:val="28"/>
          <w:u w:color="FF6600"/>
        </w:rPr>
      </w:pPr>
      <w:bookmarkStart w:id="0" w:name="_GoBack"/>
      <w:bookmarkEnd w:id="0"/>
      <w:r>
        <w:rPr>
          <w:rFonts w:ascii="Cambria" w:eastAsia="Cambria" w:hAnsi="Cambria" w:cs="Cambria"/>
          <w:b/>
          <w:bCs/>
          <w:noProof/>
          <w:color w:val="FABF8F"/>
          <w:sz w:val="28"/>
          <w:szCs w:val="28"/>
          <w:u w:color="FF660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-6198870</wp:posOffset>
                </wp:positionH>
                <wp:positionV relativeFrom="line">
                  <wp:posOffset>-3214370</wp:posOffset>
                </wp:positionV>
                <wp:extent cx="1529715" cy="1465580"/>
                <wp:effectExtent l="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E924F" id="Rectangle 2" o:spid="_x0000_s1026" style="position:absolute;margin-left:-488.1pt;margin-top:-253.1pt;width:120.45pt;height:115.4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" stroked="f" strokeweight="1pt">
                <v:stroke miterlimit="4"/>
                <w10:wrap anchory="line"/>
              </v:rect>
            </w:pict>
          </mc:Fallback>
        </mc:AlternateContent>
      </w:r>
      <w:r w:rsidR="008C7E95">
        <w:rPr>
          <w:rFonts w:ascii="Cambria" w:eastAsia="Cambria" w:hAnsi="Cambria" w:cs="Cambria"/>
          <w:b/>
          <w:bCs/>
          <w:color w:val="FABF8F"/>
          <w:sz w:val="28"/>
          <w:szCs w:val="28"/>
          <w:u w:color="FF6600"/>
        </w:rPr>
        <w:t xml:space="preserve">REGIONE SICILIANA </w:t>
      </w:r>
    </w:p>
    <w:p w:rsidR="008C7E95" w:rsidRDefault="008C7E95" w:rsidP="008C7E95">
      <w:pPr>
        <w:pStyle w:val="Nessunaspaziatura"/>
        <w:spacing w:line="312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FABF8F"/>
          <w:sz w:val="28"/>
          <w:szCs w:val="28"/>
          <w:u w:color="FABF8F"/>
        </w:rPr>
        <w:t>DIPARTIMENTO DELL’ISTRUZIONE E DELLA FORMAZIONE PROFESSIONALE</w:t>
      </w:r>
    </w:p>
    <w:p w:rsidR="008C7E95" w:rsidRDefault="008C7E95" w:rsidP="008C7E95">
      <w:pPr>
        <w:ind w:left="3544"/>
        <w:jc w:val="center"/>
        <w:rPr>
          <w:b/>
          <w:bCs/>
          <w:color w:val="FABF8F"/>
          <w:sz w:val="20"/>
          <w:szCs w:val="20"/>
          <w:u w:color="002060"/>
        </w:rPr>
      </w:pPr>
    </w:p>
    <w:p w:rsidR="008C7E95" w:rsidRDefault="008C7E95" w:rsidP="008C7E95">
      <w:pPr>
        <w:spacing w:after="0" w:line="240" w:lineRule="auto"/>
        <w:jc w:val="center"/>
        <w:rPr>
          <w:rFonts w:ascii="Cambria" w:eastAsia="Cambria" w:hAnsi="Cambria" w:cs="Cambria"/>
          <w:b/>
          <w:bCs/>
          <w:i/>
          <w:iCs/>
          <w:color w:val="002060"/>
          <w:sz w:val="34"/>
          <w:szCs w:val="34"/>
          <w:u w:color="002060"/>
        </w:rPr>
      </w:pPr>
      <w:r>
        <w:rPr>
          <w:rFonts w:ascii="Cambria" w:eastAsia="Cambria" w:hAnsi="Cambria" w:cs="Cambria"/>
          <w:b/>
          <w:bCs/>
          <w:i/>
          <w:iCs/>
          <w:color w:val="002060"/>
          <w:sz w:val="34"/>
          <w:szCs w:val="34"/>
          <w:u w:color="002060"/>
        </w:rPr>
        <w:t>Piano d’Azione Obiettivi di Servizio Settore ISTRUZIONE</w:t>
      </w:r>
    </w:p>
    <w:p w:rsidR="008C7E95" w:rsidRDefault="008C7E95" w:rsidP="008C7E95">
      <w:pPr>
        <w:spacing w:after="0" w:line="240" w:lineRule="auto"/>
        <w:jc w:val="center"/>
        <w:rPr>
          <w:rFonts w:ascii="Cambria" w:eastAsia="Cambria" w:hAnsi="Cambria" w:cs="Cambria"/>
          <w:b/>
          <w:bCs/>
          <w:i/>
          <w:iCs/>
          <w:color w:val="002060"/>
          <w:sz w:val="34"/>
          <w:szCs w:val="34"/>
          <w:u w:color="002060"/>
        </w:rPr>
      </w:pPr>
    </w:p>
    <w:p w:rsidR="008C7E95" w:rsidRDefault="008C7E95" w:rsidP="008C7E95">
      <w:pPr>
        <w:jc w:val="center"/>
        <w:rPr>
          <w:rFonts w:ascii="Calibri Light" w:eastAsia="Calibri Light" w:hAnsi="Calibri Light" w:cs="Calibri Light"/>
          <w:b/>
          <w:bCs/>
          <w:color w:val="002060"/>
          <w:sz w:val="40"/>
          <w:szCs w:val="40"/>
          <w:u w:color="002060"/>
        </w:rPr>
      </w:pPr>
      <w:r>
        <w:rPr>
          <w:rFonts w:ascii="Calibri Light" w:eastAsia="Calibri Light" w:hAnsi="Calibri Light" w:cs="Calibri Light"/>
          <w:b/>
          <w:bCs/>
          <w:noProof/>
          <w:color w:val="002060"/>
          <w:sz w:val="40"/>
          <w:szCs w:val="40"/>
          <w:u w:color="002060"/>
        </w:rPr>
        <w:drawing>
          <wp:inline distT="0" distB="0" distL="0" distR="0">
            <wp:extent cx="1669973" cy="1628775"/>
            <wp:effectExtent l="0" t="0" r="6985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262" cy="16485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F21E1" w:rsidRDefault="00BF21E1" w:rsidP="00BF21E1">
      <w:pPr>
        <w:pStyle w:val="Nessunaspaziatura"/>
        <w:spacing w:line="312" w:lineRule="auto"/>
        <w:jc w:val="center"/>
        <w:rPr>
          <w:rFonts w:ascii="Calibri" w:eastAsia="Calibri" w:hAnsi="Calibri" w:cs="Calibri"/>
          <w:b/>
          <w:bCs/>
          <w:color w:val="E36C0A"/>
          <w:sz w:val="36"/>
          <w:szCs w:val="36"/>
          <w:u w:color="FF6600"/>
        </w:rPr>
      </w:pPr>
      <w:r>
        <w:rPr>
          <w:rFonts w:ascii="Calibri" w:eastAsia="Calibri" w:hAnsi="Calibri" w:cs="Calibri"/>
          <w:b/>
          <w:bCs/>
          <w:color w:val="E36C0A"/>
          <w:sz w:val="36"/>
          <w:szCs w:val="36"/>
          <w:u w:color="FF6600"/>
        </w:rPr>
        <w:t xml:space="preserve">Avviso Pubblico N.  4/2017 </w:t>
      </w:r>
    </w:p>
    <w:p w:rsidR="00BF21E1" w:rsidRPr="004D5ADB" w:rsidRDefault="00BF21E1" w:rsidP="00BF21E1">
      <w:pPr>
        <w:pStyle w:val="Nessunaspaziatura"/>
        <w:suppressAutoHyphens w:val="0"/>
        <w:spacing w:after="0" w:line="240" w:lineRule="auto"/>
        <w:ind w:left="284" w:right="276"/>
        <w:jc w:val="center"/>
        <w:rPr>
          <w:rFonts w:ascii="Calibri" w:eastAsia="Calibri" w:hAnsi="Calibri" w:cs="Calibri"/>
          <w:b/>
          <w:bCs/>
          <w:color w:val="E36C0A"/>
          <w:sz w:val="32"/>
          <w:szCs w:val="32"/>
          <w:u w:color="FF6600"/>
        </w:rPr>
      </w:pPr>
      <w:r w:rsidRPr="004D5ADB">
        <w:rPr>
          <w:rFonts w:ascii="Calibri" w:eastAsia="Calibri" w:hAnsi="Calibri" w:cs="Calibri"/>
          <w:b/>
          <w:bCs/>
          <w:color w:val="E36C0A"/>
          <w:sz w:val="32"/>
          <w:szCs w:val="32"/>
          <w:u w:color="FF6600"/>
        </w:rPr>
        <w:t>“</w:t>
      </w:r>
      <w:r w:rsidRPr="004D5ADB">
        <w:rPr>
          <w:rFonts w:ascii="Calibri" w:eastAsia="Calibri" w:hAnsi="Calibri" w:cs="Calibri"/>
          <w:b/>
          <w:bCs/>
          <w:iCs/>
          <w:color w:val="E36C0A"/>
          <w:sz w:val="32"/>
          <w:szCs w:val="32"/>
          <w:u w:color="FF6600"/>
        </w:rPr>
        <w:t>Interventi per l’innalzamento dei livelli di istruzione della popolazione scolastica siciliana</w:t>
      </w:r>
      <w:r w:rsidRPr="004D5ADB">
        <w:rPr>
          <w:rFonts w:ascii="Calibri" w:eastAsia="Calibri" w:hAnsi="Calibri" w:cs="Calibri"/>
          <w:b/>
          <w:bCs/>
          <w:color w:val="E36C0A"/>
          <w:sz w:val="32"/>
          <w:szCs w:val="32"/>
          <w:u w:color="FF6600"/>
        </w:rPr>
        <w:t>”</w:t>
      </w:r>
    </w:p>
    <w:p w:rsidR="00BF21E1" w:rsidRPr="004D5ADB" w:rsidRDefault="00BF21E1" w:rsidP="00BF21E1">
      <w:pPr>
        <w:pStyle w:val="Nessunaspaziatura"/>
        <w:suppressAutoHyphens w:val="0"/>
        <w:spacing w:after="0" w:line="240" w:lineRule="auto"/>
        <w:ind w:left="284" w:right="276"/>
        <w:jc w:val="center"/>
        <w:rPr>
          <w:rFonts w:ascii="Calibri" w:eastAsia="Calibri" w:hAnsi="Calibri" w:cs="Calibri"/>
          <w:b/>
          <w:bCs/>
          <w:color w:val="E36C0A"/>
          <w:sz w:val="16"/>
          <w:szCs w:val="16"/>
          <w:u w:color="FF6600"/>
        </w:rPr>
      </w:pPr>
    </w:p>
    <w:p w:rsidR="00BF21E1" w:rsidRDefault="00BF21E1" w:rsidP="00BF21E1">
      <w:pPr>
        <w:pStyle w:val="Nessunaspaziatura"/>
        <w:suppressAutoHyphens w:val="0"/>
        <w:spacing w:after="0" w:line="240" w:lineRule="auto"/>
        <w:ind w:left="284" w:right="276"/>
        <w:jc w:val="center"/>
        <w:rPr>
          <w:rFonts w:ascii="Calibri" w:eastAsia="Calibri" w:hAnsi="Calibri" w:cs="Calibri"/>
          <w:b/>
          <w:bCs/>
          <w:i/>
          <w:color w:val="E36C0A"/>
          <w:sz w:val="36"/>
          <w:szCs w:val="36"/>
          <w:u w:color="FF6600"/>
          <w:vertAlign w:val="superscript"/>
        </w:rPr>
      </w:pPr>
      <w:r w:rsidRPr="004D5ADB">
        <w:rPr>
          <w:rFonts w:ascii="Calibri" w:eastAsia="Calibri" w:hAnsi="Calibri" w:cs="Calibri"/>
          <w:b/>
          <w:bCs/>
          <w:i/>
          <w:color w:val="E36C0A"/>
          <w:sz w:val="36"/>
          <w:szCs w:val="36"/>
          <w:u w:color="FF6600"/>
        </w:rPr>
        <w:lastRenderedPageBreak/>
        <w:t>Leggo al quadrato</w:t>
      </w:r>
      <w:r w:rsidRPr="004D5ADB">
        <w:rPr>
          <w:rFonts w:ascii="Calibri" w:eastAsia="Calibri" w:hAnsi="Calibri" w:cs="Calibri"/>
          <w:b/>
          <w:bCs/>
          <w:i/>
          <w:color w:val="E36C0A"/>
          <w:sz w:val="36"/>
          <w:szCs w:val="36"/>
          <w:u w:color="FF6600"/>
          <w:vertAlign w:val="superscript"/>
        </w:rPr>
        <w:t>2</w:t>
      </w:r>
    </w:p>
    <w:p w:rsidR="00BF21E1" w:rsidRDefault="00BF21E1" w:rsidP="00BF21E1">
      <w:pPr>
        <w:pStyle w:val="Nessunaspaziatura"/>
        <w:suppressAutoHyphens w:val="0"/>
        <w:spacing w:after="0" w:line="240" w:lineRule="auto"/>
        <w:ind w:left="284" w:right="276"/>
        <w:jc w:val="center"/>
        <w:rPr>
          <w:rFonts w:ascii="Calibri" w:eastAsia="Calibri" w:hAnsi="Calibri" w:cs="Calibri"/>
          <w:b/>
          <w:bCs/>
          <w:i/>
          <w:color w:val="E36C0A"/>
          <w:sz w:val="24"/>
          <w:szCs w:val="24"/>
          <w:u w:color="FF6600"/>
        </w:rPr>
      </w:pPr>
    </w:p>
    <w:p w:rsidR="00BF21E1" w:rsidRDefault="00BF21E1" w:rsidP="00BF21E1">
      <w:pPr>
        <w:pStyle w:val="Nessunaspaziatura"/>
        <w:suppressAutoHyphens w:val="0"/>
        <w:spacing w:after="0" w:line="240" w:lineRule="auto"/>
        <w:ind w:left="284" w:right="276"/>
        <w:jc w:val="center"/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</w:pPr>
      <w:r w:rsidRPr="00FE65AA"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  <w:t xml:space="preserve">- </w:t>
      </w:r>
      <w:r w:rsidRPr="0009424D">
        <w:rPr>
          <w:rFonts w:ascii="Calibri" w:eastAsia="Calibri" w:hAnsi="Calibri" w:cs="Calibri"/>
          <w:b/>
          <w:bCs/>
          <w:i/>
          <w:color w:val="E36C0A"/>
          <w:sz w:val="28"/>
          <w:szCs w:val="28"/>
          <w:u w:color="FF6600"/>
        </w:rPr>
        <w:t>seconda edizione</w:t>
      </w:r>
      <w:r w:rsidRPr="00FE65AA"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  <w:t xml:space="preserve"> </w:t>
      </w:r>
      <w:r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  <w:t>–</w:t>
      </w:r>
    </w:p>
    <w:p w:rsidR="00BF21E1" w:rsidRPr="00B837AD" w:rsidRDefault="00BF21E1" w:rsidP="00BF21E1">
      <w:pPr>
        <w:pStyle w:val="Nessunaspaziatura"/>
        <w:suppressAutoHyphens w:val="0"/>
        <w:spacing w:after="0" w:line="240" w:lineRule="auto"/>
        <w:ind w:left="284" w:right="276"/>
        <w:jc w:val="center"/>
        <w:rPr>
          <w:rFonts w:ascii="Calibri" w:eastAsia="Calibri" w:hAnsi="Calibri" w:cs="Calibri"/>
          <w:b/>
          <w:bCs/>
          <w:i/>
          <w:color w:val="E36C0A"/>
          <w:sz w:val="28"/>
          <w:szCs w:val="28"/>
          <w:u w:color="FF6600"/>
        </w:rPr>
      </w:pPr>
      <w:r w:rsidRPr="00B837AD">
        <w:rPr>
          <w:rFonts w:ascii="Calibri" w:eastAsia="Calibri" w:hAnsi="Calibri" w:cs="Calibri"/>
          <w:b/>
          <w:bCs/>
          <w:i/>
          <w:color w:val="E36C0A"/>
          <w:sz w:val="28"/>
          <w:szCs w:val="28"/>
          <w:u w:color="FF6600"/>
        </w:rPr>
        <w:t>modificata con DDG n. 6705  del 13/09/2017”</w:t>
      </w:r>
    </w:p>
    <w:p w:rsidR="00B837AD" w:rsidRPr="00B837AD" w:rsidRDefault="00B837AD" w:rsidP="00BF21E1">
      <w:pPr>
        <w:pStyle w:val="Nessunaspaziatura"/>
        <w:suppressAutoHyphens w:val="0"/>
        <w:spacing w:after="0" w:line="240" w:lineRule="auto"/>
        <w:ind w:left="284" w:right="276"/>
        <w:jc w:val="center"/>
        <w:rPr>
          <w:rFonts w:ascii="Calibri" w:eastAsia="Calibri" w:hAnsi="Calibri" w:cs="Calibri"/>
          <w:bCs/>
          <w:i/>
          <w:color w:val="E36C0A"/>
          <w:sz w:val="28"/>
          <w:szCs w:val="28"/>
          <w:u w:color="FF6600"/>
        </w:rPr>
      </w:pPr>
    </w:p>
    <w:p w:rsidR="008C7E95" w:rsidRPr="0009424D" w:rsidRDefault="008C7E95" w:rsidP="008C7E95">
      <w:pPr>
        <w:pStyle w:val="Nessunaspaziatura"/>
        <w:suppressAutoHyphens w:val="0"/>
        <w:spacing w:after="0" w:line="240" w:lineRule="auto"/>
        <w:ind w:left="284" w:right="276"/>
        <w:jc w:val="center"/>
        <w:rPr>
          <w:rFonts w:ascii="Calibri" w:eastAsia="Calibri" w:hAnsi="Calibri" w:cs="Calibri"/>
          <w:b/>
          <w:bCs/>
          <w:i/>
          <w:color w:val="E36C0A"/>
          <w:sz w:val="32"/>
          <w:szCs w:val="32"/>
          <w:u w:color="FF6600"/>
        </w:rPr>
      </w:pPr>
      <w:r w:rsidRPr="0009424D">
        <w:rPr>
          <w:sz w:val="32"/>
          <w:szCs w:val="32"/>
        </w:rPr>
        <w:t xml:space="preserve">Risposte alle FAQ al </w:t>
      </w:r>
      <w:r w:rsidR="004755D0" w:rsidRPr="0009424D">
        <w:rPr>
          <w:sz w:val="32"/>
          <w:szCs w:val="32"/>
        </w:rPr>
        <w:t>1</w:t>
      </w:r>
      <w:r w:rsidR="0047114D" w:rsidRPr="0009424D">
        <w:rPr>
          <w:sz w:val="32"/>
          <w:szCs w:val="32"/>
        </w:rPr>
        <w:t>9</w:t>
      </w:r>
      <w:r w:rsidR="004755D0" w:rsidRPr="0009424D">
        <w:rPr>
          <w:sz w:val="32"/>
          <w:szCs w:val="32"/>
        </w:rPr>
        <w:t>/09/</w:t>
      </w:r>
      <w:r w:rsidRPr="0009424D">
        <w:rPr>
          <w:sz w:val="32"/>
          <w:szCs w:val="32"/>
        </w:rPr>
        <w:t xml:space="preserve">2017 </w:t>
      </w:r>
    </w:p>
    <w:p w:rsidR="008C7E95" w:rsidRDefault="008C7E95" w:rsidP="008C7E95">
      <w:pPr>
        <w:pStyle w:val="Nessunaspaziatura"/>
        <w:suppressAutoHyphens w:val="0"/>
        <w:spacing w:after="0" w:line="240" w:lineRule="auto"/>
        <w:ind w:left="284" w:right="276"/>
        <w:jc w:val="center"/>
        <w:rPr>
          <w:rFonts w:ascii="Calibri" w:eastAsia="Calibri" w:hAnsi="Calibri" w:cs="Calibri"/>
          <w:b/>
          <w:bCs/>
          <w:i/>
          <w:color w:val="E36C0A"/>
          <w:sz w:val="36"/>
          <w:szCs w:val="36"/>
          <w:u w:color="FF6600"/>
        </w:rPr>
      </w:pPr>
    </w:p>
    <w:p w:rsidR="008C7E95" w:rsidRDefault="008C7E95" w:rsidP="008C7E95">
      <w:pPr>
        <w:pStyle w:val="Nessunaspaziatura"/>
        <w:suppressAutoHyphens w:val="0"/>
        <w:spacing w:after="0" w:line="240" w:lineRule="auto"/>
        <w:ind w:left="284" w:right="276"/>
        <w:jc w:val="center"/>
        <w:rPr>
          <w:rFonts w:ascii="Calibri" w:eastAsia="Calibri" w:hAnsi="Calibri" w:cs="Calibri"/>
          <w:b/>
          <w:bCs/>
          <w:i/>
          <w:color w:val="E36C0A"/>
          <w:sz w:val="36"/>
          <w:szCs w:val="36"/>
          <w:u w:color="FF6600"/>
        </w:rPr>
      </w:pPr>
    </w:p>
    <w:tbl>
      <w:tblPr>
        <w:tblStyle w:val="Grigliatabella"/>
        <w:tblW w:w="1456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9213"/>
      </w:tblGrid>
      <w:tr w:rsidR="00281DD2" w:rsidTr="004755D0">
        <w:trPr>
          <w:trHeight w:val="70"/>
        </w:trPr>
        <w:tc>
          <w:tcPr>
            <w:tcW w:w="817" w:type="dxa"/>
          </w:tcPr>
          <w:p w:rsidR="00281DD2" w:rsidRPr="001652CB" w:rsidRDefault="00281DD2" w:rsidP="008C7E95">
            <w:r w:rsidRPr="001652CB">
              <w:t xml:space="preserve">ID </w:t>
            </w:r>
          </w:p>
        </w:tc>
        <w:tc>
          <w:tcPr>
            <w:tcW w:w="4536" w:type="dxa"/>
          </w:tcPr>
          <w:p w:rsidR="00281DD2" w:rsidRDefault="00281DD2" w:rsidP="008C7E95">
            <w:r w:rsidRPr="001652CB">
              <w:t xml:space="preserve"> Domanda</w:t>
            </w:r>
          </w:p>
        </w:tc>
        <w:tc>
          <w:tcPr>
            <w:tcW w:w="9213" w:type="dxa"/>
          </w:tcPr>
          <w:p w:rsidR="00281DD2" w:rsidRPr="001652CB" w:rsidRDefault="00281DD2" w:rsidP="008C7E95">
            <w:r w:rsidRPr="001652CB">
              <w:t xml:space="preserve">Risposta </w:t>
            </w:r>
          </w:p>
        </w:tc>
      </w:tr>
      <w:tr w:rsidR="00281DD2" w:rsidTr="004755D0">
        <w:tc>
          <w:tcPr>
            <w:tcW w:w="817" w:type="dxa"/>
          </w:tcPr>
          <w:p w:rsidR="00281DD2" w:rsidRPr="00BF21E1" w:rsidRDefault="003710AD" w:rsidP="00BF21E1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right="34"/>
              <w:rPr>
                <w:b/>
              </w:rPr>
            </w:pPr>
            <w:r w:rsidRPr="00BF21E1">
              <w:rPr>
                <w:b/>
              </w:rPr>
              <w:t>ID  1</w:t>
            </w:r>
          </w:p>
        </w:tc>
        <w:tc>
          <w:tcPr>
            <w:tcW w:w="4536" w:type="dxa"/>
          </w:tcPr>
          <w:p w:rsidR="003710AD" w:rsidRPr="00F429FE" w:rsidRDefault="007E74C1" w:rsidP="00BF21E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3"/>
            </w:pPr>
            <w:r w:rsidRPr="004755D0">
              <w:rPr>
                <w:b/>
              </w:rPr>
              <w:t>Quesito n. 1</w:t>
            </w:r>
            <w:r w:rsidR="004755D0">
              <w:rPr>
                <w:b/>
              </w:rPr>
              <w:t xml:space="preserve"> </w:t>
            </w:r>
            <w:r w:rsidR="00F429FE">
              <w:t>-</w:t>
            </w:r>
            <w:r w:rsidR="003710AD" w:rsidRPr="00F429FE">
              <w:t xml:space="preserve"> E' possibile creare reti "verticali", ossia tra scuole di diverso ordine e grado? E se sì, è necessario che tali istituti afferiscano ad uno stesso quartiere/zona o possono ricadere in aree diverse della città, sebbene </w:t>
            </w:r>
            <w:r w:rsidR="003710AD" w:rsidRPr="00F429FE">
              <w:lastRenderedPageBreak/>
              <w:t xml:space="preserve">accomunati da problematiche affini? </w:t>
            </w:r>
          </w:p>
          <w:p w:rsidR="00281DD2" w:rsidRPr="00BF21E1" w:rsidRDefault="00281DD2" w:rsidP="00BF21E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3"/>
            </w:pPr>
          </w:p>
        </w:tc>
        <w:tc>
          <w:tcPr>
            <w:tcW w:w="9213" w:type="dxa"/>
          </w:tcPr>
          <w:p w:rsidR="003710AD" w:rsidRDefault="00C22FD5" w:rsidP="00F429FE">
            <w:pPr>
              <w:pStyle w:val="Default"/>
              <w:ind w:left="53"/>
            </w:pPr>
            <w:r w:rsidRPr="00F429FE">
              <w:rPr>
                <w:b/>
              </w:rPr>
              <w:lastRenderedPageBreak/>
              <w:t>Risposta n. 1</w:t>
            </w:r>
            <w:r>
              <w:t xml:space="preserve"> - </w:t>
            </w:r>
            <w:r w:rsidR="003710AD">
              <w:t>L’art. 5 dell’Avviso 4/2017</w:t>
            </w:r>
            <w:r w:rsidR="00B837AD">
              <w:t>,</w:t>
            </w:r>
            <w:r w:rsidR="003710AD">
              <w:t xml:space="preserve"> modificato con  </w:t>
            </w:r>
            <w:r w:rsidR="003710AD" w:rsidRPr="003710AD">
              <w:t>D.D.G. n. 6705  del 13/09/2017</w:t>
            </w:r>
            <w:r w:rsidR="00B837AD">
              <w:t>,</w:t>
            </w:r>
            <w:r w:rsidR="003710AD" w:rsidRPr="003710AD">
              <w:t xml:space="preserve"> </w:t>
            </w:r>
            <w:r w:rsidR="003710AD">
              <w:t xml:space="preserve"> in merito ai soggetti proponenti,</w:t>
            </w:r>
            <w:r w:rsidR="0047114D">
              <w:t xml:space="preserve"> </w:t>
            </w:r>
            <w:r w:rsidR="003710AD">
              <w:t>prevede che “</w:t>
            </w:r>
            <w:r w:rsidR="003710AD" w:rsidRPr="00E5108D">
              <w:t>Gli interventi dovranno riferirsi esclusivamente alle Istituzionali scolastiche ed educative statali della Regione Siciliana rappresentate dalle scuole primaria, secondarie di primo grado ed al biennio iniziale degli Istituti Tecnici e Professionali, compresi i Licei artistici.</w:t>
            </w:r>
            <w:r w:rsidR="003710AD">
              <w:t xml:space="preserve">”, pertanto non si ravvisano limitazioni nella costruzione di reti verticali fra le istituzioni sopra citate. </w:t>
            </w:r>
          </w:p>
          <w:p w:rsidR="00281DD2" w:rsidRDefault="003710AD" w:rsidP="00F429FE">
            <w:pPr>
              <w:pStyle w:val="Default"/>
              <w:ind w:left="53"/>
              <w:rPr>
                <w:rFonts w:ascii="Calibri" w:eastAsia="Calibri" w:hAnsi="Calibri" w:cs="Calibri"/>
                <w:b/>
                <w:bCs/>
                <w:i/>
                <w:color w:val="E36C0A"/>
                <w:sz w:val="36"/>
                <w:szCs w:val="36"/>
                <w:u w:color="FF6600"/>
              </w:rPr>
            </w:pPr>
            <w:r>
              <w:t>Rispetto alla localizzazione delle Istituzioni scolastiche componenti le Reti si rinvia a quanto disciplinato dall’art. 5 punto 1 e più precisamente all’allegato A) dell’Avviso.</w:t>
            </w:r>
          </w:p>
        </w:tc>
      </w:tr>
      <w:tr w:rsidR="00281DD2" w:rsidTr="004755D0">
        <w:tc>
          <w:tcPr>
            <w:tcW w:w="817" w:type="dxa"/>
          </w:tcPr>
          <w:p w:rsidR="00281DD2" w:rsidRPr="00BF21E1" w:rsidRDefault="003710AD" w:rsidP="00BF21E1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right="34"/>
              <w:rPr>
                <w:b/>
              </w:rPr>
            </w:pPr>
            <w:r w:rsidRPr="00BF21E1">
              <w:rPr>
                <w:b/>
              </w:rPr>
              <w:t>ID  2</w:t>
            </w:r>
          </w:p>
        </w:tc>
        <w:tc>
          <w:tcPr>
            <w:tcW w:w="4536" w:type="dxa"/>
          </w:tcPr>
          <w:p w:rsidR="00FB0819" w:rsidRPr="00BF21E1" w:rsidRDefault="007E74C1" w:rsidP="00BF21E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3"/>
            </w:pPr>
            <w:r w:rsidRPr="004755D0">
              <w:rPr>
                <w:b/>
              </w:rPr>
              <w:t>Quesito n. 2</w:t>
            </w:r>
            <w:r w:rsidR="00F429FE" w:rsidRPr="004755D0">
              <w:rPr>
                <w:b/>
              </w:rPr>
              <w:t xml:space="preserve"> -</w:t>
            </w:r>
            <w:r w:rsidRPr="00F429FE">
              <w:t xml:space="preserve"> </w:t>
            </w:r>
            <w:r w:rsidR="00FB0819" w:rsidRPr="00BF21E1">
              <w:t xml:space="preserve">Il tutoraggio delle attività può essere affidato sia a personale interno che esterno all'istituzione scolastica? </w:t>
            </w:r>
          </w:p>
          <w:p w:rsidR="00281DD2" w:rsidRPr="00BF21E1" w:rsidRDefault="00281DD2" w:rsidP="00BF21E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3"/>
            </w:pPr>
          </w:p>
        </w:tc>
        <w:tc>
          <w:tcPr>
            <w:tcW w:w="9213" w:type="dxa"/>
          </w:tcPr>
          <w:p w:rsidR="00027213" w:rsidRDefault="00C22FD5" w:rsidP="00F429FE">
            <w:pPr>
              <w:suppressAutoHyphens/>
              <w:spacing w:line="252" w:lineRule="auto"/>
              <w:ind w:left="53"/>
              <w:jc w:val="both"/>
            </w:pPr>
            <w:r w:rsidRPr="00F429FE">
              <w:rPr>
                <w:b/>
              </w:rPr>
              <w:t>Risposta n. 2</w:t>
            </w:r>
            <w:r>
              <w:t xml:space="preserve"> </w:t>
            </w:r>
          </w:p>
          <w:p w:rsidR="00281DD2" w:rsidRDefault="00FB44FB" w:rsidP="00F429FE">
            <w:pPr>
              <w:suppressAutoHyphens/>
              <w:spacing w:line="252" w:lineRule="auto"/>
              <w:ind w:left="53"/>
              <w:jc w:val="both"/>
              <w:rPr>
                <w:rFonts w:ascii="Calibri" w:eastAsia="Calibri" w:hAnsi="Calibri" w:cs="Calibri"/>
                <w:b/>
                <w:bCs/>
                <w:i/>
                <w:color w:val="E36C0A"/>
                <w:sz w:val="36"/>
                <w:szCs w:val="36"/>
                <w:u w:color="FF6600"/>
              </w:rPr>
            </w:pPr>
            <w:r>
              <w:t xml:space="preserve">Gli incarichi per </w:t>
            </w:r>
            <w:r w:rsidRPr="00E5108D">
              <w:rPr>
                <w:rFonts w:ascii="Calibri Light" w:eastAsia="Calibri Light" w:hAnsi="Calibri Light" w:cs="Calibri Light"/>
              </w:rPr>
              <w:t xml:space="preserve">le figure professionali coinvolte nell’attività di formazione (esperto, </w:t>
            </w:r>
            <w:r w:rsidRPr="00E5108D">
              <w:rPr>
                <w:rStyle w:val="Nessuno"/>
                <w:rFonts w:ascii="Calibri Light" w:eastAsia="Calibri Light" w:hAnsi="Calibri Light" w:cs="Calibri Light"/>
                <w:i/>
                <w:iCs/>
              </w:rPr>
              <w:t>tutor</w:t>
            </w:r>
            <w:r>
              <w:t xml:space="preserve">) </w:t>
            </w:r>
            <w:r w:rsidR="00C22FD5">
              <w:t>possono</w:t>
            </w:r>
            <w:r w:rsidR="00C22FD5" w:rsidRPr="00E5108D">
              <w:rPr>
                <w:rFonts w:ascii="Calibri Light" w:eastAsia="Calibri Light" w:hAnsi="Calibri Light" w:cs="Calibri Light"/>
                <w:kern w:val="1"/>
              </w:rPr>
              <w:t xml:space="preserve"> </w:t>
            </w:r>
            <w:r w:rsidR="00C22FD5">
              <w:rPr>
                <w:rFonts w:ascii="Calibri Light" w:eastAsia="Calibri Light" w:hAnsi="Calibri Light" w:cs="Calibri Light"/>
                <w:kern w:val="1"/>
              </w:rPr>
              <w:t>essere affidati  a personale interno o esterno,</w:t>
            </w:r>
            <w:r w:rsidR="00C22FD5" w:rsidRPr="00E5108D">
              <w:rPr>
                <w:rFonts w:ascii="Calibri Light" w:eastAsia="Calibri Light" w:hAnsi="Calibri Light" w:cs="Calibri Light"/>
                <w:b/>
                <w:bCs/>
                <w:kern w:val="1"/>
              </w:rPr>
              <w:t xml:space="preserve"> </w:t>
            </w:r>
            <w:r w:rsidR="00C22FD5">
              <w:rPr>
                <w:rStyle w:val="Nessuno"/>
                <w:rFonts w:ascii="Calibri Light" w:eastAsia="Calibri Light" w:hAnsi="Calibri Light" w:cs="Calibri Light"/>
                <w:b/>
                <w:bCs/>
                <w:kern w:val="1"/>
              </w:rPr>
              <w:t>con</w:t>
            </w:r>
            <w:r w:rsidR="00C22FD5" w:rsidRPr="00E5108D">
              <w:rPr>
                <w:rStyle w:val="Nessuno"/>
                <w:rFonts w:ascii="Calibri Light" w:eastAsia="Calibri Light" w:hAnsi="Calibri Light" w:cs="Calibri Light"/>
                <w:b/>
                <w:bCs/>
                <w:kern w:val="1"/>
              </w:rPr>
              <w:t xml:space="preserve"> specifiche procedure di selezione. </w:t>
            </w:r>
            <w:r w:rsidR="00C22FD5">
              <w:t xml:space="preserve">come esplicitato alla voce  </w:t>
            </w:r>
            <w:r w:rsidR="00C22FD5" w:rsidRPr="00C22FD5">
              <w:t xml:space="preserve">Selezione degli esperti </w:t>
            </w:r>
            <w:r w:rsidR="00C22FD5">
              <w:t xml:space="preserve"> </w:t>
            </w:r>
            <w:r w:rsidR="00C22FD5" w:rsidRPr="00C22FD5">
              <w:t>e dei tutor  dell’</w:t>
            </w:r>
            <w:r w:rsidR="00C22FD5" w:rsidRPr="00C22FD5">
              <w:rPr>
                <w:rFonts w:ascii="Calibri Light" w:eastAsia="Calibri Light" w:hAnsi="Calibri Light" w:cs="Calibri Light"/>
              </w:rPr>
              <w:t xml:space="preserve"> </w:t>
            </w:r>
            <w:r w:rsidR="00C22FD5" w:rsidRPr="00C22FD5">
              <w:t>Allegato B: Massimali previsti dal MIUR</w:t>
            </w:r>
            <w:r w:rsidR="00C22FD5">
              <w:t>.</w:t>
            </w:r>
          </w:p>
        </w:tc>
      </w:tr>
      <w:tr w:rsidR="00FB0819" w:rsidTr="004755D0">
        <w:tc>
          <w:tcPr>
            <w:tcW w:w="817" w:type="dxa"/>
          </w:tcPr>
          <w:p w:rsidR="00FB0819" w:rsidRPr="00BF21E1" w:rsidRDefault="00F429FE" w:rsidP="00BF21E1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right="34"/>
              <w:rPr>
                <w:b/>
              </w:rPr>
            </w:pPr>
            <w:r w:rsidRPr="00BF21E1">
              <w:rPr>
                <w:b/>
              </w:rPr>
              <w:t>ID  3</w:t>
            </w:r>
          </w:p>
        </w:tc>
        <w:tc>
          <w:tcPr>
            <w:tcW w:w="4536" w:type="dxa"/>
          </w:tcPr>
          <w:p w:rsidR="00FB0819" w:rsidRPr="00BF21E1" w:rsidRDefault="00FB0819" w:rsidP="00BF21E1">
            <w:pPr>
              <w:pStyle w:val="Default"/>
              <w:ind w:left="53"/>
            </w:pPr>
            <w:r w:rsidRPr="004755D0">
              <w:rPr>
                <w:b/>
              </w:rPr>
              <w:t>Quesito n. 3</w:t>
            </w:r>
            <w:r w:rsidR="00C22FD5" w:rsidRPr="004755D0">
              <w:rPr>
                <w:b/>
              </w:rPr>
              <w:t xml:space="preserve"> </w:t>
            </w:r>
            <w:r w:rsidR="00F429FE" w:rsidRPr="004755D0">
              <w:rPr>
                <w:b/>
              </w:rPr>
              <w:t>-</w:t>
            </w:r>
            <w:r w:rsidR="00F429FE" w:rsidRPr="00BF21E1">
              <w:t xml:space="preserve"> </w:t>
            </w:r>
            <w:r w:rsidR="00C22FD5" w:rsidRPr="00BF21E1">
              <w:t xml:space="preserve">Nella selezione del partenariato, i soggetti esterni (fondazioni, associazioni, ecc.) possono prendere parte in maniera diretta alla rete o devono partecipare ad una procedura di evidenza pubblica prima della delibera del consiglio della </w:t>
            </w:r>
            <w:r w:rsidR="00C22FD5" w:rsidRPr="00BF21E1">
              <w:lastRenderedPageBreak/>
              <w:t>scuola capofila?</w:t>
            </w:r>
            <w:r w:rsidR="00C22FD5" w:rsidRPr="00BF21E1">
              <w:br/>
            </w:r>
          </w:p>
        </w:tc>
        <w:tc>
          <w:tcPr>
            <w:tcW w:w="9213" w:type="dxa"/>
          </w:tcPr>
          <w:p w:rsidR="00027213" w:rsidRDefault="00C22FD5" w:rsidP="00F429FE">
            <w:pPr>
              <w:pStyle w:val="Default"/>
              <w:ind w:left="53"/>
            </w:pPr>
            <w:r w:rsidRPr="00F429FE">
              <w:rPr>
                <w:b/>
              </w:rPr>
              <w:lastRenderedPageBreak/>
              <w:t>Risposta n. 3</w:t>
            </w:r>
            <w:r>
              <w:t xml:space="preserve"> </w:t>
            </w:r>
            <w:r w:rsidR="00F429FE">
              <w:t xml:space="preserve"> </w:t>
            </w:r>
          </w:p>
          <w:p w:rsidR="00FB0819" w:rsidRDefault="00C22FD5" w:rsidP="00B837AD">
            <w:pPr>
              <w:pStyle w:val="Default"/>
              <w:ind w:left="53"/>
              <w:rPr>
                <w:rFonts w:ascii="Calibri" w:eastAsia="Calibri" w:hAnsi="Calibri" w:cs="Calibri"/>
                <w:b/>
                <w:bCs/>
                <w:i/>
                <w:color w:val="E36C0A"/>
                <w:sz w:val="36"/>
                <w:szCs w:val="36"/>
                <w:u w:color="FF6600"/>
              </w:rPr>
            </w:pPr>
            <w:r>
              <w:t xml:space="preserve">Si rinvia a quanto disciplinato dall’Art. </w:t>
            </w:r>
            <w:r w:rsidR="00F429FE">
              <w:t xml:space="preserve">5 punto 4 dell’Avviso 4/2017 modificato con  </w:t>
            </w:r>
            <w:r w:rsidR="00F429FE" w:rsidRPr="003710AD">
              <w:t>D.D.G. n. 6705  del 13/09/2017</w:t>
            </w:r>
          </w:p>
        </w:tc>
      </w:tr>
      <w:tr w:rsidR="00FB0819" w:rsidTr="004755D0">
        <w:tc>
          <w:tcPr>
            <w:tcW w:w="817" w:type="dxa"/>
          </w:tcPr>
          <w:p w:rsidR="00FB0819" w:rsidRPr="00BF21E1" w:rsidRDefault="00F429FE" w:rsidP="00BF21E1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right="34"/>
              <w:rPr>
                <w:b/>
              </w:rPr>
            </w:pPr>
            <w:r w:rsidRPr="00BF21E1">
              <w:rPr>
                <w:b/>
              </w:rPr>
              <w:t>ID  4</w:t>
            </w:r>
          </w:p>
        </w:tc>
        <w:tc>
          <w:tcPr>
            <w:tcW w:w="4536" w:type="dxa"/>
          </w:tcPr>
          <w:p w:rsidR="00FB0819" w:rsidRPr="00F429FE" w:rsidRDefault="00F429FE" w:rsidP="00BF21E1">
            <w:pPr>
              <w:pStyle w:val="Default"/>
              <w:ind w:left="53"/>
            </w:pPr>
            <w:r w:rsidRPr="004755D0">
              <w:rPr>
                <w:b/>
              </w:rPr>
              <w:t>Quesito n. 4 -</w:t>
            </w:r>
            <w:r>
              <w:t xml:space="preserve"> </w:t>
            </w:r>
            <w:r w:rsidRPr="00F429FE">
              <w:t>Soggetti privati in rete sarebbero nelle condizioni, qualora il progetto venisse finanziato, di indicare propri esperti esterni o la scuola è obbligata ad emanare un bando di selezione?</w:t>
            </w:r>
          </w:p>
        </w:tc>
        <w:tc>
          <w:tcPr>
            <w:tcW w:w="9213" w:type="dxa"/>
          </w:tcPr>
          <w:p w:rsidR="00027213" w:rsidRDefault="00F429FE" w:rsidP="00F429FE">
            <w:pPr>
              <w:pStyle w:val="Default"/>
              <w:ind w:left="53"/>
            </w:pPr>
            <w:r w:rsidRPr="00F429FE">
              <w:rPr>
                <w:b/>
              </w:rPr>
              <w:t xml:space="preserve">Risposta n. </w:t>
            </w:r>
            <w:r>
              <w:rPr>
                <w:b/>
              </w:rPr>
              <w:t>4</w:t>
            </w:r>
            <w:r>
              <w:t xml:space="preserve">  </w:t>
            </w:r>
          </w:p>
          <w:p w:rsidR="00F429FE" w:rsidRDefault="00F429FE" w:rsidP="00F429FE">
            <w:pPr>
              <w:pStyle w:val="Default"/>
              <w:ind w:left="53"/>
            </w:pPr>
            <w:r>
              <w:t xml:space="preserve">Si rinvia alla risposta al Quesito n. 2 </w:t>
            </w:r>
            <w:r w:rsidRPr="009A1138">
              <w:t xml:space="preserve"> </w:t>
            </w:r>
          </w:p>
          <w:p w:rsidR="00FB0819" w:rsidRDefault="00FB0819" w:rsidP="00F429FE">
            <w:pPr>
              <w:pStyle w:val="Default"/>
              <w:ind w:left="53"/>
              <w:rPr>
                <w:rFonts w:ascii="Calibri" w:eastAsia="Calibri" w:hAnsi="Calibri" w:cs="Calibri"/>
                <w:b/>
                <w:bCs/>
                <w:i/>
                <w:color w:val="E36C0A"/>
                <w:sz w:val="36"/>
                <w:szCs w:val="36"/>
                <w:u w:color="FF6600"/>
              </w:rPr>
            </w:pPr>
          </w:p>
        </w:tc>
      </w:tr>
      <w:tr w:rsidR="00FB0819" w:rsidTr="004755D0">
        <w:tc>
          <w:tcPr>
            <w:tcW w:w="817" w:type="dxa"/>
          </w:tcPr>
          <w:p w:rsidR="00FB0819" w:rsidRPr="00BF21E1" w:rsidRDefault="00F429FE" w:rsidP="00BF21E1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right="34"/>
              <w:rPr>
                <w:b/>
              </w:rPr>
            </w:pPr>
            <w:r w:rsidRPr="00BF21E1">
              <w:rPr>
                <w:b/>
              </w:rPr>
              <w:t>ID  5</w:t>
            </w:r>
          </w:p>
        </w:tc>
        <w:tc>
          <w:tcPr>
            <w:tcW w:w="4536" w:type="dxa"/>
          </w:tcPr>
          <w:p w:rsidR="00FB0819" w:rsidRPr="00F429FE" w:rsidRDefault="00F429FE" w:rsidP="00BF21E1">
            <w:pPr>
              <w:pStyle w:val="Default"/>
              <w:ind w:left="53"/>
            </w:pPr>
            <w:r w:rsidRPr="004755D0">
              <w:rPr>
                <w:b/>
              </w:rPr>
              <w:t>Quesito n. 5 -</w:t>
            </w:r>
            <w:r>
              <w:t xml:space="preserve"> </w:t>
            </w:r>
            <w:r w:rsidRPr="00F429FE">
              <w:t xml:space="preserve">Se la scuola desse luogo ad una procedura di evidenza pubblica per la selezione dei soggetti esterni (associazioni, fondazioni, ecc) per la costituzione della rete, i soggetti </w:t>
            </w:r>
            <w:r w:rsidRPr="00F429FE">
              <w:lastRenderedPageBreak/>
              <w:t>selezionati possono indicare propri esperti?</w:t>
            </w:r>
            <w:r w:rsidRPr="00F429FE">
              <w:br/>
            </w:r>
          </w:p>
        </w:tc>
        <w:tc>
          <w:tcPr>
            <w:tcW w:w="9213" w:type="dxa"/>
          </w:tcPr>
          <w:p w:rsidR="00027213" w:rsidRDefault="00F429FE" w:rsidP="00F429FE">
            <w:pPr>
              <w:pStyle w:val="Default"/>
              <w:ind w:left="53"/>
            </w:pPr>
            <w:r w:rsidRPr="00F429FE">
              <w:rPr>
                <w:b/>
              </w:rPr>
              <w:lastRenderedPageBreak/>
              <w:t xml:space="preserve">Risposta n. </w:t>
            </w:r>
            <w:r>
              <w:rPr>
                <w:b/>
              </w:rPr>
              <w:t>5</w:t>
            </w:r>
            <w:r>
              <w:t xml:space="preserve">  </w:t>
            </w:r>
          </w:p>
          <w:p w:rsidR="00F429FE" w:rsidRDefault="00F429FE" w:rsidP="00F429FE">
            <w:pPr>
              <w:pStyle w:val="Default"/>
              <w:ind w:left="53"/>
            </w:pPr>
            <w:r>
              <w:t xml:space="preserve">Si rinvia alla risposta al Quesito n. 3 e al Quesito n. 2 </w:t>
            </w:r>
            <w:r w:rsidRPr="009A1138">
              <w:t xml:space="preserve"> </w:t>
            </w:r>
          </w:p>
          <w:p w:rsidR="00FB0819" w:rsidRDefault="00FB0819" w:rsidP="00F429FE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53" w:right="276"/>
              <w:jc w:val="center"/>
              <w:rPr>
                <w:rFonts w:ascii="Calibri" w:eastAsia="Calibri" w:hAnsi="Calibri" w:cs="Calibri"/>
                <w:b/>
                <w:bCs/>
                <w:i/>
                <w:color w:val="E36C0A"/>
                <w:sz w:val="36"/>
                <w:szCs w:val="36"/>
                <w:u w:color="FF6600"/>
              </w:rPr>
            </w:pPr>
          </w:p>
        </w:tc>
      </w:tr>
      <w:tr w:rsidR="00FB0819" w:rsidTr="004755D0">
        <w:tc>
          <w:tcPr>
            <w:tcW w:w="817" w:type="dxa"/>
          </w:tcPr>
          <w:p w:rsidR="00FB0819" w:rsidRPr="00BF21E1" w:rsidRDefault="007843D2" w:rsidP="00BF21E1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right="34"/>
              <w:rPr>
                <w:b/>
              </w:rPr>
            </w:pPr>
            <w:r w:rsidRPr="00BF21E1">
              <w:rPr>
                <w:b/>
              </w:rPr>
              <w:t>ID  6</w:t>
            </w:r>
          </w:p>
        </w:tc>
        <w:tc>
          <w:tcPr>
            <w:tcW w:w="4536" w:type="dxa"/>
          </w:tcPr>
          <w:p w:rsidR="00FB0819" w:rsidRPr="00F429FE" w:rsidRDefault="00F429FE" w:rsidP="00BF21E1">
            <w:pPr>
              <w:pStyle w:val="Default"/>
              <w:ind w:left="53"/>
            </w:pPr>
            <w:r w:rsidRPr="004755D0">
              <w:rPr>
                <w:b/>
              </w:rPr>
              <w:t>Quesito n. 6 -</w:t>
            </w:r>
            <w:r>
              <w:t xml:space="preserve"> </w:t>
            </w:r>
            <w:r w:rsidRPr="00F429FE">
              <w:t>Le scuole in rete devono ricadere necessariamente nella stessa area (Palermo 3 o 4 o 5, ecc) o possono essere ubicate in aree diverse?</w:t>
            </w:r>
            <w:r w:rsidRPr="00F429FE">
              <w:br/>
            </w:r>
          </w:p>
        </w:tc>
        <w:tc>
          <w:tcPr>
            <w:tcW w:w="9213" w:type="dxa"/>
          </w:tcPr>
          <w:p w:rsidR="00027213" w:rsidRDefault="00F429FE" w:rsidP="00F429FE">
            <w:pPr>
              <w:pStyle w:val="Default"/>
              <w:ind w:left="53"/>
            </w:pPr>
            <w:r w:rsidRPr="00F429FE">
              <w:rPr>
                <w:b/>
              </w:rPr>
              <w:t xml:space="preserve">Risposta n. </w:t>
            </w:r>
            <w:r>
              <w:rPr>
                <w:b/>
              </w:rPr>
              <w:t xml:space="preserve">6 </w:t>
            </w:r>
            <w:r>
              <w:t xml:space="preserve">  </w:t>
            </w:r>
          </w:p>
          <w:p w:rsidR="00F429FE" w:rsidRDefault="00F429FE" w:rsidP="00F429FE">
            <w:pPr>
              <w:pStyle w:val="Default"/>
              <w:ind w:left="53"/>
            </w:pPr>
            <w:r>
              <w:t xml:space="preserve">Si rinvia alla risposta al Quesito n. 1 </w:t>
            </w:r>
            <w:r w:rsidRPr="009A1138">
              <w:t xml:space="preserve"> </w:t>
            </w:r>
          </w:p>
          <w:p w:rsidR="00FB0819" w:rsidRDefault="00FB0819" w:rsidP="00F429FE">
            <w:pPr>
              <w:pStyle w:val="Default"/>
              <w:ind w:left="53"/>
              <w:rPr>
                <w:rFonts w:ascii="Calibri" w:eastAsia="Calibri" w:hAnsi="Calibri" w:cs="Calibri"/>
                <w:b/>
                <w:bCs/>
                <w:i/>
                <w:color w:val="E36C0A"/>
                <w:sz w:val="36"/>
                <w:szCs w:val="36"/>
                <w:u w:color="FF6600"/>
              </w:rPr>
            </w:pPr>
          </w:p>
        </w:tc>
      </w:tr>
      <w:tr w:rsidR="00FB0819" w:rsidTr="004755D0">
        <w:tc>
          <w:tcPr>
            <w:tcW w:w="817" w:type="dxa"/>
          </w:tcPr>
          <w:p w:rsidR="00FB0819" w:rsidRPr="00BF21E1" w:rsidRDefault="007843D2" w:rsidP="00BF21E1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right="34"/>
              <w:rPr>
                <w:b/>
              </w:rPr>
            </w:pPr>
            <w:r w:rsidRPr="00BF21E1">
              <w:rPr>
                <w:b/>
              </w:rPr>
              <w:t>ID 7</w:t>
            </w:r>
          </w:p>
        </w:tc>
        <w:tc>
          <w:tcPr>
            <w:tcW w:w="4536" w:type="dxa"/>
          </w:tcPr>
          <w:p w:rsidR="007843D2" w:rsidRPr="00BF21E1" w:rsidRDefault="007843D2" w:rsidP="00BF21E1">
            <w:pPr>
              <w:pStyle w:val="Default"/>
              <w:ind w:left="53"/>
            </w:pPr>
            <w:r w:rsidRPr="004755D0">
              <w:rPr>
                <w:b/>
              </w:rPr>
              <w:t>Quesito n. 7 -</w:t>
            </w:r>
            <w:r w:rsidRPr="00F429FE">
              <w:t xml:space="preserve"> </w:t>
            </w:r>
            <w:r>
              <w:t>S</w:t>
            </w:r>
            <w:r w:rsidRPr="00BF21E1">
              <w:t>i chiede se l’Istituzione scolastica avendo avuto finanziato l’</w:t>
            </w:r>
            <w:r w:rsidR="0047114D">
              <w:t>A</w:t>
            </w:r>
            <w:r w:rsidRPr="00BF21E1">
              <w:t xml:space="preserve">vviso PON 10862 del 16/09/2016 può anche partecipare all’avviso di cui in oggetto visto quanto specificato </w:t>
            </w:r>
            <w:r w:rsidRPr="00BF21E1">
              <w:lastRenderedPageBreak/>
              <w:t xml:space="preserve">all’art. 11 comma 4 punto b). </w:t>
            </w:r>
          </w:p>
          <w:p w:rsidR="00FB0819" w:rsidRPr="00F429FE" w:rsidRDefault="00FB0819" w:rsidP="00BF21E1">
            <w:pPr>
              <w:pStyle w:val="Default"/>
              <w:ind w:left="53"/>
            </w:pPr>
          </w:p>
        </w:tc>
        <w:tc>
          <w:tcPr>
            <w:tcW w:w="9213" w:type="dxa"/>
          </w:tcPr>
          <w:p w:rsidR="007843D2" w:rsidRDefault="007843D2" w:rsidP="007843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3"/>
              <w:rPr>
                <w:b/>
              </w:rPr>
            </w:pPr>
            <w:r w:rsidRPr="00F429FE">
              <w:rPr>
                <w:b/>
              </w:rPr>
              <w:lastRenderedPageBreak/>
              <w:t xml:space="preserve">Risposta n. </w:t>
            </w:r>
            <w:r>
              <w:rPr>
                <w:b/>
              </w:rPr>
              <w:t>7</w:t>
            </w:r>
            <w:r w:rsidRPr="007843D2">
              <w:rPr>
                <w:b/>
              </w:rPr>
              <w:t xml:space="preserve"> </w:t>
            </w:r>
          </w:p>
          <w:p w:rsidR="00027213" w:rsidRDefault="00027213" w:rsidP="00027213">
            <w:pPr>
              <w:pStyle w:val="Titolo2"/>
              <w:spacing w:before="120" w:after="120"/>
              <w:ind w:left="53" w:firstLine="0"/>
              <w:outlineLvl w:val="1"/>
              <w:rPr>
                <w:color w:val="00000A"/>
                <w:sz w:val="22"/>
                <w:szCs w:val="22"/>
                <w:u w:color="00000A"/>
              </w:rPr>
            </w:pPr>
            <w:r>
              <w:rPr>
                <w:color w:val="00000A"/>
                <w:sz w:val="22"/>
                <w:szCs w:val="22"/>
                <w:u w:color="00000A"/>
              </w:rPr>
              <w:t xml:space="preserve">Secondo quanto </w:t>
            </w:r>
            <w:r w:rsidR="007843D2" w:rsidRPr="00027213">
              <w:rPr>
                <w:color w:val="00000A"/>
                <w:sz w:val="22"/>
                <w:szCs w:val="22"/>
                <w:u w:color="00000A"/>
              </w:rPr>
              <w:t xml:space="preserve"> dispo</w:t>
            </w:r>
            <w:r>
              <w:rPr>
                <w:color w:val="00000A"/>
                <w:sz w:val="22"/>
                <w:szCs w:val="22"/>
                <w:u w:color="00000A"/>
              </w:rPr>
              <w:t>sto dall’</w:t>
            </w:r>
            <w:r w:rsidR="007843D2" w:rsidRPr="00027213">
              <w:rPr>
                <w:color w:val="00000A"/>
                <w:sz w:val="22"/>
                <w:szCs w:val="22"/>
                <w:u w:color="00000A"/>
              </w:rPr>
              <w:t xml:space="preserve">’art. </w:t>
            </w:r>
            <w:r w:rsidRPr="00027213">
              <w:rPr>
                <w:color w:val="00000A"/>
                <w:sz w:val="22"/>
                <w:szCs w:val="22"/>
                <w:u w:color="00000A"/>
              </w:rPr>
              <w:t xml:space="preserve">3 punto </w:t>
            </w:r>
            <w:r w:rsidR="007843D2" w:rsidRPr="00027213">
              <w:rPr>
                <w:color w:val="00000A"/>
                <w:sz w:val="22"/>
                <w:szCs w:val="22"/>
                <w:u w:color="00000A"/>
              </w:rPr>
              <w:t>5</w:t>
            </w:r>
            <w:r w:rsidRPr="00027213">
              <w:rPr>
                <w:color w:val="00000A"/>
                <w:sz w:val="22"/>
                <w:szCs w:val="22"/>
                <w:u w:color="00000A"/>
              </w:rPr>
              <w:t xml:space="preserve"> </w:t>
            </w:r>
            <w:r w:rsidR="007843D2" w:rsidRPr="00027213">
              <w:rPr>
                <w:color w:val="00000A"/>
                <w:sz w:val="22"/>
                <w:szCs w:val="22"/>
                <w:u w:color="00000A"/>
              </w:rPr>
              <w:t>dell’Avviso 4/2017</w:t>
            </w:r>
            <w:r w:rsidR="0047114D">
              <w:rPr>
                <w:color w:val="00000A"/>
                <w:sz w:val="22"/>
                <w:szCs w:val="22"/>
                <w:u w:color="00000A"/>
              </w:rPr>
              <w:t xml:space="preserve"> </w:t>
            </w:r>
            <w:r w:rsidR="007843D2" w:rsidRPr="00027213">
              <w:rPr>
                <w:color w:val="00000A"/>
                <w:sz w:val="22"/>
                <w:szCs w:val="22"/>
                <w:u w:color="00000A"/>
              </w:rPr>
              <w:t xml:space="preserve"> modificato con  D.D.G. n. 6705  del 13/09/2017 </w:t>
            </w:r>
            <w:r>
              <w:rPr>
                <w:color w:val="00000A"/>
                <w:sz w:val="22"/>
                <w:szCs w:val="22"/>
                <w:u w:color="00000A"/>
              </w:rPr>
              <w:t>, non si evincono limitazioni alla partecipazione all’Avviso, ma</w:t>
            </w:r>
            <w:r w:rsidR="004755D0">
              <w:rPr>
                <w:color w:val="00000A"/>
                <w:sz w:val="22"/>
                <w:szCs w:val="22"/>
                <w:u w:color="00000A"/>
              </w:rPr>
              <w:t>,</w:t>
            </w:r>
            <w:r>
              <w:rPr>
                <w:color w:val="00000A"/>
                <w:sz w:val="22"/>
                <w:szCs w:val="22"/>
                <w:u w:color="00000A"/>
              </w:rPr>
              <w:t xml:space="preserve"> come specificato dall’</w:t>
            </w:r>
            <w:r w:rsidRPr="00027213">
              <w:rPr>
                <w:color w:val="00000A"/>
                <w:sz w:val="22"/>
                <w:szCs w:val="22"/>
                <w:u w:color="00000A"/>
              </w:rPr>
              <w:t>art 11, punto 4 lettera b)</w:t>
            </w:r>
            <w:r w:rsidR="004755D0">
              <w:rPr>
                <w:color w:val="00000A"/>
                <w:sz w:val="22"/>
                <w:szCs w:val="22"/>
                <w:u w:color="00000A"/>
              </w:rPr>
              <w:t>,</w:t>
            </w:r>
            <w:r w:rsidRPr="00027213">
              <w:rPr>
                <w:color w:val="00000A"/>
                <w:sz w:val="22"/>
                <w:szCs w:val="22"/>
                <w:u w:color="00000A"/>
              </w:rPr>
              <w:t xml:space="preserve">  </w:t>
            </w:r>
            <w:r>
              <w:rPr>
                <w:color w:val="00000A"/>
                <w:sz w:val="22"/>
                <w:szCs w:val="22"/>
                <w:u w:color="00000A"/>
              </w:rPr>
              <w:t xml:space="preserve">l’attribuzione o meno di </w:t>
            </w:r>
            <w:r w:rsidR="007843D2" w:rsidRPr="00027213">
              <w:rPr>
                <w:color w:val="00000A"/>
                <w:sz w:val="22"/>
                <w:szCs w:val="22"/>
                <w:u w:color="00000A"/>
              </w:rPr>
              <w:t xml:space="preserve"> priorità</w:t>
            </w:r>
            <w:r w:rsidR="004755D0">
              <w:rPr>
                <w:color w:val="00000A"/>
                <w:sz w:val="22"/>
                <w:szCs w:val="22"/>
                <w:u w:color="00000A"/>
              </w:rPr>
              <w:t xml:space="preserve"> secondo quanto </w:t>
            </w:r>
            <w:r w:rsidRPr="00027213">
              <w:rPr>
                <w:color w:val="00000A"/>
                <w:sz w:val="22"/>
                <w:szCs w:val="22"/>
                <w:u w:color="00000A"/>
              </w:rPr>
              <w:t xml:space="preserve">indicato dal punto 4. Criteri di Priorità </w:t>
            </w:r>
            <w:r w:rsidR="004755D0">
              <w:rPr>
                <w:color w:val="00000A"/>
                <w:sz w:val="22"/>
                <w:szCs w:val="22"/>
                <w:u w:color="00000A"/>
              </w:rPr>
              <w:t>.</w:t>
            </w:r>
          </w:p>
          <w:p w:rsidR="007843D2" w:rsidRPr="00E5108D" w:rsidRDefault="007843D2" w:rsidP="007843D2">
            <w:pPr>
              <w:pStyle w:val="Paragrafoelenco"/>
              <w:spacing w:before="60" w:after="60" w:line="100" w:lineRule="atLeast"/>
              <w:ind w:left="360"/>
              <w:jc w:val="both"/>
              <w:rPr>
                <w:rFonts w:ascii="Calibri Light" w:hAnsi="Calibri Light"/>
              </w:rPr>
            </w:pPr>
          </w:p>
          <w:p w:rsidR="00FB0819" w:rsidRPr="007843D2" w:rsidRDefault="007843D2" w:rsidP="007843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3"/>
              <w:rPr>
                <w:b/>
              </w:rPr>
            </w:pPr>
            <w:r w:rsidRPr="007843D2">
              <w:rPr>
                <w:b/>
              </w:rPr>
              <w:t xml:space="preserve"> </w:t>
            </w:r>
          </w:p>
        </w:tc>
      </w:tr>
      <w:tr w:rsidR="00FB0819" w:rsidTr="004755D0">
        <w:tc>
          <w:tcPr>
            <w:tcW w:w="817" w:type="dxa"/>
          </w:tcPr>
          <w:p w:rsidR="00FB0819" w:rsidRPr="00BF21E1" w:rsidRDefault="00027213" w:rsidP="00BF21E1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right="34"/>
              <w:rPr>
                <w:b/>
              </w:rPr>
            </w:pPr>
            <w:r w:rsidRPr="00BF21E1">
              <w:rPr>
                <w:b/>
              </w:rPr>
              <w:t>ID  8</w:t>
            </w:r>
          </w:p>
        </w:tc>
        <w:tc>
          <w:tcPr>
            <w:tcW w:w="4536" w:type="dxa"/>
          </w:tcPr>
          <w:p w:rsidR="00027213" w:rsidRDefault="00027213" w:rsidP="00BF21E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3"/>
            </w:pPr>
            <w:r w:rsidRPr="004755D0">
              <w:rPr>
                <w:b/>
              </w:rPr>
              <w:t>Quesito n. 8</w:t>
            </w:r>
            <w:r w:rsidR="004755D0">
              <w:rPr>
                <w:b/>
              </w:rPr>
              <w:t xml:space="preserve"> </w:t>
            </w:r>
            <w:r w:rsidRPr="004755D0">
              <w:rPr>
                <w:b/>
              </w:rPr>
              <w:t>-</w:t>
            </w:r>
            <w:r w:rsidRPr="00F429FE">
              <w:t xml:space="preserve"> </w:t>
            </w:r>
            <w:r>
              <w:t>vorrei sapere dove trovo gli allegati in word per la compilazione dei progetti, relativi all'avviso"leggo al quadrato 2 " seconda edizione</w:t>
            </w:r>
          </w:p>
          <w:p w:rsidR="00FB0819" w:rsidRPr="00F429FE" w:rsidRDefault="00FB0819" w:rsidP="00BF21E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3"/>
            </w:pPr>
          </w:p>
        </w:tc>
        <w:tc>
          <w:tcPr>
            <w:tcW w:w="9213" w:type="dxa"/>
          </w:tcPr>
          <w:p w:rsidR="00027213" w:rsidRDefault="00027213" w:rsidP="0002721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3"/>
              <w:rPr>
                <w:b/>
              </w:rPr>
            </w:pPr>
            <w:r w:rsidRPr="00F429FE">
              <w:rPr>
                <w:b/>
              </w:rPr>
              <w:t xml:space="preserve">Risposta n. </w:t>
            </w:r>
            <w:r>
              <w:rPr>
                <w:b/>
              </w:rPr>
              <w:t>8</w:t>
            </w:r>
            <w:r w:rsidRPr="007843D2">
              <w:rPr>
                <w:b/>
              </w:rPr>
              <w:t xml:space="preserve"> </w:t>
            </w:r>
          </w:p>
          <w:p w:rsidR="00994901" w:rsidRDefault="00BF21E1" w:rsidP="00BF21E1">
            <w:pPr>
              <w:pStyle w:val="Titolo2"/>
              <w:spacing w:before="120" w:after="120"/>
              <w:ind w:left="53" w:firstLine="0"/>
              <w:outlineLvl w:val="1"/>
              <w:rPr>
                <w:color w:val="00000A"/>
                <w:sz w:val="22"/>
                <w:szCs w:val="22"/>
                <w:u w:color="00000A"/>
              </w:rPr>
            </w:pPr>
            <w:r w:rsidRPr="00BF21E1">
              <w:rPr>
                <w:color w:val="00000A"/>
                <w:sz w:val="22"/>
                <w:szCs w:val="22"/>
                <w:u w:color="00000A"/>
              </w:rPr>
              <w:t>Gli allegati individuati dall’ Art. 25</w:t>
            </w:r>
            <w:r>
              <w:rPr>
                <w:color w:val="00000A"/>
                <w:sz w:val="22"/>
                <w:szCs w:val="22"/>
                <w:u w:color="00000A"/>
              </w:rPr>
              <w:t>,</w:t>
            </w:r>
            <w:r w:rsidRPr="00BF21E1">
              <w:rPr>
                <w:color w:val="00000A"/>
                <w:sz w:val="22"/>
                <w:szCs w:val="22"/>
                <w:u w:color="00000A"/>
              </w:rPr>
              <w:t xml:space="preserve"> </w:t>
            </w:r>
            <w:r w:rsidR="00B837AD">
              <w:rPr>
                <w:color w:val="00000A"/>
                <w:sz w:val="22"/>
                <w:szCs w:val="22"/>
                <w:u w:color="00000A"/>
              </w:rPr>
              <w:t>parte integrante dell’</w:t>
            </w:r>
            <w:r w:rsidR="00B837AD" w:rsidRPr="00027213">
              <w:rPr>
                <w:color w:val="00000A"/>
                <w:sz w:val="22"/>
                <w:szCs w:val="22"/>
                <w:u w:color="00000A"/>
              </w:rPr>
              <w:t xml:space="preserve"> Avviso 4/2017 modificato con  D.D.G. n. 6705  del 13/09/2017</w:t>
            </w:r>
            <w:r>
              <w:rPr>
                <w:color w:val="00000A"/>
                <w:sz w:val="22"/>
                <w:szCs w:val="22"/>
                <w:u w:color="00000A"/>
              </w:rPr>
              <w:t xml:space="preserve">,  sono </w:t>
            </w:r>
            <w:r w:rsidRPr="00BF21E1">
              <w:rPr>
                <w:color w:val="00000A"/>
                <w:sz w:val="22"/>
                <w:szCs w:val="22"/>
                <w:u w:color="00000A"/>
              </w:rPr>
              <w:t xml:space="preserve"> pubblicati </w:t>
            </w:r>
            <w:r w:rsidR="00994901">
              <w:rPr>
                <w:color w:val="00000A"/>
                <w:sz w:val="22"/>
                <w:szCs w:val="22"/>
                <w:u w:color="00000A"/>
              </w:rPr>
              <w:t>:</w:t>
            </w:r>
          </w:p>
          <w:p w:rsidR="00994901" w:rsidRDefault="00BF21E1" w:rsidP="00BF21E1">
            <w:pPr>
              <w:pStyle w:val="Titolo2"/>
              <w:spacing w:before="120" w:after="120"/>
              <w:ind w:left="53" w:firstLine="0"/>
              <w:outlineLvl w:val="1"/>
              <w:rPr>
                <w:color w:val="00000A"/>
                <w:sz w:val="22"/>
                <w:szCs w:val="22"/>
                <w:u w:color="00000A"/>
              </w:rPr>
            </w:pPr>
            <w:r w:rsidRPr="00BF21E1">
              <w:rPr>
                <w:color w:val="00000A"/>
                <w:sz w:val="22"/>
                <w:szCs w:val="22"/>
                <w:u w:color="00000A"/>
              </w:rPr>
              <w:t xml:space="preserve">sul sito istituzionale del Dipartimento Istruzione e Formazione Professionale </w:t>
            </w:r>
            <w:hyperlink r:id="rId6" w:history="1">
              <w:r w:rsidR="00994901" w:rsidRPr="006054A5">
                <w:rPr>
                  <w:rStyle w:val="Collegamentoipertestuale"/>
                  <w:sz w:val="22"/>
                  <w:szCs w:val="22"/>
                  <w:u w:color="00000A"/>
                </w:rPr>
                <w:t>http://pti.regione.sicilia.it/portal/page/portal/PIR_PORTALE/PIR_LaStrutturaRegionale/PIR_Assessoratoistruzioneeformazioneprofessionale/PIR_PubblicaIstruzione</w:t>
              </w:r>
            </w:hyperlink>
            <w:r w:rsidRPr="00BF21E1">
              <w:rPr>
                <w:color w:val="00000A"/>
                <w:sz w:val="22"/>
                <w:szCs w:val="22"/>
                <w:u w:color="00000A"/>
              </w:rPr>
              <w:t>)</w:t>
            </w:r>
          </w:p>
          <w:p w:rsidR="00BF21E1" w:rsidRDefault="00BF21E1" w:rsidP="00BF21E1">
            <w:pPr>
              <w:pStyle w:val="Titolo2"/>
              <w:spacing w:before="120" w:after="120"/>
              <w:ind w:left="53" w:firstLine="0"/>
              <w:outlineLvl w:val="1"/>
              <w:rPr>
                <w:color w:val="00000A"/>
                <w:sz w:val="22"/>
                <w:szCs w:val="22"/>
                <w:u w:color="00000A"/>
              </w:rPr>
            </w:pPr>
            <w:r w:rsidRPr="00BF21E1">
              <w:rPr>
                <w:color w:val="00000A"/>
                <w:sz w:val="22"/>
                <w:szCs w:val="22"/>
                <w:u w:color="00000A"/>
              </w:rPr>
              <w:t xml:space="preserve"> </w:t>
            </w:r>
            <w:r>
              <w:rPr>
                <w:color w:val="00000A"/>
                <w:sz w:val="22"/>
                <w:szCs w:val="22"/>
                <w:u w:color="00000A"/>
              </w:rPr>
              <w:t xml:space="preserve"> </w:t>
            </w:r>
            <w:r w:rsidRPr="00BF21E1">
              <w:rPr>
                <w:color w:val="00000A"/>
                <w:sz w:val="22"/>
                <w:szCs w:val="22"/>
                <w:u w:color="00000A"/>
              </w:rPr>
              <w:t>e sul sito del Dipartimento Programmazione nelle pagine dedicate agli ODS (</w:t>
            </w:r>
            <w:hyperlink r:id="rId7" w:history="1">
              <w:r w:rsidR="00994901" w:rsidRPr="006054A5">
                <w:rPr>
                  <w:rStyle w:val="Collegamentoipertestuale"/>
                  <w:sz w:val="22"/>
                  <w:szCs w:val="22"/>
                  <w:u w:color="00000A"/>
                </w:rPr>
                <w:t>http://www.euroinfosicilia.it/qsn-2007-2013-obiettivi-di-servizio-piano-dazione/</w:t>
              </w:r>
            </w:hyperlink>
            <w:r w:rsidRPr="00BF21E1">
              <w:rPr>
                <w:color w:val="00000A"/>
                <w:sz w:val="22"/>
                <w:szCs w:val="22"/>
                <w:u w:color="00000A"/>
              </w:rPr>
              <w:t>)</w:t>
            </w:r>
          </w:p>
          <w:p w:rsidR="00994901" w:rsidRPr="00994901" w:rsidRDefault="00994901" w:rsidP="00994901">
            <w:pPr>
              <w:pStyle w:val="Intestazione"/>
            </w:pPr>
          </w:p>
          <w:p w:rsidR="00BF21E1" w:rsidRPr="00BF21E1" w:rsidRDefault="00BF21E1" w:rsidP="00BF21E1">
            <w:pPr>
              <w:pStyle w:val="Tito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53" w:firstLine="0"/>
              <w:outlineLvl w:val="1"/>
              <w:rPr>
                <w:color w:val="00000A"/>
                <w:sz w:val="22"/>
                <w:szCs w:val="22"/>
                <w:u w:color="00000A"/>
              </w:rPr>
            </w:pPr>
          </w:p>
          <w:p w:rsidR="00FB0819" w:rsidRDefault="00FB0819" w:rsidP="00F429FE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53" w:right="276"/>
              <w:jc w:val="center"/>
              <w:rPr>
                <w:rFonts w:ascii="Calibri" w:eastAsia="Calibri" w:hAnsi="Calibri" w:cs="Calibri"/>
                <w:b/>
                <w:bCs/>
                <w:i/>
                <w:color w:val="E36C0A"/>
                <w:sz w:val="36"/>
                <w:szCs w:val="36"/>
                <w:u w:color="FF6600"/>
              </w:rPr>
            </w:pPr>
          </w:p>
        </w:tc>
      </w:tr>
    </w:tbl>
    <w:p w:rsidR="003A1938" w:rsidRDefault="003A1938" w:rsidP="003A1938">
      <w:pPr>
        <w:jc w:val="both"/>
        <w:rPr>
          <w:rFonts w:ascii="Arial" w:hAnsi="Arial" w:cs="Times-Bold"/>
          <w:bCs/>
        </w:rPr>
      </w:pPr>
      <w:r w:rsidRPr="00C74D42">
        <w:rPr>
          <w:rFonts w:ascii="Arial" w:hAnsi="Arial" w:cs="Times-Bold"/>
          <w:bCs/>
        </w:rPr>
        <w:t xml:space="preserve">  </w:t>
      </w:r>
      <w:r>
        <w:rPr>
          <w:rFonts w:ascii="Arial" w:hAnsi="Arial" w:cs="Times-Bold"/>
          <w:bCs/>
        </w:rPr>
        <w:t xml:space="preserve">  </w:t>
      </w:r>
      <w:r w:rsidRPr="00C74D42">
        <w:rPr>
          <w:rFonts w:ascii="Arial" w:hAnsi="Arial" w:cs="Times-Bold"/>
          <w:bCs/>
        </w:rPr>
        <w:t xml:space="preserve"> </w:t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</w:p>
    <w:p w:rsidR="003A1938" w:rsidRDefault="003A1938" w:rsidP="003A1938">
      <w:pPr>
        <w:jc w:val="both"/>
        <w:rPr>
          <w:rFonts w:ascii="Arial" w:hAnsi="Arial" w:cs="Times-Bold"/>
          <w:bCs/>
        </w:rPr>
      </w:pP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  <w:t xml:space="preserve">     </w:t>
      </w:r>
      <w:r w:rsidRPr="00C74D42">
        <w:rPr>
          <w:rFonts w:ascii="Arial" w:hAnsi="Arial" w:cs="Times-Bold"/>
          <w:bCs/>
        </w:rPr>
        <w:t xml:space="preserve"> </w:t>
      </w:r>
      <w:r w:rsidRPr="00272F99">
        <w:rPr>
          <w:rFonts w:ascii="Arial" w:hAnsi="Arial" w:cs="Times-Bold"/>
          <w:bCs/>
        </w:rPr>
        <w:t>Il Dirigente del Servizio</w:t>
      </w:r>
      <w:r w:rsidRPr="00C74D42">
        <w:rPr>
          <w:rFonts w:ascii="Arial" w:hAnsi="Arial" w:cs="Times-Bold"/>
          <w:bCs/>
        </w:rPr>
        <w:tab/>
      </w:r>
      <w:r w:rsidRPr="00C74D42"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  <w:t xml:space="preserve">          </w:t>
      </w:r>
    </w:p>
    <w:p w:rsidR="003A1938" w:rsidRPr="00C74D42" w:rsidRDefault="003A1938" w:rsidP="003A1938">
      <w:pPr>
        <w:jc w:val="both"/>
        <w:rPr>
          <w:rFonts w:ascii="Arial" w:hAnsi="Arial" w:cs="Times-Bold"/>
          <w:bCs/>
        </w:rPr>
      </w:pP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</w:r>
      <w:r>
        <w:rPr>
          <w:rFonts w:ascii="Arial" w:hAnsi="Arial" w:cs="Times-Bold"/>
          <w:bCs/>
        </w:rPr>
        <w:tab/>
        <w:t xml:space="preserve"> </w:t>
      </w:r>
      <w:r w:rsidRPr="00C74D42">
        <w:rPr>
          <w:rFonts w:ascii="Arial" w:hAnsi="Arial" w:cs="Times-Bold"/>
          <w:bCs/>
        </w:rPr>
        <w:t xml:space="preserve"> (Dott.ssa Rosa Maria Milazzo)</w:t>
      </w:r>
    </w:p>
    <w:p w:rsidR="008C7E95" w:rsidRDefault="008C7E95" w:rsidP="00E56CB6">
      <w:pPr>
        <w:pStyle w:val="Nessunaspaziatura"/>
        <w:suppressAutoHyphens w:val="0"/>
        <w:spacing w:after="0" w:line="240" w:lineRule="auto"/>
        <w:ind w:left="284" w:right="276"/>
        <w:jc w:val="center"/>
        <w:rPr>
          <w:rFonts w:ascii="Calibri" w:eastAsia="Calibri" w:hAnsi="Calibri" w:cs="Calibri"/>
          <w:b/>
          <w:bCs/>
          <w:i/>
          <w:color w:val="E36C0A"/>
          <w:sz w:val="36"/>
          <w:szCs w:val="36"/>
          <w:u w:color="FF6600"/>
        </w:rPr>
      </w:pPr>
    </w:p>
    <w:sectPr w:rsidR="008C7E95" w:rsidSect="008C7E9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75B9"/>
    <w:multiLevelType w:val="hybridMultilevel"/>
    <w:tmpl w:val="0B6A5188"/>
    <w:styleLink w:val="Stileimportato6"/>
    <w:lvl w:ilvl="0" w:tplc="4ABEB7C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0AC9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1EC228">
      <w:start w:val="1"/>
      <w:numFmt w:val="lowerLetter"/>
      <w:lvlText w:val="%3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6A33C2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1C101C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A2F63A">
      <w:start w:val="1"/>
      <w:numFmt w:val="lowerLetter"/>
      <w:lvlText w:val="%6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264EE2">
      <w:start w:val="1"/>
      <w:numFmt w:val="lowerLetter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CCB30A">
      <w:start w:val="1"/>
      <w:numFmt w:val="lowerLetter"/>
      <w:lvlText w:val="%8.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D80244">
      <w:start w:val="1"/>
      <w:numFmt w:val="lowerLetter"/>
      <w:lvlText w:val="%9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79F3693"/>
    <w:multiLevelType w:val="hybridMultilevel"/>
    <w:tmpl w:val="A9883B72"/>
    <w:styleLink w:val="Stileimportato34"/>
    <w:lvl w:ilvl="0" w:tplc="F5B0E6B2">
      <w:start w:val="1"/>
      <w:numFmt w:val="bullet"/>
      <w:lvlText w:val="-"/>
      <w:lvlJc w:val="left"/>
      <w:pPr>
        <w:ind w:left="709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FC9302">
      <w:start w:val="1"/>
      <w:numFmt w:val="bullet"/>
      <w:lvlText w:val="-"/>
      <w:lvlJc w:val="left"/>
      <w:pPr>
        <w:ind w:left="709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CEEAE2">
      <w:start w:val="1"/>
      <w:numFmt w:val="bullet"/>
      <w:lvlText w:val="-"/>
      <w:lvlJc w:val="left"/>
      <w:pPr>
        <w:ind w:left="709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2E6BD8">
      <w:start w:val="1"/>
      <w:numFmt w:val="bullet"/>
      <w:lvlText w:val="-"/>
      <w:lvlJc w:val="left"/>
      <w:pPr>
        <w:ind w:left="709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ECAD8A">
      <w:start w:val="1"/>
      <w:numFmt w:val="bullet"/>
      <w:lvlText w:val="-"/>
      <w:lvlJc w:val="left"/>
      <w:pPr>
        <w:ind w:left="709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622896">
      <w:start w:val="1"/>
      <w:numFmt w:val="bullet"/>
      <w:lvlText w:val="-"/>
      <w:lvlJc w:val="left"/>
      <w:pPr>
        <w:ind w:left="709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26F58E">
      <w:start w:val="1"/>
      <w:numFmt w:val="bullet"/>
      <w:lvlText w:val="-"/>
      <w:lvlJc w:val="left"/>
      <w:pPr>
        <w:ind w:left="709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38D15C">
      <w:start w:val="1"/>
      <w:numFmt w:val="bullet"/>
      <w:lvlText w:val="-"/>
      <w:lvlJc w:val="left"/>
      <w:pPr>
        <w:ind w:left="709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F4D676">
      <w:start w:val="1"/>
      <w:numFmt w:val="bullet"/>
      <w:lvlText w:val="-"/>
      <w:lvlJc w:val="left"/>
      <w:pPr>
        <w:ind w:left="709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90E30E4"/>
    <w:multiLevelType w:val="hybridMultilevel"/>
    <w:tmpl w:val="BA42FE1C"/>
    <w:lvl w:ilvl="0" w:tplc="285E074C">
      <w:start w:val="1"/>
      <w:numFmt w:val="bullet"/>
      <w:lvlText w:val="•"/>
      <w:lvlJc w:val="left"/>
      <w:pPr>
        <w:ind w:left="219" w:hanging="2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40B7AA">
      <w:start w:val="1"/>
      <w:numFmt w:val="bullet"/>
      <w:lvlText w:val="•"/>
      <w:lvlJc w:val="left"/>
      <w:pPr>
        <w:ind w:left="219" w:hanging="2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7E5AFC">
      <w:start w:val="1"/>
      <w:numFmt w:val="bullet"/>
      <w:lvlText w:val="•"/>
      <w:lvlJc w:val="left"/>
      <w:pPr>
        <w:ind w:left="219" w:hanging="2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C806E6">
      <w:start w:val="1"/>
      <w:numFmt w:val="bullet"/>
      <w:lvlText w:val="•"/>
      <w:lvlJc w:val="left"/>
      <w:pPr>
        <w:ind w:left="219" w:hanging="2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E45726">
      <w:start w:val="1"/>
      <w:numFmt w:val="bullet"/>
      <w:lvlText w:val="•"/>
      <w:lvlJc w:val="left"/>
      <w:pPr>
        <w:ind w:left="219" w:hanging="2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D697C4">
      <w:start w:val="1"/>
      <w:numFmt w:val="bullet"/>
      <w:lvlText w:val="•"/>
      <w:lvlJc w:val="left"/>
      <w:pPr>
        <w:ind w:left="219" w:hanging="2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444B38">
      <w:start w:val="1"/>
      <w:numFmt w:val="bullet"/>
      <w:lvlText w:val="•"/>
      <w:lvlJc w:val="left"/>
      <w:pPr>
        <w:ind w:left="219" w:hanging="2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906E20">
      <w:start w:val="1"/>
      <w:numFmt w:val="bullet"/>
      <w:lvlText w:val="•"/>
      <w:lvlJc w:val="left"/>
      <w:pPr>
        <w:ind w:left="219" w:hanging="2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2439B6">
      <w:start w:val="1"/>
      <w:numFmt w:val="bullet"/>
      <w:lvlText w:val="•"/>
      <w:lvlJc w:val="left"/>
      <w:pPr>
        <w:ind w:left="219" w:hanging="2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C4604F6"/>
    <w:multiLevelType w:val="hybridMultilevel"/>
    <w:tmpl w:val="0152E0CE"/>
    <w:styleLink w:val="Stileimportato8"/>
    <w:lvl w:ilvl="0" w:tplc="C4E03BFC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86DEE0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D88BDC">
      <w:start w:val="1"/>
      <w:numFmt w:val="lowerLetter"/>
      <w:lvlText w:val="%3.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48643E">
      <w:start w:val="1"/>
      <w:numFmt w:val="lowerLetter"/>
      <w:lvlText w:val="%4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F42A66">
      <w:start w:val="1"/>
      <w:numFmt w:val="lowerLetter"/>
      <w:lvlText w:val="%5.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12CBD4">
      <w:start w:val="1"/>
      <w:numFmt w:val="lowerLetter"/>
      <w:lvlText w:val="%6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7A4AE2">
      <w:start w:val="1"/>
      <w:numFmt w:val="lowerLetter"/>
      <w:lvlText w:val="%7.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B8EF50">
      <w:start w:val="1"/>
      <w:numFmt w:val="lowerLetter"/>
      <w:lvlText w:val="%8."/>
      <w:lvlJc w:val="left"/>
      <w:pPr>
        <w:ind w:left="79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AAEC60">
      <w:start w:val="1"/>
      <w:numFmt w:val="lowerLetter"/>
      <w:lvlText w:val="%9."/>
      <w:lvlJc w:val="left"/>
      <w:pPr>
        <w:ind w:left="90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6932D16"/>
    <w:multiLevelType w:val="hybridMultilevel"/>
    <w:tmpl w:val="DCB6E39C"/>
    <w:styleLink w:val="Stileimportato36"/>
    <w:lvl w:ilvl="0" w:tplc="68CE08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AEECF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2AF53A">
      <w:start w:val="1"/>
      <w:numFmt w:val="lowerLetter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B06E04">
      <w:start w:val="1"/>
      <w:numFmt w:val="lowerLetter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6AD12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76C910">
      <w:start w:val="1"/>
      <w:numFmt w:val="lowerLetter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5CACEE">
      <w:start w:val="1"/>
      <w:numFmt w:val="lowerLetter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C037C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36226A">
      <w:start w:val="1"/>
      <w:numFmt w:val="lowerLetter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7857C87"/>
    <w:multiLevelType w:val="hybridMultilevel"/>
    <w:tmpl w:val="0152E0CE"/>
    <w:numStyleLink w:val="Stileimportato8"/>
  </w:abstractNum>
  <w:abstractNum w:abstractNumId="6" w15:restartNumberingAfterBreak="0">
    <w:nsid w:val="47D9125F"/>
    <w:multiLevelType w:val="hybridMultilevel"/>
    <w:tmpl w:val="F56A7170"/>
    <w:styleLink w:val="Stileimportato110"/>
    <w:lvl w:ilvl="0" w:tplc="47A4EB28">
      <w:start w:val="1"/>
      <w:numFmt w:val="bullet"/>
      <w:lvlText w:val="-"/>
      <w:lvlJc w:val="left"/>
      <w:pPr>
        <w:tabs>
          <w:tab w:val="num" w:pos="679"/>
        </w:tabs>
        <w:ind w:left="691" w:hanging="33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0C96BC">
      <w:start w:val="1"/>
      <w:numFmt w:val="bullet"/>
      <w:lvlText w:val="o"/>
      <w:lvlJc w:val="left"/>
      <w:pPr>
        <w:tabs>
          <w:tab w:val="left" w:pos="679"/>
          <w:tab w:val="num" w:pos="1388"/>
        </w:tabs>
        <w:ind w:left="1400" w:hanging="3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80D792">
      <w:start w:val="1"/>
      <w:numFmt w:val="bullet"/>
      <w:lvlText w:val="▪"/>
      <w:lvlJc w:val="left"/>
      <w:pPr>
        <w:tabs>
          <w:tab w:val="left" w:pos="679"/>
          <w:tab w:val="num" w:pos="2097"/>
        </w:tabs>
        <w:ind w:left="210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AC6784">
      <w:start w:val="1"/>
      <w:numFmt w:val="bullet"/>
      <w:lvlText w:val="•"/>
      <w:lvlJc w:val="left"/>
      <w:pPr>
        <w:tabs>
          <w:tab w:val="left" w:pos="679"/>
          <w:tab w:val="num" w:pos="2806"/>
        </w:tabs>
        <w:ind w:left="2818" w:hanging="2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AEB2FC">
      <w:start w:val="1"/>
      <w:numFmt w:val="bullet"/>
      <w:lvlText w:val="o"/>
      <w:lvlJc w:val="left"/>
      <w:pPr>
        <w:tabs>
          <w:tab w:val="left" w:pos="679"/>
          <w:tab w:val="num" w:pos="3515"/>
        </w:tabs>
        <w:ind w:left="3527" w:hanging="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92302A">
      <w:start w:val="1"/>
      <w:numFmt w:val="bullet"/>
      <w:lvlText w:val="▪"/>
      <w:lvlJc w:val="left"/>
      <w:pPr>
        <w:tabs>
          <w:tab w:val="left" w:pos="679"/>
          <w:tab w:val="num" w:pos="4224"/>
        </w:tabs>
        <w:ind w:left="423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B6B8F4">
      <w:start w:val="1"/>
      <w:numFmt w:val="bullet"/>
      <w:lvlText w:val="•"/>
      <w:lvlJc w:val="left"/>
      <w:pPr>
        <w:tabs>
          <w:tab w:val="left" w:pos="679"/>
          <w:tab w:val="num" w:pos="4933"/>
        </w:tabs>
        <w:ind w:left="4945" w:hanging="26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BAAF4E">
      <w:start w:val="1"/>
      <w:numFmt w:val="bullet"/>
      <w:lvlText w:val="o"/>
      <w:lvlJc w:val="left"/>
      <w:pPr>
        <w:tabs>
          <w:tab w:val="left" w:pos="679"/>
          <w:tab w:val="num" w:pos="5642"/>
        </w:tabs>
        <w:ind w:left="5654" w:hanging="25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B41576">
      <w:start w:val="1"/>
      <w:numFmt w:val="bullet"/>
      <w:lvlText w:val="▪"/>
      <w:lvlJc w:val="left"/>
      <w:pPr>
        <w:tabs>
          <w:tab w:val="left" w:pos="679"/>
          <w:tab w:val="num" w:pos="6351"/>
        </w:tabs>
        <w:ind w:left="6363" w:hanging="24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9336774"/>
    <w:multiLevelType w:val="hybridMultilevel"/>
    <w:tmpl w:val="DCB6E39C"/>
    <w:numStyleLink w:val="Stileimportato36"/>
  </w:abstractNum>
  <w:abstractNum w:abstractNumId="8" w15:restartNumberingAfterBreak="0">
    <w:nsid w:val="573A247F"/>
    <w:multiLevelType w:val="hybridMultilevel"/>
    <w:tmpl w:val="0B6A5188"/>
    <w:numStyleLink w:val="Stileimportato6"/>
  </w:abstractNum>
  <w:abstractNum w:abstractNumId="9" w15:restartNumberingAfterBreak="0">
    <w:nsid w:val="5CA02BEA"/>
    <w:multiLevelType w:val="hybridMultilevel"/>
    <w:tmpl w:val="A9883B72"/>
    <w:numStyleLink w:val="Stileimportato34"/>
  </w:abstractNum>
  <w:abstractNum w:abstractNumId="10" w15:restartNumberingAfterBreak="0">
    <w:nsid w:val="7EE90AAD"/>
    <w:multiLevelType w:val="hybridMultilevel"/>
    <w:tmpl w:val="F56A7170"/>
    <w:numStyleLink w:val="Stileimportato110"/>
  </w:abstractNum>
  <w:num w:numId="1">
    <w:abstractNumId w:val="3"/>
  </w:num>
  <w:num w:numId="2">
    <w:abstractNumId w:val="5"/>
    <w:lvlOverride w:ilvl="0">
      <w:lvl w:ilvl="0" w:tplc="D08043C4">
        <w:start w:val="1"/>
        <w:numFmt w:val="decimal"/>
        <w:lvlText w:val="%1."/>
        <w:lvlJc w:val="left"/>
        <w:pPr>
          <w:ind w:left="3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95"/>
    <w:rsid w:val="00027213"/>
    <w:rsid w:val="000545A2"/>
    <w:rsid w:val="0009424D"/>
    <w:rsid w:val="00281DD2"/>
    <w:rsid w:val="003710AD"/>
    <w:rsid w:val="003A1938"/>
    <w:rsid w:val="0047114D"/>
    <w:rsid w:val="004755D0"/>
    <w:rsid w:val="004902E0"/>
    <w:rsid w:val="004F3F36"/>
    <w:rsid w:val="0055752A"/>
    <w:rsid w:val="005B4332"/>
    <w:rsid w:val="006C041C"/>
    <w:rsid w:val="007843D2"/>
    <w:rsid w:val="007D7FAC"/>
    <w:rsid w:val="007E74C1"/>
    <w:rsid w:val="008746A8"/>
    <w:rsid w:val="008C4D92"/>
    <w:rsid w:val="008C7E95"/>
    <w:rsid w:val="00994901"/>
    <w:rsid w:val="009A1138"/>
    <w:rsid w:val="00B837AD"/>
    <w:rsid w:val="00BF21E1"/>
    <w:rsid w:val="00C22FD5"/>
    <w:rsid w:val="00CA6D71"/>
    <w:rsid w:val="00DC1C69"/>
    <w:rsid w:val="00E56CB6"/>
    <w:rsid w:val="00ED1E2A"/>
    <w:rsid w:val="00EE08B8"/>
    <w:rsid w:val="00F429FE"/>
    <w:rsid w:val="00FB0819"/>
    <w:rsid w:val="00F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991A5-439A-4675-BC16-77E83C39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08B8"/>
  </w:style>
  <w:style w:type="paragraph" w:styleId="Titolo2">
    <w:name w:val="heading 2"/>
    <w:next w:val="Intestazione"/>
    <w:link w:val="Titolo2Carattere"/>
    <w:rsid w:val="008C7E9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line="252" w:lineRule="auto"/>
      <w:ind w:left="576" w:hanging="576"/>
      <w:outlineLvl w:val="1"/>
    </w:pPr>
    <w:rPr>
      <w:rFonts w:ascii="Calibri Light" w:eastAsia="Calibri Light" w:hAnsi="Calibri Light" w:cs="Calibri Light"/>
      <w:color w:val="2E74B5"/>
      <w:kern w:val="1"/>
      <w:sz w:val="26"/>
      <w:szCs w:val="26"/>
      <w:u w:color="2E74B5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rsid w:val="008C7E95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E9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C7E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7E9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60" w:after="60" w:line="100" w:lineRule="atLeast"/>
      <w:jc w:val="both"/>
    </w:pPr>
    <w:rPr>
      <w:rFonts w:ascii="Calibri Light" w:eastAsia="Calibri Light" w:hAnsi="Calibri Light" w:cs="Calibri Light"/>
      <w:color w:val="00000A"/>
      <w:kern w:val="1"/>
      <w:u w:color="00000A"/>
      <w:bdr w:val="nil"/>
    </w:rPr>
  </w:style>
  <w:style w:type="numbering" w:customStyle="1" w:styleId="Stileimportato8">
    <w:name w:val="Stile importato 8"/>
    <w:rsid w:val="008C7E95"/>
    <w:pPr>
      <w:numPr>
        <w:numId w:val="1"/>
      </w:numPr>
    </w:pPr>
  </w:style>
  <w:style w:type="paragraph" w:styleId="Paragrafoelenco">
    <w:name w:val="List Paragraph"/>
    <w:uiPriority w:val="34"/>
    <w:qFormat/>
    <w:rsid w:val="008C7E95"/>
    <w:pPr>
      <w:pBdr>
        <w:top w:val="nil"/>
        <w:left w:val="nil"/>
        <w:bottom w:val="nil"/>
        <w:right w:val="nil"/>
        <w:between w:val="nil"/>
        <w:bar w:val="nil"/>
      </w:pBdr>
      <w:spacing w:after="160" w:line="252" w:lineRule="auto"/>
      <w:ind w:left="720"/>
    </w:pPr>
    <w:rPr>
      <w:rFonts w:ascii="Calibri" w:eastAsia="Calibri" w:hAnsi="Calibri" w:cs="Calibri"/>
      <w:color w:val="000000"/>
      <w:kern w:val="1"/>
      <w:u w:color="000000"/>
      <w:bdr w:val="nil"/>
    </w:rPr>
  </w:style>
  <w:style w:type="character" w:customStyle="1" w:styleId="Nessuno">
    <w:name w:val="Nessuno"/>
    <w:rsid w:val="008C7E95"/>
  </w:style>
  <w:style w:type="table" w:customStyle="1" w:styleId="TableNormal">
    <w:name w:val="Table Normal"/>
    <w:rsid w:val="008C7E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8C7E95"/>
    <w:rPr>
      <w:rFonts w:ascii="Calibri Light" w:eastAsia="Calibri Light" w:hAnsi="Calibri Light" w:cs="Calibri Light"/>
      <w:color w:val="2E74B5"/>
      <w:kern w:val="1"/>
      <w:sz w:val="26"/>
      <w:szCs w:val="26"/>
      <w:u w:color="2E74B5"/>
      <w:bdr w:val="nil"/>
    </w:rPr>
  </w:style>
  <w:style w:type="numbering" w:customStyle="1" w:styleId="Stileimportato34">
    <w:name w:val="Stile importato 34"/>
    <w:rsid w:val="008C7E95"/>
    <w:pPr>
      <w:numPr>
        <w:numId w:val="4"/>
      </w:numPr>
    </w:pPr>
  </w:style>
  <w:style w:type="numbering" w:customStyle="1" w:styleId="Stileimportato36">
    <w:name w:val="Stile importato 36"/>
    <w:rsid w:val="008C7E95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C7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7E95"/>
  </w:style>
  <w:style w:type="numbering" w:customStyle="1" w:styleId="Stileimportato110">
    <w:name w:val="Stile importato 11.0"/>
    <w:rsid w:val="00CA6D71"/>
    <w:pPr>
      <w:numPr>
        <w:numId w:val="8"/>
      </w:numPr>
    </w:pPr>
  </w:style>
  <w:style w:type="character" w:customStyle="1" w:styleId="Hyperlink2">
    <w:name w:val="Hyperlink.2"/>
    <w:basedOn w:val="Nessuno"/>
    <w:rsid w:val="00CA6D71"/>
    <w:rPr>
      <w:rFonts w:ascii="Calibri Light" w:eastAsia="Calibri Light" w:hAnsi="Calibri Light" w:cs="Calibri Light"/>
      <w:color w:val="0000FF"/>
      <w:kern w:val="1"/>
      <w:u w:val="single" w:color="0000FF"/>
    </w:rPr>
  </w:style>
  <w:style w:type="numbering" w:customStyle="1" w:styleId="Stileimportato6">
    <w:name w:val="Stile importato 6"/>
    <w:rsid w:val="007843D2"/>
    <w:pPr>
      <w:numPr>
        <w:numId w:val="10"/>
      </w:numPr>
    </w:pPr>
  </w:style>
  <w:style w:type="paragraph" w:styleId="NormaleWeb">
    <w:name w:val="Normal (Web)"/>
    <w:basedOn w:val="Normale"/>
    <w:uiPriority w:val="99"/>
    <w:semiHidden/>
    <w:unhideWhenUsed/>
    <w:rsid w:val="0002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rsid w:val="00BF21E1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355"/>
      </w:tabs>
      <w:suppressAutoHyphens/>
      <w:spacing w:after="100" w:line="252" w:lineRule="auto"/>
      <w:ind w:left="220"/>
    </w:pPr>
    <w:rPr>
      <w:rFonts w:ascii="Calibri" w:eastAsia="Calibri" w:hAnsi="Calibri" w:cs="Calibri"/>
      <w:color w:val="000000"/>
      <w:kern w:val="1"/>
      <w:u w:color="000000"/>
      <w:bdr w:val="nil"/>
    </w:rPr>
  </w:style>
  <w:style w:type="character" w:styleId="Collegamentoipertestuale">
    <w:name w:val="Hyperlink"/>
    <w:basedOn w:val="Carpredefinitoparagrafo"/>
    <w:uiPriority w:val="99"/>
    <w:unhideWhenUsed/>
    <w:rsid w:val="00994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infosicilia.it/qsn-2007-2013-obiettivi-di-servizio-piano-dazio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i.regione.sicilia.it/portal/page/portal/PIR_PORTALE/PIR_LaStrutturaRegionale/PIR_Assessoratoistruzioneeformazioneprofessionale/PIR_PubblicaIstruzio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lucia coscarella</cp:lastModifiedBy>
  <cp:revision>2</cp:revision>
  <cp:lastPrinted>2017-09-13T15:04:00Z</cp:lastPrinted>
  <dcterms:created xsi:type="dcterms:W3CDTF">2017-09-20T07:30:00Z</dcterms:created>
  <dcterms:modified xsi:type="dcterms:W3CDTF">2017-09-20T07:30:00Z</dcterms:modified>
</cp:coreProperties>
</file>