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2BB" w:rsidRPr="008D4E04" w:rsidRDefault="000662BB" w:rsidP="000662BB">
      <w:pPr>
        <w:pStyle w:val="Titolo3"/>
        <w:numPr>
          <w:ilvl w:val="0"/>
          <w:numId w:val="0"/>
        </w:numPr>
        <w:rPr>
          <w:rFonts w:ascii="Times New Roman" w:hAnsi="Times New Roman" w:cs="Times New Roman"/>
          <w:sz w:val="22"/>
          <w:szCs w:val="22"/>
        </w:rPr>
      </w:pPr>
      <w:r>
        <w:rPr>
          <w:rFonts w:ascii="Times New Roman" w:hAnsi="Times New Roman" w:cs="Times New Roman"/>
          <w:sz w:val="22"/>
          <w:szCs w:val="22"/>
        </w:rPr>
        <w:t>Allegato 3</w:t>
      </w:r>
      <w:r w:rsidRPr="008D4E04">
        <w:rPr>
          <w:rFonts w:ascii="Times New Roman" w:hAnsi="Times New Roman" w:cs="Times New Roman"/>
          <w:sz w:val="22"/>
          <w:szCs w:val="22"/>
        </w:rPr>
        <w:t xml:space="preserve"> - Schema tipo di Convenzione fra Regione e </w:t>
      </w:r>
      <w:r w:rsidR="002441D1">
        <w:rPr>
          <w:rFonts w:ascii="Times New Roman" w:hAnsi="Times New Roman" w:cs="Times New Roman"/>
          <w:sz w:val="22"/>
          <w:szCs w:val="22"/>
        </w:rPr>
        <w:t>B</w:t>
      </w:r>
      <w:r w:rsidRPr="008D4E04">
        <w:rPr>
          <w:rFonts w:ascii="Times New Roman" w:hAnsi="Times New Roman" w:cs="Times New Roman"/>
          <w:sz w:val="22"/>
          <w:szCs w:val="22"/>
        </w:rPr>
        <w:t xml:space="preserve">eneficiari di </w:t>
      </w:r>
      <w:r w:rsidR="002441D1">
        <w:rPr>
          <w:rFonts w:ascii="Times New Roman" w:hAnsi="Times New Roman" w:cs="Times New Roman"/>
          <w:sz w:val="22"/>
          <w:szCs w:val="22"/>
        </w:rPr>
        <w:t>O</w:t>
      </w:r>
      <w:r w:rsidRPr="008D4E04">
        <w:rPr>
          <w:rFonts w:ascii="Times New Roman" w:hAnsi="Times New Roman" w:cs="Times New Roman"/>
          <w:sz w:val="22"/>
          <w:szCs w:val="22"/>
        </w:rPr>
        <w:t>perazioni relative alla realizzazione di OOPP, all’acquisizione di servizi e all’acquisizione di forniture</w:t>
      </w:r>
    </w:p>
    <w:p w:rsidR="008D4E04" w:rsidRDefault="008D4E04" w:rsidP="00DE3377">
      <w:pPr>
        <w:spacing w:after="0"/>
        <w:ind w:left="4248"/>
        <w:jc w:val="center"/>
        <w:rPr>
          <w:sz w:val="22"/>
          <w:szCs w:val="22"/>
        </w:rPr>
      </w:pPr>
    </w:p>
    <w:p w:rsidR="00060814" w:rsidRDefault="00060814" w:rsidP="00DE3377">
      <w:pPr>
        <w:spacing w:after="0"/>
        <w:ind w:left="4248"/>
        <w:jc w:val="center"/>
        <w:rPr>
          <w:sz w:val="22"/>
          <w:szCs w:val="22"/>
        </w:rPr>
      </w:pPr>
    </w:p>
    <w:p w:rsidR="008D4E04" w:rsidRDefault="008D4E04" w:rsidP="00DE3377">
      <w:pPr>
        <w:spacing w:after="0"/>
        <w:ind w:left="4248"/>
        <w:jc w:val="center"/>
        <w:rPr>
          <w:sz w:val="22"/>
          <w:szCs w:val="22"/>
        </w:rPr>
      </w:pPr>
    </w:p>
    <w:tbl>
      <w:tblPr>
        <w:tblStyle w:val="Grigliatabella"/>
        <w:tblW w:w="5000" w:type="pct"/>
        <w:tblLook w:val="04A0"/>
      </w:tblPr>
      <w:tblGrid>
        <w:gridCol w:w="9854"/>
      </w:tblGrid>
      <w:tr w:rsidR="00060814" w:rsidTr="00060814">
        <w:trPr>
          <w:trHeight w:val="3646"/>
        </w:trPr>
        <w:tc>
          <w:tcPr>
            <w:tcW w:w="5000" w:type="pct"/>
          </w:tcPr>
          <w:p w:rsidR="00060814" w:rsidRDefault="00060814" w:rsidP="00DE3377">
            <w:pPr>
              <w:spacing w:after="0"/>
              <w:jc w:val="center"/>
              <w:rPr>
                <w:sz w:val="22"/>
                <w:szCs w:val="22"/>
              </w:rPr>
            </w:pPr>
          </w:p>
          <w:p w:rsidR="00060814" w:rsidRDefault="00060814" w:rsidP="00DE3377">
            <w:pPr>
              <w:spacing w:after="0"/>
              <w:jc w:val="center"/>
              <w:rPr>
                <w:sz w:val="22"/>
                <w:szCs w:val="22"/>
              </w:rPr>
            </w:pPr>
          </w:p>
          <w:p w:rsidR="00060814" w:rsidRDefault="00060814" w:rsidP="00DE3377">
            <w:pPr>
              <w:spacing w:after="0"/>
              <w:jc w:val="center"/>
              <w:rPr>
                <w:sz w:val="22"/>
                <w:szCs w:val="22"/>
              </w:rPr>
            </w:pPr>
          </w:p>
          <w:p w:rsidR="00060814" w:rsidRDefault="00060814" w:rsidP="00DE3377">
            <w:pPr>
              <w:spacing w:after="0"/>
              <w:jc w:val="center"/>
              <w:rPr>
                <w:sz w:val="22"/>
                <w:szCs w:val="22"/>
              </w:rPr>
            </w:pPr>
          </w:p>
          <w:p w:rsidR="00060814" w:rsidRPr="008D4E04" w:rsidRDefault="00060814" w:rsidP="00060814">
            <w:pPr>
              <w:jc w:val="center"/>
              <w:rPr>
                <w:b/>
                <w:sz w:val="22"/>
                <w:szCs w:val="22"/>
              </w:rPr>
            </w:pPr>
            <w:r w:rsidRPr="008D4E04">
              <w:rPr>
                <w:b/>
                <w:sz w:val="22"/>
                <w:szCs w:val="22"/>
              </w:rPr>
              <w:t>PROGRAMMA OPERATIVO FERS SICILIA 2014/2020</w:t>
            </w:r>
          </w:p>
          <w:p w:rsidR="00060814" w:rsidRPr="008D4E04" w:rsidRDefault="00060814" w:rsidP="00060814">
            <w:pPr>
              <w:jc w:val="center"/>
              <w:rPr>
                <w:b/>
                <w:sz w:val="22"/>
                <w:szCs w:val="22"/>
              </w:rPr>
            </w:pPr>
            <w:r w:rsidRPr="008D4E04">
              <w:rPr>
                <w:b/>
                <w:sz w:val="22"/>
                <w:szCs w:val="22"/>
              </w:rPr>
              <w:t xml:space="preserve">ASSE </w:t>
            </w:r>
            <w:r>
              <w:rPr>
                <w:b/>
                <w:sz w:val="22"/>
                <w:szCs w:val="22"/>
              </w:rPr>
              <w:t xml:space="preserve">9      </w:t>
            </w:r>
            <w:r w:rsidRPr="008D4E04">
              <w:rPr>
                <w:b/>
                <w:sz w:val="22"/>
                <w:szCs w:val="22"/>
              </w:rPr>
              <w:t xml:space="preserve"> </w:t>
            </w:r>
          </w:p>
          <w:p w:rsidR="00060814" w:rsidRPr="008D4E04" w:rsidRDefault="00060814" w:rsidP="00060814">
            <w:pPr>
              <w:pStyle w:val="Paragrafoelenco"/>
              <w:spacing w:after="0"/>
              <w:ind w:left="360"/>
              <w:jc w:val="center"/>
              <w:rPr>
                <w:b/>
                <w:sz w:val="22"/>
                <w:szCs w:val="22"/>
              </w:rPr>
            </w:pPr>
          </w:p>
          <w:p w:rsidR="00060814" w:rsidRDefault="00060814" w:rsidP="00060814">
            <w:pPr>
              <w:pStyle w:val="Paragrafoelenco"/>
              <w:spacing w:after="0"/>
              <w:ind w:left="360"/>
              <w:jc w:val="center"/>
              <w:rPr>
                <w:b/>
                <w:sz w:val="22"/>
                <w:szCs w:val="22"/>
              </w:rPr>
            </w:pPr>
            <w:r w:rsidRPr="008D4E04">
              <w:rPr>
                <w:b/>
                <w:sz w:val="22"/>
                <w:szCs w:val="22"/>
                <w:u w:val="single"/>
              </w:rPr>
              <w:t>Azione 9.6.6</w:t>
            </w:r>
            <w:r w:rsidRPr="008D4E04">
              <w:rPr>
                <w:b/>
                <w:sz w:val="22"/>
                <w:szCs w:val="22"/>
              </w:rPr>
              <w:t xml:space="preserve"> “Interventi di recupero funzionale e riuso di vecchi immobili di proprietà pubblica in collegamento con attività di animazione sociale e partecipazione collettiva, inclusi interventi per il riuso e la rifunzionalizzazione dei beni confiscati alla mafia”</w:t>
            </w:r>
          </w:p>
          <w:p w:rsidR="00060814" w:rsidRDefault="00060814" w:rsidP="00060814">
            <w:pPr>
              <w:jc w:val="center"/>
              <w:rPr>
                <w:b/>
                <w:sz w:val="22"/>
                <w:szCs w:val="22"/>
              </w:rPr>
            </w:pPr>
          </w:p>
          <w:p w:rsidR="00060814" w:rsidRPr="008D4E04" w:rsidRDefault="00060814" w:rsidP="00060814">
            <w:pPr>
              <w:jc w:val="center"/>
              <w:rPr>
                <w:b/>
                <w:sz w:val="22"/>
                <w:szCs w:val="22"/>
              </w:rPr>
            </w:pPr>
            <w:r w:rsidRPr="008D4E04">
              <w:rPr>
                <w:b/>
                <w:sz w:val="22"/>
                <w:szCs w:val="22"/>
              </w:rPr>
              <w:t>CONVENZIONE REGOLANTE I RAPPORTI</w:t>
            </w:r>
          </w:p>
          <w:p w:rsidR="00060814" w:rsidRPr="008D4E04" w:rsidRDefault="00060814" w:rsidP="00060814">
            <w:pPr>
              <w:jc w:val="center"/>
              <w:rPr>
                <w:b/>
                <w:sz w:val="22"/>
                <w:szCs w:val="22"/>
              </w:rPr>
            </w:pPr>
            <w:r w:rsidRPr="008D4E04">
              <w:rPr>
                <w:b/>
                <w:sz w:val="22"/>
                <w:szCs w:val="22"/>
              </w:rPr>
              <w:t>TRA</w:t>
            </w:r>
          </w:p>
          <w:p w:rsidR="00060814" w:rsidRDefault="00060814" w:rsidP="00060814">
            <w:pPr>
              <w:jc w:val="center"/>
              <w:rPr>
                <w:b/>
                <w:sz w:val="22"/>
                <w:szCs w:val="22"/>
              </w:rPr>
            </w:pPr>
          </w:p>
          <w:p w:rsidR="00060814" w:rsidRPr="008D4E04" w:rsidRDefault="00060814" w:rsidP="00060814">
            <w:pPr>
              <w:jc w:val="center"/>
              <w:rPr>
                <w:b/>
                <w:sz w:val="22"/>
                <w:szCs w:val="22"/>
              </w:rPr>
            </w:pPr>
            <w:r w:rsidRPr="008D4E04">
              <w:rPr>
                <w:b/>
                <w:sz w:val="22"/>
                <w:szCs w:val="22"/>
              </w:rPr>
              <w:t>LA REGIONE SICILIANA</w:t>
            </w:r>
          </w:p>
          <w:p w:rsidR="00060814" w:rsidRPr="008D4E04" w:rsidRDefault="00060814" w:rsidP="00060814">
            <w:pPr>
              <w:jc w:val="center"/>
              <w:rPr>
                <w:b/>
                <w:sz w:val="22"/>
                <w:szCs w:val="22"/>
              </w:rPr>
            </w:pPr>
            <w:r w:rsidRPr="008D4E04">
              <w:rPr>
                <w:b/>
                <w:sz w:val="22"/>
                <w:szCs w:val="22"/>
              </w:rPr>
              <w:t>DIPARTIMENTO DELLA FAMIGLIA E DELLE POLITICHE SOCIALI</w:t>
            </w:r>
          </w:p>
          <w:p w:rsidR="00060814" w:rsidRDefault="00060814" w:rsidP="00060814">
            <w:pPr>
              <w:jc w:val="center"/>
              <w:rPr>
                <w:b/>
                <w:sz w:val="22"/>
                <w:szCs w:val="22"/>
              </w:rPr>
            </w:pPr>
            <w:r w:rsidRPr="008D4E04">
              <w:rPr>
                <w:b/>
                <w:sz w:val="22"/>
                <w:szCs w:val="22"/>
              </w:rPr>
              <w:t>E</w:t>
            </w:r>
          </w:p>
          <w:p w:rsidR="00060814" w:rsidRPr="008D4E04" w:rsidRDefault="00060814" w:rsidP="00060814">
            <w:pPr>
              <w:jc w:val="center"/>
              <w:rPr>
                <w:b/>
                <w:sz w:val="22"/>
                <w:szCs w:val="22"/>
              </w:rPr>
            </w:pPr>
            <w:r w:rsidRPr="008D4E04">
              <w:rPr>
                <w:b/>
                <w:sz w:val="22"/>
                <w:szCs w:val="22"/>
              </w:rPr>
              <w:t>IL COMUNE DI ________________________________</w:t>
            </w:r>
          </w:p>
          <w:p w:rsidR="00060814" w:rsidRPr="008D4E04" w:rsidRDefault="00060814" w:rsidP="00060814">
            <w:pPr>
              <w:jc w:val="center"/>
              <w:rPr>
                <w:b/>
                <w:sz w:val="22"/>
                <w:szCs w:val="22"/>
              </w:rPr>
            </w:pPr>
          </w:p>
          <w:p w:rsidR="00060814" w:rsidRPr="008D4E04" w:rsidRDefault="00060814" w:rsidP="00060814">
            <w:pPr>
              <w:jc w:val="center"/>
              <w:rPr>
                <w:b/>
                <w:sz w:val="22"/>
                <w:szCs w:val="22"/>
              </w:rPr>
            </w:pPr>
            <w:r w:rsidRPr="008D4E04">
              <w:rPr>
                <w:b/>
                <w:sz w:val="22"/>
                <w:szCs w:val="22"/>
              </w:rPr>
              <w:t>PER LA REALIZZAZIONE DELL’</w:t>
            </w:r>
            <w:r>
              <w:rPr>
                <w:b/>
                <w:sz w:val="22"/>
                <w:szCs w:val="22"/>
              </w:rPr>
              <w:t>OPERAZIONE</w:t>
            </w:r>
            <w:r w:rsidRPr="008D4E04">
              <w:rPr>
                <w:b/>
                <w:sz w:val="22"/>
                <w:szCs w:val="22"/>
              </w:rPr>
              <w:t xml:space="preserve"> DI CUI ALL’ALLEGATO</w:t>
            </w:r>
          </w:p>
          <w:p w:rsidR="00060814" w:rsidRPr="008D4E04" w:rsidRDefault="00060814" w:rsidP="00060814">
            <w:pPr>
              <w:jc w:val="center"/>
              <w:rPr>
                <w:b/>
                <w:i/>
                <w:sz w:val="22"/>
                <w:szCs w:val="22"/>
              </w:rPr>
            </w:pPr>
            <w:r w:rsidRPr="008D4E04">
              <w:rPr>
                <w:b/>
                <w:i/>
                <w:sz w:val="22"/>
                <w:szCs w:val="22"/>
              </w:rPr>
              <w:t>ai sensi dell’art.125, paragrafo 3, lettera c) del Reg.(UE) 1303/2013</w:t>
            </w:r>
          </w:p>
          <w:p w:rsidR="00060814" w:rsidRDefault="00060814" w:rsidP="00060814">
            <w:pPr>
              <w:pStyle w:val="Paragrafoelenco"/>
              <w:spacing w:after="0"/>
              <w:ind w:left="360"/>
              <w:jc w:val="center"/>
              <w:rPr>
                <w:sz w:val="22"/>
                <w:szCs w:val="22"/>
              </w:rPr>
            </w:pPr>
          </w:p>
        </w:tc>
      </w:tr>
    </w:tbl>
    <w:p w:rsidR="008D4E04" w:rsidRDefault="008D4E04" w:rsidP="00DE3377">
      <w:pPr>
        <w:spacing w:after="0"/>
        <w:ind w:left="4248"/>
        <w:jc w:val="center"/>
        <w:rPr>
          <w:sz w:val="22"/>
          <w:szCs w:val="22"/>
        </w:rPr>
      </w:pPr>
    </w:p>
    <w:p w:rsidR="008D4E04" w:rsidRDefault="008D4E04" w:rsidP="00DE3377">
      <w:pPr>
        <w:spacing w:after="0"/>
        <w:ind w:left="4248"/>
        <w:jc w:val="center"/>
        <w:rPr>
          <w:sz w:val="22"/>
          <w:szCs w:val="22"/>
        </w:rPr>
      </w:pPr>
    </w:p>
    <w:p w:rsidR="008D4E04" w:rsidRPr="008D4E04" w:rsidRDefault="008D4E04" w:rsidP="008D4E04">
      <w:pPr>
        <w:jc w:val="center"/>
        <w:rPr>
          <w:b/>
          <w:sz w:val="22"/>
          <w:szCs w:val="22"/>
        </w:rPr>
      </w:pPr>
    </w:p>
    <w:p w:rsidR="006D4901" w:rsidRDefault="006D4901">
      <w:pPr>
        <w:spacing w:after="0"/>
        <w:jc w:val="left"/>
        <w:rPr>
          <w:b/>
          <w:sz w:val="22"/>
          <w:szCs w:val="22"/>
        </w:rPr>
      </w:pPr>
      <w:r>
        <w:rPr>
          <w:b/>
          <w:sz w:val="22"/>
          <w:szCs w:val="22"/>
        </w:rPr>
        <w:br w:type="page"/>
      </w:r>
    </w:p>
    <w:p w:rsidR="008D4E04" w:rsidRDefault="008D4E04" w:rsidP="008D4E04">
      <w:pPr>
        <w:jc w:val="center"/>
        <w:rPr>
          <w:b/>
          <w:sz w:val="22"/>
          <w:szCs w:val="22"/>
        </w:rPr>
      </w:pPr>
      <w:r w:rsidRPr="008D4E04">
        <w:rPr>
          <w:b/>
          <w:sz w:val="22"/>
          <w:szCs w:val="22"/>
        </w:rPr>
        <w:lastRenderedPageBreak/>
        <w:t>VISTI</w:t>
      </w:r>
    </w:p>
    <w:p w:rsidR="00317AA2" w:rsidRPr="008D4E04" w:rsidRDefault="00317AA2" w:rsidP="008D4E04">
      <w:pPr>
        <w:jc w:val="center"/>
        <w:rPr>
          <w:b/>
          <w:color w:val="000000"/>
          <w:sz w:val="22"/>
          <w:szCs w:val="22"/>
        </w:rPr>
      </w:pPr>
    </w:p>
    <w:p w:rsidR="00150D5A" w:rsidRDefault="0070482C" w:rsidP="00A7385D">
      <w:pPr>
        <w:pStyle w:val="Paragrafoelenco"/>
        <w:numPr>
          <w:ilvl w:val="0"/>
          <w:numId w:val="41"/>
        </w:numPr>
        <w:suppressAutoHyphens/>
        <w:spacing w:after="0"/>
        <w:contextualSpacing w:val="0"/>
        <w:rPr>
          <w:color w:val="000000"/>
          <w:sz w:val="22"/>
          <w:szCs w:val="22"/>
        </w:rPr>
      </w:pPr>
      <w:r w:rsidRPr="0070482C">
        <w:rPr>
          <w:color w:val="000000"/>
          <w:sz w:val="22"/>
          <w:szCs w:val="22"/>
        </w:rPr>
        <w:t>Regolamento (UE) n. 1301 del Parlamento europeo e del Consiglio del 17.12.2013 relativo al Fondo europeo di sviluppo regionale e a disposizioni specifiche concernenti l’obiettivo “Investimenti a favore della crescita e dell’occupazione” e che abroga il regomaneto (CE) n. 1080/2006;</w:t>
      </w:r>
    </w:p>
    <w:p w:rsidR="00150D5A" w:rsidRDefault="0070482C" w:rsidP="00A7385D">
      <w:pPr>
        <w:pStyle w:val="Paragrafoelenco"/>
        <w:numPr>
          <w:ilvl w:val="0"/>
          <w:numId w:val="41"/>
        </w:numPr>
        <w:suppressAutoHyphens/>
        <w:spacing w:after="0"/>
        <w:contextualSpacing w:val="0"/>
        <w:rPr>
          <w:color w:val="000000"/>
          <w:sz w:val="22"/>
          <w:szCs w:val="22"/>
        </w:rPr>
      </w:pPr>
      <w:r w:rsidRPr="0070482C">
        <w:rPr>
          <w:color w:val="000000"/>
          <w:sz w:val="22"/>
          <w:szCs w:val="22"/>
        </w:rPr>
        <w:t xml:space="preserve">Regolamento (UE) n. 1303/2013 del Parlamento Europeo e del Consiglio del 17 dicembre 2013, recante disposizioni comuni sul Fondo europeo di sviluppo regionale, sul Fondo sociale europeo, sul Fondo di coesione, sul Fondo europeo agricolo per lo sviluppo rurale e sul Fondo europeo per gli affari marittimi e la pesca e disposizioni generali sul Fondo europeo di sviluppo regionale, sul Fondo sociale europeo, sul Fondo di coesione e sul Fondo europeo per gli affari marittimi e la pesca, e che abroga il regolamento (CE) n. 1083/2006 del Consiglio; </w:t>
      </w:r>
    </w:p>
    <w:p w:rsidR="002441D1" w:rsidRDefault="002441D1" w:rsidP="002441D1">
      <w:pPr>
        <w:pStyle w:val="Paragrafoelenco"/>
        <w:numPr>
          <w:ilvl w:val="0"/>
          <w:numId w:val="41"/>
        </w:numPr>
        <w:suppressAutoHyphens/>
        <w:spacing w:after="0"/>
        <w:contextualSpacing w:val="0"/>
        <w:rPr>
          <w:color w:val="000000"/>
          <w:sz w:val="22"/>
          <w:szCs w:val="22"/>
        </w:rPr>
      </w:pPr>
      <w:r w:rsidRPr="0070482C">
        <w:rPr>
          <w:color w:val="000000"/>
          <w:sz w:val="22"/>
          <w:szCs w:val="22"/>
        </w:rPr>
        <w:t xml:space="preserve">Regolamento Delegato (UE) n. 240/2014 della Commissione del 7 gennaio 2014 recante un codice europeo di condotta sul partenariato nell’ambito dei fondi strutturali e d'investimento europei; </w:t>
      </w:r>
    </w:p>
    <w:p w:rsidR="002441D1" w:rsidRDefault="002441D1" w:rsidP="002441D1">
      <w:pPr>
        <w:pStyle w:val="Paragrafoelenco"/>
        <w:numPr>
          <w:ilvl w:val="0"/>
          <w:numId w:val="41"/>
        </w:numPr>
        <w:suppressAutoHyphens/>
        <w:spacing w:after="0"/>
        <w:contextualSpacing w:val="0"/>
        <w:rPr>
          <w:color w:val="000000"/>
          <w:sz w:val="22"/>
          <w:szCs w:val="22"/>
        </w:rPr>
      </w:pPr>
      <w:r w:rsidRPr="0070482C">
        <w:rPr>
          <w:color w:val="000000"/>
          <w:sz w:val="22"/>
          <w:szCs w:val="22"/>
        </w:rPr>
        <w:t>Regolamento Delegato (UE) n. 480/2014 della Commissione del 3.3.2014 che integra il regolamento (UE) n. 1303/2013 del Parlamento europeo e del Consiglio recante disposizioni comuni sul Fondo europeo di sviluppo regionale, sul Fondo sociale europeo, sul Fondo di coesione, sul Fondo europeo agricolo per lo sviluppo rurale e sul Fondo europeo per gli affari marittimi e la pesca e disposizioni generali sul Fondo europeo di sviluppo regionale, sul Fondo sociale europeo, sul Fondo di coesione e sul Fondo europeo per gli affari marittimi e la pesca;</w:t>
      </w:r>
    </w:p>
    <w:p w:rsidR="00150D5A" w:rsidRDefault="0070482C" w:rsidP="00A7385D">
      <w:pPr>
        <w:pStyle w:val="Paragrafoelenco"/>
        <w:numPr>
          <w:ilvl w:val="0"/>
          <w:numId w:val="41"/>
        </w:numPr>
        <w:suppressAutoHyphens/>
        <w:spacing w:after="0"/>
        <w:contextualSpacing w:val="0"/>
        <w:rPr>
          <w:color w:val="000000"/>
          <w:sz w:val="22"/>
          <w:szCs w:val="22"/>
        </w:rPr>
      </w:pPr>
      <w:r w:rsidRPr="0070482C">
        <w:rPr>
          <w:color w:val="000000"/>
          <w:sz w:val="22"/>
          <w:szCs w:val="22"/>
        </w:rPr>
        <w:t>Regolamento di Esecuzione (UE) n. 215/2014 della Commissione del 7 marzo 2014 che stabilisce norme di attuazione del regolamento (UE) n. 1303/2013 del Parlamento europeo e del Consiglio, recante disposizioni comuni sul Fondo Europeo di Sviluppo Regionale, sul Fondo Sociale Europeo, sul Fondo di Coesione, sul Fondo Europeo Agricolo per lo Sviluppo Rurale e sul Fondo Europeo per gli Affari Marittimi e la Pesca e disposizioni generali sul Fondo Europeo di Sviluppo Regionale, sul Fondo Sociale Europeo, sul Fondo di Coesione e sul Fondo Europeo per gli Affari Marittimi e la Pesca per quanto riguarda le metodologie per il sostegno in materia di cambiamenti climatici, la determinazione dei target intermedi e dei target finali nel quadro di riferimento dell'efficacia dell'attuazione e la nomenclatura delle categorie di intervento per i Fondi Strutturali e di Investimento Europei;</w:t>
      </w:r>
    </w:p>
    <w:p w:rsidR="002441D1" w:rsidRPr="006B73E9" w:rsidRDefault="002441D1" w:rsidP="002441D1">
      <w:pPr>
        <w:pStyle w:val="ListParagraph"/>
        <w:numPr>
          <w:ilvl w:val="0"/>
          <w:numId w:val="41"/>
        </w:numPr>
        <w:spacing w:after="0" w:line="240" w:lineRule="auto"/>
        <w:jc w:val="both"/>
        <w:rPr>
          <w:rFonts w:ascii="Times New Roman" w:hAnsi="Times New Roman" w:cs="Times New Roman"/>
          <w:color w:val="000000"/>
        </w:rPr>
      </w:pPr>
      <w:r w:rsidRPr="006B73E9">
        <w:rPr>
          <w:rFonts w:ascii="Times New Roman" w:hAnsi="Times New Roman" w:cs="Times New Roman"/>
          <w:color w:val="000000"/>
        </w:rPr>
        <w:t>Regolamento di esecuzione (UE) 288/2014 del 22.3.2014, della Commissione, recante modalità di applicazione del regolamento (UE) n. 1303/2013;</w:t>
      </w:r>
    </w:p>
    <w:p w:rsidR="00150D5A" w:rsidRDefault="0070482C" w:rsidP="00A7385D">
      <w:pPr>
        <w:pStyle w:val="Paragrafoelenco"/>
        <w:numPr>
          <w:ilvl w:val="0"/>
          <w:numId w:val="41"/>
        </w:numPr>
        <w:suppressAutoHyphens/>
        <w:spacing w:after="0"/>
        <w:contextualSpacing w:val="0"/>
        <w:rPr>
          <w:color w:val="000000"/>
          <w:sz w:val="22"/>
          <w:szCs w:val="22"/>
        </w:rPr>
      </w:pPr>
      <w:r w:rsidRPr="0070482C">
        <w:rPr>
          <w:color w:val="000000"/>
          <w:sz w:val="22"/>
          <w:szCs w:val="22"/>
        </w:rPr>
        <w:t xml:space="preserve">Regolamento di Esecuzione (UE) n. 821/2014 della Commissione del 28 luglio 2014 recante modalità di applicazione del regolamento (UE) n. 1303/2013 del Parlamento europeo e del Consiglio, per quanto riguarda le modalità dettagliate per il trasferimento e la gestione dei contributi dei programmi, le relazioni sugli strumenti finanziari, le caratteristiche tecniche delle misure di informazione e di comunicazione per le operazioni e il sistema di registrazione e memorizzazione dei dati; </w:t>
      </w:r>
    </w:p>
    <w:p w:rsidR="00150D5A" w:rsidRDefault="0070482C" w:rsidP="00A7385D">
      <w:pPr>
        <w:pStyle w:val="Paragrafoelenco"/>
        <w:numPr>
          <w:ilvl w:val="0"/>
          <w:numId w:val="41"/>
        </w:numPr>
        <w:suppressAutoHyphens/>
        <w:spacing w:after="0"/>
        <w:contextualSpacing w:val="0"/>
        <w:rPr>
          <w:color w:val="000000"/>
          <w:sz w:val="22"/>
          <w:szCs w:val="22"/>
        </w:rPr>
      </w:pPr>
      <w:r w:rsidRPr="0070482C">
        <w:rPr>
          <w:color w:val="000000"/>
          <w:sz w:val="22"/>
          <w:szCs w:val="22"/>
        </w:rPr>
        <w:t xml:space="preserve">Regolamento di Esecuzione (UE) n. 1011/2014 della Commissione del 22 settembre 2014 recante modalità di esecuzione del regolamento (UE) n. 1303/2013 del Parlamento europeo e del Consiglio per quanto riguarda i modelli per la presentazione di determinate informazioni alla Commissione e le norme dettagliate concernenti gli scambi di informazioni tra beneficiari e autorità di gestione, autorità di certificazione, autorità di audit e organismi intermedi; </w:t>
      </w:r>
      <w:r w:rsidRPr="0070482C">
        <w:rPr>
          <w:rFonts w:eastAsia="MS Gothic" w:hAnsi="MS Gothic"/>
          <w:color w:val="000000"/>
          <w:sz w:val="22"/>
          <w:szCs w:val="22"/>
        </w:rPr>
        <w:t> </w:t>
      </w:r>
    </w:p>
    <w:p w:rsidR="00150D5A" w:rsidRDefault="0070482C" w:rsidP="00A7385D">
      <w:pPr>
        <w:pStyle w:val="Paragrafoelenco"/>
        <w:numPr>
          <w:ilvl w:val="0"/>
          <w:numId w:val="41"/>
        </w:numPr>
        <w:suppressAutoHyphens/>
        <w:spacing w:after="0"/>
        <w:contextualSpacing w:val="0"/>
        <w:rPr>
          <w:color w:val="000000"/>
          <w:sz w:val="22"/>
          <w:szCs w:val="22"/>
        </w:rPr>
      </w:pPr>
      <w:r w:rsidRPr="0070482C">
        <w:rPr>
          <w:color w:val="000000"/>
          <w:sz w:val="22"/>
          <w:szCs w:val="22"/>
        </w:rPr>
        <w:t xml:space="preserve">Accordo di Partenariato di cui all’articolo 14 del regolamento (UE) n. 1303/2013, approvato dalla CE il </w:t>
      </w:r>
      <w:r w:rsidRPr="00BB63BD">
        <w:rPr>
          <w:color w:val="000000"/>
          <w:sz w:val="22"/>
          <w:szCs w:val="22"/>
        </w:rPr>
        <w:t xml:space="preserve">29 ottobre 2014 con decisione CCI 2014IT16M8PA001; </w:t>
      </w:r>
    </w:p>
    <w:p w:rsidR="00150D5A" w:rsidRDefault="0070482C" w:rsidP="00A7385D">
      <w:pPr>
        <w:pStyle w:val="ListParagraph1"/>
        <w:numPr>
          <w:ilvl w:val="0"/>
          <w:numId w:val="41"/>
        </w:numPr>
        <w:spacing w:after="0" w:line="240" w:lineRule="auto"/>
        <w:rPr>
          <w:sz w:val="22"/>
          <w:szCs w:val="22"/>
        </w:rPr>
      </w:pPr>
      <w:r w:rsidRPr="00BB63BD">
        <w:rPr>
          <w:sz w:val="22"/>
          <w:szCs w:val="22"/>
        </w:rPr>
        <w:t>Programma Operativo FESR Sicilia 2014-2020 (di seguito PO FESR) approvato dalla Commissione europea con Decisione C(2015) 5904 del 17.8.2015 e adottato dalla Giunta regionale di governo in via definitiva con deliberazione n. 267 del 10.11.2015;</w:t>
      </w:r>
    </w:p>
    <w:p w:rsidR="00150D5A" w:rsidRDefault="0070482C" w:rsidP="00A7385D">
      <w:pPr>
        <w:pStyle w:val="ListParagraph1"/>
        <w:numPr>
          <w:ilvl w:val="0"/>
          <w:numId w:val="41"/>
        </w:numPr>
        <w:spacing w:after="0" w:line="240" w:lineRule="auto"/>
        <w:rPr>
          <w:sz w:val="22"/>
          <w:szCs w:val="22"/>
        </w:rPr>
      </w:pPr>
      <w:r w:rsidRPr="00BB63BD">
        <w:rPr>
          <w:sz w:val="22"/>
          <w:szCs w:val="22"/>
        </w:rPr>
        <w:t>Programma Operatico Nazionale Legalità (di seguito PON Legalità) approvato dalla Commissione europea con Decisione C(2015) 7344 del 20.10.2015;</w:t>
      </w:r>
    </w:p>
    <w:p w:rsidR="0070482C" w:rsidRPr="00BB63BD" w:rsidRDefault="0070482C" w:rsidP="00A7385D">
      <w:pPr>
        <w:pStyle w:val="ListParagraph1"/>
        <w:numPr>
          <w:ilvl w:val="0"/>
          <w:numId w:val="41"/>
        </w:numPr>
        <w:spacing w:after="0" w:line="240" w:lineRule="auto"/>
        <w:rPr>
          <w:sz w:val="22"/>
          <w:szCs w:val="22"/>
        </w:rPr>
      </w:pPr>
      <w:r w:rsidRPr="00BB63BD">
        <w:rPr>
          <w:sz w:val="22"/>
          <w:szCs w:val="22"/>
        </w:rPr>
        <w:t>Legge n. 109 del 17.3.1996 “Disposizioni in materia di gestione e destinazione di beni sequestrati o confiscati Modifiche alla legge 31 maggio 1965, n. 575, e all'articolo 3 della legge 23 luglio 1991, n. 223. Abrogazione dell'articolo 4 del decreto-legge 14 giugno 1989, n. 230, convertito, con modificazioni, dalla legge 4 agosto 1989, n. 282;</w:t>
      </w:r>
    </w:p>
    <w:p w:rsidR="0070482C" w:rsidRPr="00BB63BD" w:rsidRDefault="0070482C" w:rsidP="00A7385D">
      <w:pPr>
        <w:pStyle w:val="ListParagraph1"/>
        <w:numPr>
          <w:ilvl w:val="0"/>
          <w:numId w:val="41"/>
        </w:numPr>
        <w:spacing w:after="0" w:line="240" w:lineRule="auto"/>
        <w:rPr>
          <w:sz w:val="22"/>
          <w:szCs w:val="22"/>
        </w:rPr>
      </w:pPr>
      <w:r w:rsidRPr="00BB63BD">
        <w:rPr>
          <w:sz w:val="22"/>
          <w:szCs w:val="22"/>
        </w:rPr>
        <w:t>Legge n. 136 del 13 agosto 2010 “Piano straordinario contro le mafie, nonché delega al Governo in materia di normativa antimafia” e ss.mm.ii. Decreto legislativo n. 159 del 6.9.2011 “Codice delle leggi antimafia e delle misure di prevenzione, nonché nuove disposizioni in materia di documentazione antimafia” e ss.mm.ii.;</w:t>
      </w:r>
    </w:p>
    <w:p w:rsidR="0070482C" w:rsidRPr="00BB63BD" w:rsidRDefault="0070482C" w:rsidP="00A7385D">
      <w:pPr>
        <w:pStyle w:val="ListParagraph1"/>
        <w:numPr>
          <w:ilvl w:val="0"/>
          <w:numId w:val="41"/>
        </w:numPr>
        <w:spacing w:after="0" w:line="240" w:lineRule="auto"/>
        <w:rPr>
          <w:sz w:val="22"/>
          <w:szCs w:val="22"/>
        </w:rPr>
      </w:pPr>
      <w:r w:rsidRPr="00BB63BD">
        <w:rPr>
          <w:sz w:val="22"/>
          <w:szCs w:val="22"/>
        </w:rPr>
        <w:lastRenderedPageBreak/>
        <w:t>Legge anticorruzione, legge 6 novembre 2012, n. 190 “Disposizioni per la prevenzione e la repressione della corruzione e dell’illegalità nella pubblica amministrazione”;</w:t>
      </w:r>
    </w:p>
    <w:p w:rsidR="0070482C" w:rsidRPr="00BB63BD" w:rsidRDefault="0070482C" w:rsidP="00A7385D">
      <w:pPr>
        <w:pStyle w:val="ListParagraph1"/>
        <w:numPr>
          <w:ilvl w:val="0"/>
          <w:numId w:val="42"/>
        </w:numPr>
        <w:spacing w:after="0" w:line="240" w:lineRule="auto"/>
        <w:rPr>
          <w:sz w:val="22"/>
          <w:szCs w:val="22"/>
        </w:rPr>
      </w:pPr>
      <w:r w:rsidRPr="00BB63BD">
        <w:rPr>
          <w:sz w:val="22"/>
          <w:szCs w:val="22"/>
        </w:rPr>
        <w:t>Studio preliminare del Piano di Azione Beni Confiscati e Coesione Territoriale, aggiornato al 29.2.2016, della Presidenza del Consiglio dei Ministri – Dipartimento per le politiche di Coesione;</w:t>
      </w:r>
    </w:p>
    <w:p w:rsidR="0070482C" w:rsidRPr="002441D1" w:rsidRDefault="0070482C" w:rsidP="002441D1">
      <w:pPr>
        <w:pStyle w:val="ListParagraph1"/>
        <w:numPr>
          <w:ilvl w:val="0"/>
          <w:numId w:val="42"/>
        </w:numPr>
        <w:spacing w:after="0" w:line="240" w:lineRule="auto"/>
        <w:rPr>
          <w:sz w:val="22"/>
          <w:szCs w:val="22"/>
        </w:rPr>
      </w:pPr>
      <w:r w:rsidRPr="00BB63BD">
        <w:rPr>
          <w:sz w:val="22"/>
          <w:szCs w:val="22"/>
        </w:rPr>
        <w:t>Legge n. 241 del 7 agosto 1990, e ss.mm.ii.</w:t>
      </w:r>
      <w:r w:rsidR="002441D1" w:rsidRPr="002441D1">
        <w:rPr>
          <w:sz w:val="22"/>
          <w:szCs w:val="22"/>
        </w:rPr>
        <w:t xml:space="preserve"> </w:t>
      </w:r>
      <w:r w:rsidR="002441D1" w:rsidRPr="003F15C0">
        <w:rPr>
          <w:sz w:val="22"/>
          <w:szCs w:val="22"/>
        </w:rPr>
        <w:t xml:space="preserve">“Nuove norme sul procedimento amministrativo”; </w:t>
      </w:r>
    </w:p>
    <w:p w:rsidR="0070482C" w:rsidRPr="00BB63BD" w:rsidRDefault="0070482C" w:rsidP="00A7385D">
      <w:pPr>
        <w:pStyle w:val="ListParagraph1"/>
        <w:numPr>
          <w:ilvl w:val="0"/>
          <w:numId w:val="42"/>
        </w:numPr>
        <w:spacing w:after="0" w:line="240" w:lineRule="auto"/>
        <w:rPr>
          <w:sz w:val="22"/>
          <w:szCs w:val="22"/>
        </w:rPr>
      </w:pPr>
      <w:r w:rsidRPr="00BB63BD">
        <w:rPr>
          <w:sz w:val="22"/>
          <w:szCs w:val="22"/>
        </w:rPr>
        <w:t xml:space="preserve">Legge n. 328 dell’8.11.2000,Legge quadro per la realizzazione del sistema integrato di interventi e servizi sociali; </w:t>
      </w:r>
    </w:p>
    <w:p w:rsidR="0070482C" w:rsidRPr="00BB63BD" w:rsidRDefault="0070482C" w:rsidP="00A7385D">
      <w:pPr>
        <w:pStyle w:val="ListParagraph1"/>
        <w:numPr>
          <w:ilvl w:val="0"/>
          <w:numId w:val="42"/>
        </w:numPr>
        <w:spacing w:after="0" w:line="240" w:lineRule="auto"/>
        <w:rPr>
          <w:sz w:val="22"/>
          <w:szCs w:val="22"/>
        </w:rPr>
      </w:pPr>
      <w:r w:rsidRPr="00BB63BD">
        <w:rPr>
          <w:sz w:val="22"/>
          <w:szCs w:val="22"/>
        </w:rPr>
        <w:t>D.P.R. n. 445 del 28 dicembre 2000, e ssmmii, recante il testo Unico delle disposizioni legislative regolamentari in materia di documentazione amministrativa e ss.mm.ii.;</w:t>
      </w:r>
    </w:p>
    <w:p w:rsidR="0070482C" w:rsidRPr="00BB63BD" w:rsidRDefault="0070482C" w:rsidP="00A7385D">
      <w:pPr>
        <w:pStyle w:val="ListParagraph1"/>
        <w:numPr>
          <w:ilvl w:val="0"/>
          <w:numId w:val="42"/>
        </w:numPr>
        <w:spacing w:after="0" w:line="240" w:lineRule="auto"/>
        <w:rPr>
          <w:sz w:val="22"/>
          <w:szCs w:val="22"/>
        </w:rPr>
      </w:pPr>
      <w:r w:rsidRPr="00BB63BD">
        <w:rPr>
          <w:sz w:val="22"/>
          <w:szCs w:val="22"/>
        </w:rPr>
        <w:t>Decreto del Presidente della Repubblica n. 207 del 5.10.2010 “Regolamento di esecuzione ed attuazione del decreto legislativo 12 aprile 2006, n. 163, recante “Codice dei contratti pubblici relativi a lavori, servizi e forniture in attuazione delle direttive 2004/17/CE e 2004/18/CE</w:t>
      </w:r>
    </w:p>
    <w:p w:rsidR="0070482C" w:rsidRPr="00BB63BD" w:rsidRDefault="0070482C" w:rsidP="00A7385D">
      <w:pPr>
        <w:pStyle w:val="ListParagraph1"/>
        <w:numPr>
          <w:ilvl w:val="0"/>
          <w:numId w:val="42"/>
        </w:numPr>
        <w:spacing w:after="0" w:line="240" w:lineRule="auto"/>
        <w:rPr>
          <w:sz w:val="22"/>
          <w:szCs w:val="22"/>
        </w:rPr>
      </w:pPr>
      <w:r w:rsidRPr="00BB63BD">
        <w:rPr>
          <w:sz w:val="22"/>
          <w:szCs w:val="22"/>
        </w:rPr>
        <w:t>Decreto legislativo 18.4.2016 n. 50, recante "attuazione delle direttive 2014/23/UE, 2014/24/UE e 2014/25/UE sull'aggiudicazione dei contratti di concessione, sugli appalti pubblici e sulle procedure d'appalto degli enti erogatori nei settori dell'acqua, dell'energia, dei trasporti e dei servizi postali, nonche' per il riordino della disciplina vigente in materia di contratti pubblici relativi a lavori, servizi e forniture";</w:t>
      </w:r>
    </w:p>
    <w:p w:rsidR="0070482C" w:rsidRPr="002441D1" w:rsidRDefault="0070482C" w:rsidP="002441D1">
      <w:pPr>
        <w:pStyle w:val="ListParagraph1"/>
        <w:numPr>
          <w:ilvl w:val="0"/>
          <w:numId w:val="42"/>
        </w:numPr>
        <w:spacing w:after="0" w:line="240" w:lineRule="auto"/>
        <w:rPr>
          <w:sz w:val="22"/>
          <w:szCs w:val="22"/>
        </w:rPr>
      </w:pPr>
      <w:r w:rsidRPr="00BB63BD">
        <w:rPr>
          <w:sz w:val="22"/>
          <w:szCs w:val="22"/>
        </w:rPr>
        <w:t>Legge regionale n. 10 del 30 aprile 1991 e ss.mm.ii.</w:t>
      </w:r>
      <w:r w:rsidR="002441D1" w:rsidRPr="002441D1">
        <w:rPr>
          <w:sz w:val="22"/>
          <w:szCs w:val="22"/>
        </w:rPr>
        <w:t xml:space="preserve"> </w:t>
      </w:r>
      <w:r w:rsidR="002441D1" w:rsidRPr="003F15C0">
        <w:rPr>
          <w:sz w:val="22"/>
          <w:szCs w:val="22"/>
        </w:rPr>
        <w:t>“</w:t>
      </w:r>
      <w:r w:rsidR="002441D1" w:rsidRPr="0059183E">
        <w:rPr>
          <w:sz w:val="22"/>
          <w:szCs w:val="22"/>
        </w:rPr>
        <w:t>Disposizioni per i procedimenti amministrativi,  il diritto di accesso ai documenti amministrativi e la miglior funzionalità</w:t>
      </w:r>
      <w:r w:rsidR="002441D1">
        <w:rPr>
          <w:sz w:val="22"/>
          <w:szCs w:val="22"/>
        </w:rPr>
        <w:t xml:space="preserve"> dell’attività amministrativa”;</w:t>
      </w:r>
    </w:p>
    <w:p w:rsidR="0070482C" w:rsidRPr="00BB63BD" w:rsidRDefault="0070482C" w:rsidP="00A7385D">
      <w:pPr>
        <w:pStyle w:val="ListParagraph1"/>
        <w:numPr>
          <w:ilvl w:val="0"/>
          <w:numId w:val="42"/>
        </w:numPr>
        <w:spacing w:after="0" w:line="240" w:lineRule="auto"/>
        <w:rPr>
          <w:sz w:val="22"/>
          <w:szCs w:val="22"/>
        </w:rPr>
      </w:pPr>
      <w:r w:rsidRPr="00BB63BD">
        <w:rPr>
          <w:sz w:val="22"/>
          <w:szCs w:val="22"/>
        </w:rPr>
        <w:t xml:space="preserve">Legge regionale n. 5 del 5 aprile 2011 sulla semplificazione e trasparenza amministrativa e ss.mm.ii.; </w:t>
      </w:r>
    </w:p>
    <w:p w:rsidR="0070482C" w:rsidRPr="00BB63BD" w:rsidRDefault="0070482C" w:rsidP="00A7385D">
      <w:pPr>
        <w:pStyle w:val="ListParagraph1"/>
        <w:numPr>
          <w:ilvl w:val="0"/>
          <w:numId w:val="42"/>
        </w:numPr>
        <w:spacing w:after="0" w:line="240" w:lineRule="auto"/>
        <w:rPr>
          <w:sz w:val="22"/>
          <w:szCs w:val="22"/>
        </w:rPr>
      </w:pPr>
      <w:r w:rsidRPr="00BB63BD">
        <w:rPr>
          <w:sz w:val="22"/>
          <w:szCs w:val="22"/>
        </w:rPr>
        <w:t xml:space="preserve">Protocollo d'Intesa tra la Regione siciliana e il Comando regionale della Guardia di Finanza </w:t>
      </w:r>
      <w:r w:rsidR="002441D1" w:rsidRPr="00CB286B">
        <w:rPr>
          <w:sz w:val="22"/>
          <w:szCs w:val="22"/>
        </w:rPr>
        <w:t xml:space="preserve">sottoscritto in data 11 novembre </w:t>
      </w:r>
      <w:r w:rsidR="002441D1">
        <w:rPr>
          <w:sz w:val="22"/>
          <w:szCs w:val="22"/>
        </w:rPr>
        <w:t xml:space="preserve"> </w:t>
      </w:r>
      <w:r w:rsidR="002441D1" w:rsidRPr="00CB286B">
        <w:rPr>
          <w:sz w:val="22"/>
          <w:szCs w:val="22"/>
        </w:rPr>
        <w:t>2011</w:t>
      </w:r>
      <w:r w:rsidR="002441D1">
        <w:t xml:space="preserve"> </w:t>
      </w:r>
      <w:r w:rsidRPr="00BB63BD">
        <w:rPr>
          <w:sz w:val="22"/>
          <w:szCs w:val="22"/>
        </w:rPr>
        <w:t xml:space="preserve">ai fini del coordinamento dei controlli e dello scambio di informazioni in materia di finanziamenti dei Fondi strutturali comunitari; </w:t>
      </w:r>
    </w:p>
    <w:p w:rsidR="0070482C" w:rsidRPr="00BB63BD" w:rsidRDefault="0070482C" w:rsidP="00A7385D">
      <w:pPr>
        <w:pStyle w:val="ListParagraph1"/>
        <w:numPr>
          <w:ilvl w:val="0"/>
          <w:numId w:val="42"/>
        </w:numPr>
        <w:spacing w:after="0" w:line="240" w:lineRule="auto"/>
        <w:rPr>
          <w:sz w:val="22"/>
          <w:szCs w:val="22"/>
        </w:rPr>
      </w:pPr>
      <w:r w:rsidRPr="00BB63BD">
        <w:rPr>
          <w:sz w:val="22"/>
          <w:szCs w:val="22"/>
        </w:rPr>
        <w:t xml:space="preserve">Legge regionale n. 12 del 12.7.2011 recante </w:t>
      </w:r>
      <w:r w:rsidR="003B6D64">
        <w:rPr>
          <w:sz w:val="22"/>
          <w:szCs w:val="22"/>
        </w:rPr>
        <w:t>“</w:t>
      </w:r>
      <w:r w:rsidRPr="00BB63BD">
        <w:rPr>
          <w:sz w:val="22"/>
          <w:szCs w:val="22"/>
        </w:rPr>
        <w:t>Disciplina dei contratti pubblic</w:t>
      </w:r>
      <w:r w:rsidR="003B6D64">
        <w:rPr>
          <w:sz w:val="22"/>
          <w:szCs w:val="22"/>
        </w:rPr>
        <w:t xml:space="preserve">i di lavori servizi e forniture” </w:t>
      </w:r>
      <w:r w:rsidRPr="00BB63BD">
        <w:rPr>
          <w:sz w:val="22"/>
          <w:szCs w:val="22"/>
        </w:rPr>
        <w:t>e</w:t>
      </w:r>
      <w:r w:rsidR="003B6D64">
        <w:rPr>
          <w:sz w:val="22"/>
          <w:szCs w:val="22"/>
        </w:rPr>
        <w:t xml:space="preserve"> </w:t>
      </w:r>
      <w:r w:rsidRPr="00BB63BD">
        <w:rPr>
          <w:sz w:val="22"/>
          <w:szCs w:val="22"/>
        </w:rPr>
        <w:t>ss.mm.ii.;</w:t>
      </w:r>
    </w:p>
    <w:p w:rsidR="003B6D64" w:rsidRDefault="003B6D64" w:rsidP="003B6D64">
      <w:pPr>
        <w:pStyle w:val="ListParagraph1"/>
        <w:numPr>
          <w:ilvl w:val="0"/>
          <w:numId w:val="42"/>
        </w:numPr>
        <w:spacing w:after="0" w:line="240" w:lineRule="auto"/>
        <w:ind w:right="6"/>
        <w:rPr>
          <w:sz w:val="22"/>
          <w:szCs w:val="22"/>
        </w:rPr>
      </w:pPr>
      <w:r w:rsidRPr="00A8569D">
        <w:rPr>
          <w:sz w:val="22"/>
          <w:szCs w:val="22"/>
        </w:rPr>
        <w:t>D.A. n. 470 del 13.10.2015 con il quale l’Assessorato regionale territorio e ambiente esprime sia parere motivato positivo circa la compatibilità ambientale della proposta di Programma Operativo FESR Sicilia 2014-2020, ferme restando le indicazioni e le prescrizioni di cui all’articolato del decreto,  sia  valutazione di incidenza positiva, ai sensi dell’’art. 5 del DPR 357/97 e s.m.i., ovvero assenza di possibilità di arrecare una significativa incidenza negativa sull’integrità dei Siti Natura 2000 nel rispetto degli obiettivi di conservazione della Rete Natura 2000 e di quanto espressamente previsto all’art. 3 dello stesso decreto</w:t>
      </w:r>
      <w:r>
        <w:rPr>
          <w:sz w:val="22"/>
          <w:szCs w:val="22"/>
        </w:rPr>
        <w:t>;</w:t>
      </w:r>
    </w:p>
    <w:p w:rsidR="003B6D64" w:rsidRPr="00BB63BD" w:rsidRDefault="003B6D64" w:rsidP="003B6D64">
      <w:pPr>
        <w:pStyle w:val="ListParagraph1"/>
        <w:numPr>
          <w:ilvl w:val="0"/>
          <w:numId w:val="42"/>
        </w:numPr>
        <w:spacing w:after="0" w:line="240" w:lineRule="auto"/>
        <w:rPr>
          <w:sz w:val="22"/>
          <w:szCs w:val="22"/>
        </w:rPr>
      </w:pPr>
      <w:r w:rsidRPr="00BB63BD">
        <w:rPr>
          <w:sz w:val="22"/>
          <w:szCs w:val="22"/>
        </w:rPr>
        <w:t>Circolare dell’Assessorato regionale delle infrastrutture e della mobilità n. 86313 del 4.5.2016 recante disposizioni attuative del D. lgs n. 50 del 18.4.2016 di riforma degli appalti pubblici</w:t>
      </w:r>
      <w:r>
        <w:rPr>
          <w:sz w:val="22"/>
          <w:szCs w:val="22"/>
        </w:rPr>
        <w:t>;</w:t>
      </w:r>
    </w:p>
    <w:p w:rsidR="003B6D64" w:rsidRDefault="003B6D64" w:rsidP="003B6D64">
      <w:pPr>
        <w:pStyle w:val="ListParagraph1"/>
        <w:numPr>
          <w:ilvl w:val="0"/>
          <w:numId w:val="42"/>
        </w:numPr>
        <w:spacing w:after="0" w:line="240" w:lineRule="auto"/>
        <w:rPr>
          <w:sz w:val="22"/>
          <w:szCs w:val="22"/>
        </w:rPr>
      </w:pPr>
      <w:r w:rsidRPr="00BB63BD">
        <w:rPr>
          <w:sz w:val="22"/>
          <w:szCs w:val="22"/>
        </w:rPr>
        <w:t>L.r. n. 8 del 17.5.2016 recante “Disposizioni per favorire l’economia. Norme in materia di personale. Disposizioni varie”, e in particoalre art. 15 “Attuazione della programmazione comunitaria, commi 9 e 10, e art.24 “Modifiche alla legge regionale 12 luglio 2011, n. 12 per effetto dell’entrata in vigore del decreto delislativo 18 aprile 2016, n. 50”;</w:t>
      </w:r>
    </w:p>
    <w:p w:rsidR="003B6D64" w:rsidRDefault="003B6D64" w:rsidP="003B6D64">
      <w:pPr>
        <w:pStyle w:val="ListParagraph1"/>
        <w:numPr>
          <w:ilvl w:val="0"/>
          <w:numId w:val="42"/>
        </w:numPr>
        <w:spacing w:after="0" w:line="240" w:lineRule="auto"/>
        <w:rPr>
          <w:sz w:val="22"/>
          <w:szCs w:val="22"/>
        </w:rPr>
      </w:pPr>
      <w:r w:rsidRPr="0070482C">
        <w:rPr>
          <w:sz w:val="22"/>
          <w:szCs w:val="22"/>
        </w:rPr>
        <w:t>L.r. n. 16 del 10.8.2016 di recepimento del Testo Unico delle disposizioni legislative e regolamentari in materia di edilizia, approvato con decreto del Presidente della repubblica del 6 giugno 2001, n. 380;</w:t>
      </w:r>
    </w:p>
    <w:p w:rsidR="0070482C" w:rsidRPr="00BB63BD" w:rsidRDefault="0070482C" w:rsidP="00A7385D">
      <w:pPr>
        <w:pStyle w:val="ListParagraph1"/>
        <w:numPr>
          <w:ilvl w:val="0"/>
          <w:numId w:val="42"/>
        </w:numPr>
        <w:spacing w:after="0" w:line="240" w:lineRule="auto"/>
        <w:rPr>
          <w:sz w:val="22"/>
          <w:szCs w:val="22"/>
        </w:rPr>
      </w:pPr>
      <w:r w:rsidRPr="00BB63BD">
        <w:rPr>
          <w:sz w:val="22"/>
          <w:szCs w:val="22"/>
        </w:rPr>
        <w:t>Deliberazione della Giunta regionale di governon. 267 del 10.11.2015 “Programma Operativo Fesr Sicilia 2014/2020. Decisione C(2015) 5904 del 17.8.2015 – Adozione definitiva”;</w:t>
      </w:r>
    </w:p>
    <w:p w:rsidR="00BB50FB" w:rsidRDefault="00BB50FB" w:rsidP="00BB50FB">
      <w:pPr>
        <w:pStyle w:val="ListParagraph1"/>
        <w:numPr>
          <w:ilvl w:val="0"/>
          <w:numId w:val="42"/>
        </w:numPr>
        <w:spacing w:after="0" w:line="240" w:lineRule="auto"/>
        <w:ind w:right="6"/>
        <w:rPr>
          <w:sz w:val="22"/>
          <w:szCs w:val="22"/>
        </w:rPr>
      </w:pPr>
      <w:r w:rsidRPr="003F15C0">
        <w:rPr>
          <w:sz w:val="22"/>
          <w:szCs w:val="22"/>
        </w:rPr>
        <w:t>Deliberazion</w:t>
      </w:r>
      <w:r>
        <w:rPr>
          <w:sz w:val="22"/>
          <w:szCs w:val="22"/>
        </w:rPr>
        <w:t>i</w:t>
      </w:r>
      <w:r w:rsidRPr="003F15C0">
        <w:rPr>
          <w:sz w:val="22"/>
          <w:szCs w:val="22"/>
        </w:rPr>
        <w:t xml:space="preserve"> della Giunta regionale di governo</w:t>
      </w:r>
      <w:r>
        <w:rPr>
          <w:sz w:val="22"/>
          <w:szCs w:val="22"/>
        </w:rPr>
        <w:t xml:space="preserve"> </w:t>
      </w:r>
      <w:r w:rsidRPr="003F15C0">
        <w:rPr>
          <w:sz w:val="22"/>
          <w:szCs w:val="22"/>
        </w:rPr>
        <w:t>n. 266 del 27.7.2016</w:t>
      </w:r>
      <w:r>
        <w:rPr>
          <w:sz w:val="22"/>
          <w:szCs w:val="22"/>
        </w:rPr>
        <w:t xml:space="preserve"> e n. 44 del 26.1.2017</w:t>
      </w:r>
      <w:r w:rsidRPr="003F15C0">
        <w:rPr>
          <w:sz w:val="22"/>
          <w:szCs w:val="22"/>
        </w:rPr>
        <w:t xml:space="preserve"> </w:t>
      </w:r>
      <w:r>
        <w:rPr>
          <w:sz w:val="22"/>
          <w:szCs w:val="22"/>
        </w:rPr>
        <w:t xml:space="preserve"> di adozione del “</w:t>
      </w:r>
      <w:r w:rsidRPr="003F15C0">
        <w:rPr>
          <w:sz w:val="22"/>
          <w:szCs w:val="22"/>
        </w:rPr>
        <w:t>Documento requisiti di ammissibilità e criteri di selezione</w:t>
      </w:r>
      <w:r>
        <w:rPr>
          <w:sz w:val="22"/>
          <w:szCs w:val="22"/>
        </w:rPr>
        <w:t xml:space="preserve">” del </w:t>
      </w:r>
      <w:r w:rsidRPr="003F15C0">
        <w:rPr>
          <w:sz w:val="22"/>
          <w:szCs w:val="22"/>
        </w:rPr>
        <w:t>Programma Operativo Fesr Sicilia 2014/2020”;</w:t>
      </w:r>
    </w:p>
    <w:p w:rsidR="0070482C" w:rsidRPr="00BB63BD" w:rsidRDefault="0070482C" w:rsidP="00A7385D">
      <w:pPr>
        <w:pStyle w:val="ListParagraph1"/>
        <w:numPr>
          <w:ilvl w:val="0"/>
          <w:numId w:val="42"/>
        </w:numPr>
        <w:spacing w:after="0" w:line="240" w:lineRule="auto"/>
        <w:rPr>
          <w:sz w:val="22"/>
          <w:szCs w:val="22"/>
        </w:rPr>
      </w:pPr>
      <w:r w:rsidRPr="00BB63BD">
        <w:rPr>
          <w:sz w:val="22"/>
          <w:szCs w:val="22"/>
        </w:rPr>
        <w:t>Deliberazione della Giunta regionale di governo n. 267 del 27.7.2016 “Programma Operativo Fesr Sicilia 2014/2020. Ripartizione delle risorse del programma per centri di responsabilità e obiettivi tematici - Approvazione”;</w:t>
      </w:r>
    </w:p>
    <w:p w:rsidR="0070482C" w:rsidRPr="00BB63BD" w:rsidRDefault="0070482C" w:rsidP="00A7385D">
      <w:pPr>
        <w:pStyle w:val="ListParagraph1"/>
        <w:numPr>
          <w:ilvl w:val="0"/>
          <w:numId w:val="42"/>
        </w:numPr>
        <w:spacing w:after="0" w:line="240" w:lineRule="auto"/>
        <w:rPr>
          <w:sz w:val="22"/>
          <w:szCs w:val="22"/>
        </w:rPr>
      </w:pPr>
      <w:r w:rsidRPr="00BB63BD">
        <w:rPr>
          <w:sz w:val="22"/>
          <w:szCs w:val="22"/>
        </w:rPr>
        <w:t>Deliberazione della Giunta regionale di governo n. 333 del 18.10.2016 “Piano di rafforzamento Amministrativo (PRA). Programmazione 2014/2020. – Approvazione;</w:t>
      </w:r>
    </w:p>
    <w:p w:rsidR="007F72C1" w:rsidRDefault="007F72C1" w:rsidP="00A7385D">
      <w:pPr>
        <w:pStyle w:val="ListParagraph1"/>
        <w:numPr>
          <w:ilvl w:val="0"/>
          <w:numId w:val="42"/>
        </w:numPr>
        <w:spacing w:after="0" w:line="240" w:lineRule="auto"/>
        <w:ind w:right="6"/>
        <w:rPr>
          <w:sz w:val="22"/>
          <w:szCs w:val="22"/>
        </w:rPr>
      </w:pPr>
      <w:r>
        <w:rPr>
          <w:sz w:val="22"/>
          <w:szCs w:val="22"/>
        </w:rPr>
        <w:t xml:space="preserve">Delibera </w:t>
      </w:r>
      <w:r w:rsidRPr="00BB63BD">
        <w:rPr>
          <w:sz w:val="22"/>
          <w:szCs w:val="22"/>
        </w:rPr>
        <w:t>della Giunta regionale di governo n.</w:t>
      </w:r>
      <w:r>
        <w:rPr>
          <w:sz w:val="22"/>
          <w:szCs w:val="22"/>
        </w:rPr>
        <w:t>433 del 27.12.2016 “P.O. FESR 2014/2020. Procedura di designazione dell’Autorità di gestione e dell’Autorità di certificazione – Approvazione”;</w:t>
      </w:r>
    </w:p>
    <w:p w:rsidR="007F72C1" w:rsidRDefault="007F72C1" w:rsidP="003B6D64">
      <w:pPr>
        <w:pStyle w:val="ListParagraph1"/>
        <w:numPr>
          <w:ilvl w:val="0"/>
          <w:numId w:val="42"/>
        </w:numPr>
        <w:spacing w:after="0" w:line="240" w:lineRule="auto"/>
        <w:ind w:right="6"/>
        <w:rPr>
          <w:sz w:val="22"/>
          <w:szCs w:val="22"/>
        </w:rPr>
      </w:pPr>
      <w:r w:rsidRPr="00FD1CCB">
        <w:rPr>
          <w:sz w:val="22"/>
          <w:szCs w:val="22"/>
        </w:rPr>
        <w:t xml:space="preserve">Delibera di Giunta regionale n.70 del 23.2.2017 </w:t>
      </w:r>
      <w:r w:rsidR="003B6D64">
        <w:rPr>
          <w:sz w:val="22"/>
          <w:szCs w:val="22"/>
        </w:rPr>
        <w:t>“</w:t>
      </w:r>
      <w:r w:rsidR="003B6D64" w:rsidRPr="00BC0F80">
        <w:rPr>
          <w:sz w:val="22"/>
          <w:szCs w:val="22"/>
        </w:rPr>
        <w:t>Programma Op</w:t>
      </w:r>
      <w:r w:rsidR="003B6D64">
        <w:rPr>
          <w:sz w:val="22"/>
          <w:szCs w:val="22"/>
        </w:rPr>
        <w:t>erativo FESR Sicilia 2014/2020</w:t>
      </w:r>
      <w:r w:rsidR="003B6D64">
        <w:rPr>
          <w:sz w:val="22"/>
          <w:szCs w:val="22"/>
        </w:rPr>
        <w:t>.</w:t>
      </w:r>
      <w:r w:rsidR="003B6D64">
        <w:rPr>
          <w:sz w:val="22"/>
          <w:szCs w:val="22"/>
        </w:rPr>
        <w:t xml:space="preserve"> Programmazione attuativa 2016-2018”</w:t>
      </w:r>
      <w:r w:rsidR="003B6D64" w:rsidRPr="00BC0F80">
        <w:rPr>
          <w:sz w:val="22"/>
          <w:szCs w:val="22"/>
        </w:rPr>
        <w:t>;</w:t>
      </w:r>
    </w:p>
    <w:p w:rsidR="007F72C1" w:rsidRDefault="007F72C1" w:rsidP="00A7385D">
      <w:pPr>
        <w:pStyle w:val="ListParagraph1"/>
        <w:numPr>
          <w:ilvl w:val="0"/>
          <w:numId w:val="42"/>
        </w:numPr>
        <w:spacing w:after="0" w:line="240" w:lineRule="auto"/>
        <w:ind w:right="6"/>
        <w:rPr>
          <w:sz w:val="22"/>
          <w:szCs w:val="22"/>
        </w:rPr>
      </w:pPr>
      <w:r>
        <w:rPr>
          <w:sz w:val="22"/>
          <w:szCs w:val="22"/>
        </w:rPr>
        <w:t xml:space="preserve">deliberazione della Corte dei Conti n. 6/2017/PREV  del 25.11.2016, depositata il 12.1.2017, con la quale vengono individuati i provvedimenti di attuazione dei programmi finanziati con risorse comunitare </w:t>
      </w:r>
      <w:r>
        <w:rPr>
          <w:sz w:val="22"/>
          <w:szCs w:val="22"/>
        </w:rPr>
        <w:lastRenderedPageBreak/>
        <w:t>per il periodo di programmazione 2014-2020 da sottoporre al controllo preventivo di leggittimità della Corte dei Conti</w:t>
      </w:r>
      <w:r w:rsidR="003B6D64">
        <w:rPr>
          <w:sz w:val="22"/>
          <w:szCs w:val="22"/>
        </w:rPr>
        <w:t>;</w:t>
      </w:r>
    </w:p>
    <w:p w:rsidR="003B6D64" w:rsidRDefault="003B6D64" w:rsidP="003B6D64">
      <w:pPr>
        <w:pStyle w:val="ListParagraph1"/>
        <w:numPr>
          <w:ilvl w:val="0"/>
          <w:numId w:val="42"/>
        </w:numPr>
        <w:spacing w:after="0" w:line="240" w:lineRule="auto"/>
        <w:rPr>
          <w:sz w:val="22"/>
          <w:szCs w:val="22"/>
        </w:rPr>
      </w:pPr>
      <w:r>
        <w:rPr>
          <w:sz w:val="22"/>
          <w:szCs w:val="22"/>
        </w:rPr>
        <w:t>circolare n.6 del 23.02.2017 del Dipartimento Bilancio e Tesoro e del Dipartimento Programmazione “PO FESR 2014-2020 – Controlli delle Ragionerie Centrali – snellimento delle procedure”, costituente Allegato 3 al Manuale di Attuazione del PO FESR 2014/2020, aggiornata con nota della Ragioneria generale della Regione prot. n. 10848 del 6.3.2017;</w:t>
      </w:r>
    </w:p>
    <w:p w:rsidR="007F72C1" w:rsidRDefault="007F72C1" w:rsidP="00A7385D">
      <w:pPr>
        <w:pStyle w:val="ListParagraph1"/>
        <w:numPr>
          <w:ilvl w:val="0"/>
          <w:numId w:val="42"/>
        </w:numPr>
        <w:spacing w:after="0" w:line="240" w:lineRule="auto"/>
        <w:ind w:right="6"/>
        <w:rPr>
          <w:sz w:val="22"/>
          <w:szCs w:val="22"/>
        </w:rPr>
      </w:pPr>
      <w:r w:rsidRPr="00BB63BD">
        <w:rPr>
          <w:sz w:val="22"/>
          <w:szCs w:val="22"/>
        </w:rPr>
        <w:t xml:space="preserve">Deliberazione della Giunta regionale di governo n. </w:t>
      </w:r>
      <w:r>
        <w:rPr>
          <w:sz w:val="22"/>
          <w:szCs w:val="22"/>
        </w:rPr>
        <w:t>103</w:t>
      </w:r>
      <w:r w:rsidRPr="00BB63BD">
        <w:rPr>
          <w:sz w:val="22"/>
          <w:szCs w:val="22"/>
        </w:rPr>
        <w:t xml:space="preserve"> del </w:t>
      </w:r>
      <w:r>
        <w:rPr>
          <w:sz w:val="22"/>
          <w:szCs w:val="22"/>
        </w:rPr>
        <w:t>6</w:t>
      </w:r>
      <w:r w:rsidRPr="00BB63BD">
        <w:rPr>
          <w:sz w:val="22"/>
          <w:szCs w:val="22"/>
        </w:rPr>
        <w:t>.</w:t>
      </w:r>
      <w:r>
        <w:rPr>
          <w:sz w:val="22"/>
          <w:szCs w:val="22"/>
        </w:rPr>
        <w:t>3</w:t>
      </w:r>
      <w:r w:rsidRPr="00BB63BD">
        <w:rPr>
          <w:sz w:val="22"/>
          <w:szCs w:val="22"/>
        </w:rPr>
        <w:t>.201</w:t>
      </w:r>
      <w:r>
        <w:rPr>
          <w:sz w:val="22"/>
          <w:szCs w:val="22"/>
        </w:rPr>
        <w:t>7</w:t>
      </w:r>
      <w:r w:rsidRPr="00BB63BD">
        <w:rPr>
          <w:sz w:val="22"/>
          <w:szCs w:val="22"/>
        </w:rPr>
        <w:t xml:space="preserve"> “Programma Operativo FESR Sicilia 2014/2020 – Manuale per l’attuazione”;</w:t>
      </w:r>
    </w:p>
    <w:p w:rsidR="007F72C1" w:rsidRDefault="007F72C1" w:rsidP="00A7385D">
      <w:pPr>
        <w:pStyle w:val="ListParagraph1"/>
        <w:numPr>
          <w:ilvl w:val="0"/>
          <w:numId w:val="42"/>
        </w:numPr>
        <w:spacing w:after="0" w:line="240" w:lineRule="auto"/>
        <w:ind w:right="6"/>
        <w:rPr>
          <w:sz w:val="22"/>
          <w:szCs w:val="22"/>
        </w:rPr>
      </w:pPr>
      <w:r w:rsidRPr="00BB63BD">
        <w:rPr>
          <w:sz w:val="22"/>
          <w:szCs w:val="22"/>
        </w:rPr>
        <w:t xml:space="preserve">Deliberazione della Giunta regionale di governo n. </w:t>
      </w:r>
      <w:r>
        <w:rPr>
          <w:sz w:val="22"/>
          <w:szCs w:val="22"/>
        </w:rPr>
        <w:t>104</w:t>
      </w:r>
      <w:r w:rsidRPr="00BB63BD">
        <w:rPr>
          <w:sz w:val="22"/>
          <w:szCs w:val="22"/>
        </w:rPr>
        <w:t xml:space="preserve"> del </w:t>
      </w:r>
      <w:r>
        <w:rPr>
          <w:sz w:val="22"/>
          <w:szCs w:val="22"/>
        </w:rPr>
        <w:t>6</w:t>
      </w:r>
      <w:r w:rsidRPr="00BB63BD">
        <w:rPr>
          <w:sz w:val="22"/>
          <w:szCs w:val="22"/>
        </w:rPr>
        <w:t>.</w:t>
      </w:r>
      <w:r>
        <w:rPr>
          <w:sz w:val="22"/>
          <w:szCs w:val="22"/>
        </w:rPr>
        <w:t>3</w:t>
      </w:r>
      <w:r w:rsidRPr="00BB63BD">
        <w:rPr>
          <w:sz w:val="22"/>
          <w:szCs w:val="22"/>
        </w:rPr>
        <w:t>.201</w:t>
      </w:r>
      <w:r>
        <w:rPr>
          <w:sz w:val="22"/>
          <w:szCs w:val="22"/>
        </w:rPr>
        <w:t>7</w:t>
      </w:r>
      <w:r w:rsidRPr="00BB63BD">
        <w:rPr>
          <w:sz w:val="22"/>
          <w:szCs w:val="22"/>
        </w:rPr>
        <w:t xml:space="preserve"> “Programma Operativo FESR Sicilia 2014/2020 – Manuale per </w:t>
      </w:r>
      <w:r>
        <w:rPr>
          <w:sz w:val="22"/>
          <w:szCs w:val="22"/>
        </w:rPr>
        <w:t>i controlli di primo livello</w:t>
      </w:r>
      <w:r w:rsidRPr="00BB63BD">
        <w:rPr>
          <w:sz w:val="22"/>
          <w:szCs w:val="22"/>
        </w:rPr>
        <w:t>”;</w:t>
      </w:r>
    </w:p>
    <w:p w:rsidR="007F72C1" w:rsidRDefault="007F72C1" w:rsidP="00A7385D">
      <w:pPr>
        <w:pStyle w:val="ListParagraph1"/>
        <w:numPr>
          <w:ilvl w:val="0"/>
          <w:numId w:val="42"/>
        </w:numPr>
        <w:spacing w:after="0" w:line="240" w:lineRule="auto"/>
        <w:ind w:right="6"/>
        <w:rPr>
          <w:sz w:val="22"/>
          <w:szCs w:val="22"/>
        </w:rPr>
      </w:pPr>
      <w:r w:rsidRPr="00BB63BD">
        <w:rPr>
          <w:sz w:val="22"/>
          <w:szCs w:val="22"/>
        </w:rPr>
        <w:t xml:space="preserve">Deliberazione della Giunta regionale di governo n. </w:t>
      </w:r>
      <w:r>
        <w:rPr>
          <w:sz w:val="22"/>
          <w:szCs w:val="22"/>
        </w:rPr>
        <w:t>105</w:t>
      </w:r>
      <w:r w:rsidRPr="00BB63BD">
        <w:rPr>
          <w:sz w:val="22"/>
          <w:szCs w:val="22"/>
        </w:rPr>
        <w:t xml:space="preserve"> del </w:t>
      </w:r>
      <w:r>
        <w:rPr>
          <w:sz w:val="22"/>
          <w:szCs w:val="22"/>
        </w:rPr>
        <w:t>6</w:t>
      </w:r>
      <w:r w:rsidRPr="00BB63BD">
        <w:rPr>
          <w:sz w:val="22"/>
          <w:szCs w:val="22"/>
        </w:rPr>
        <w:t>.</w:t>
      </w:r>
      <w:r>
        <w:rPr>
          <w:sz w:val="22"/>
          <w:szCs w:val="22"/>
        </w:rPr>
        <w:t>3</w:t>
      </w:r>
      <w:r w:rsidRPr="00BB63BD">
        <w:rPr>
          <w:sz w:val="22"/>
          <w:szCs w:val="22"/>
        </w:rPr>
        <w:t>.201</w:t>
      </w:r>
      <w:r>
        <w:rPr>
          <w:sz w:val="22"/>
          <w:szCs w:val="22"/>
        </w:rPr>
        <w:t>7</w:t>
      </w:r>
      <w:r w:rsidRPr="00BB63BD">
        <w:rPr>
          <w:sz w:val="22"/>
          <w:szCs w:val="22"/>
        </w:rPr>
        <w:t xml:space="preserve"> “Programma Operativo FESR Sicilia 2014/2020 – Manuale </w:t>
      </w:r>
      <w:r>
        <w:rPr>
          <w:sz w:val="22"/>
          <w:szCs w:val="22"/>
        </w:rPr>
        <w:t>FESR per i beneficiari. Manuale utente REO</w:t>
      </w:r>
      <w:r w:rsidRPr="00BB63BD">
        <w:rPr>
          <w:sz w:val="22"/>
          <w:szCs w:val="22"/>
        </w:rPr>
        <w:t>”;</w:t>
      </w:r>
    </w:p>
    <w:p w:rsidR="0070482C" w:rsidRDefault="008D4E04" w:rsidP="00A7385D">
      <w:pPr>
        <w:pStyle w:val="ListParagraph1"/>
        <w:numPr>
          <w:ilvl w:val="0"/>
          <w:numId w:val="2"/>
        </w:numPr>
        <w:spacing w:after="0" w:line="240" w:lineRule="auto"/>
        <w:ind w:left="284" w:hanging="284"/>
        <w:rPr>
          <w:sz w:val="22"/>
          <w:szCs w:val="22"/>
        </w:rPr>
      </w:pPr>
      <w:r w:rsidRPr="0070482C">
        <w:rPr>
          <w:sz w:val="22"/>
          <w:szCs w:val="22"/>
        </w:rPr>
        <w:t xml:space="preserve">L’Avviso pubblico </w:t>
      </w:r>
      <w:r w:rsidR="0070482C" w:rsidRPr="00246878">
        <w:rPr>
          <w:sz w:val="22"/>
          <w:szCs w:val="22"/>
          <w:highlight w:val="lightGray"/>
        </w:rPr>
        <w:t>_____</w:t>
      </w:r>
      <w:r w:rsidRPr="0070482C">
        <w:rPr>
          <w:sz w:val="22"/>
          <w:szCs w:val="22"/>
        </w:rPr>
        <w:t xml:space="preserve"> pubblicato sulla GURS n. </w:t>
      </w:r>
      <w:r w:rsidR="0070482C" w:rsidRPr="00246878">
        <w:rPr>
          <w:sz w:val="22"/>
          <w:szCs w:val="22"/>
          <w:highlight w:val="lightGray"/>
        </w:rPr>
        <w:t>_____</w:t>
      </w:r>
      <w:r w:rsidRPr="0070482C">
        <w:rPr>
          <w:sz w:val="22"/>
          <w:szCs w:val="22"/>
        </w:rPr>
        <w:t xml:space="preserve"> del </w:t>
      </w:r>
      <w:r w:rsidR="0070482C" w:rsidRPr="00246878">
        <w:rPr>
          <w:sz w:val="22"/>
          <w:szCs w:val="22"/>
          <w:highlight w:val="lightGray"/>
        </w:rPr>
        <w:t>_____</w:t>
      </w:r>
      <w:r w:rsidRPr="0070482C">
        <w:rPr>
          <w:sz w:val="22"/>
          <w:szCs w:val="22"/>
        </w:rPr>
        <w:t>(di seguito Avviso);</w:t>
      </w:r>
    </w:p>
    <w:p w:rsidR="008D4E04" w:rsidRPr="0070482C" w:rsidRDefault="008D4E04" w:rsidP="00A7385D">
      <w:pPr>
        <w:pStyle w:val="ListParagraph1"/>
        <w:numPr>
          <w:ilvl w:val="0"/>
          <w:numId w:val="2"/>
        </w:numPr>
        <w:spacing w:after="0" w:line="240" w:lineRule="auto"/>
        <w:ind w:left="284" w:hanging="284"/>
        <w:rPr>
          <w:sz w:val="22"/>
          <w:szCs w:val="22"/>
        </w:rPr>
      </w:pPr>
      <w:r w:rsidRPr="0070482C">
        <w:rPr>
          <w:sz w:val="22"/>
          <w:szCs w:val="22"/>
        </w:rPr>
        <w:t xml:space="preserve">Il decreto di approvazione della graduatoria dei progetti ammessi al contributo di cui al predetto Avviso, pubblicato sulla GURS n. </w:t>
      </w:r>
      <w:r w:rsidR="0070482C" w:rsidRPr="00246878">
        <w:rPr>
          <w:sz w:val="22"/>
          <w:szCs w:val="22"/>
          <w:highlight w:val="lightGray"/>
        </w:rPr>
        <w:t>_____</w:t>
      </w:r>
      <w:r w:rsidRPr="0070482C">
        <w:rPr>
          <w:sz w:val="22"/>
          <w:szCs w:val="22"/>
        </w:rPr>
        <w:t xml:space="preserve"> del </w:t>
      </w:r>
      <w:r w:rsidR="0070482C" w:rsidRPr="00246878">
        <w:rPr>
          <w:sz w:val="22"/>
          <w:szCs w:val="22"/>
          <w:highlight w:val="lightGray"/>
        </w:rPr>
        <w:t>_____</w:t>
      </w:r>
      <w:r w:rsidRPr="0070482C">
        <w:rPr>
          <w:sz w:val="22"/>
          <w:szCs w:val="22"/>
        </w:rPr>
        <w:t xml:space="preserve">, registrato dalla Corte dei Conti </w:t>
      </w:r>
      <w:r w:rsidR="0070482C" w:rsidRPr="00246878">
        <w:rPr>
          <w:sz w:val="22"/>
          <w:szCs w:val="22"/>
          <w:highlight w:val="lightGray"/>
        </w:rPr>
        <w:t>_____</w:t>
      </w:r>
      <w:r w:rsidR="0070482C">
        <w:rPr>
          <w:sz w:val="22"/>
          <w:szCs w:val="22"/>
        </w:rPr>
        <w:t>.</w:t>
      </w:r>
    </w:p>
    <w:p w:rsidR="008D4E04" w:rsidRPr="008D4E04" w:rsidRDefault="008D4E04" w:rsidP="008D4E04">
      <w:pPr>
        <w:widowControl w:val="0"/>
        <w:autoSpaceDE w:val="0"/>
        <w:autoSpaceDN w:val="0"/>
        <w:adjustRightInd w:val="0"/>
        <w:spacing w:before="60" w:after="60"/>
        <w:rPr>
          <w:color w:val="000000"/>
          <w:sz w:val="22"/>
          <w:szCs w:val="22"/>
        </w:rPr>
      </w:pPr>
    </w:p>
    <w:p w:rsidR="008D4E04" w:rsidRPr="008D4E04" w:rsidRDefault="008D4E04" w:rsidP="008D4E04">
      <w:pPr>
        <w:jc w:val="center"/>
        <w:rPr>
          <w:b/>
          <w:sz w:val="22"/>
          <w:szCs w:val="22"/>
        </w:rPr>
      </w:pPr>
      <w:r w:rsidRPr="008D4E04">
        <w:rPr>
          <w:b/>
          <w:sz w:val="22"/>
          <w:szCs w:val="22"/>
        </w:rPr>
        <w:t>TUTTO CIO' PREMESSO</w:t>
      </w:r>
    </w:p>
    <w:p w:rsidR="008D4E04" w:rsidRPr="008D4E04" w:rsidRDefault="008D4E04" w:rsidP="008D4E04">
      <w:pPr>
        <w:widowControl w:val="0"/>
        <w:autoSpaceDE w:val="0"/>
        <w:autoSpaceDN w:val="0"/>
        <w:adjustRightInd w:val="0"/>
        <w:spacing w:before="60" w:after="60"/>
        <w:rPr>
          <w:color w:val="000000"/>
          <w:sz w:val="22"/>
          <w:szCs w:val="22"/>
        </w:rPr>
      </w:pPr>
      <w:r w:rsidRPr="008D4E04">
        <w:rPr>
          <w:color w:val="000000"/>
          <w:sz w:val="22"/>
          <w:szCs w:val="22"/>
        </w:rPr>
        <w:t>parte integrante e sostanziale della presente Convenzione, si conviene quanto segue.</w:t>
      </w:r>
    </w:p>
    <w:p w:rsidR="008D4E04" w:rsidRPr="008D4E04" w:rsidRDefault="008D4E04" w:rsidP="008D4E04">
      <w:pPr>
        <w:widowControl w:val="0"/>
        <w:autoSpaceDE w:val="0"/>
        <w:autoSpaceDN w:val="0"/>
        <w:adjustRightInd w:val="0"/>
        <w:spacing w:before="60" w:after="60"/>
        <w:rPr>
          <w:color w:val="000000"/>
          <w:sz w:val="22"/>
          <w:szCs w:val="22"/>
        </w:rPr>
      </w:pPr>
    </w:p>
    <w:p w:rsidR="0017202A" w:rsidRDefault="008D4E04">
      <w:pPr>
        <w:pStyle w:val="Titolo5"/>
        <w:numPr>
          <w:ilvl w:val="0"/>
          <w:numId w:val="0"/>
        </w:numPr>
        <w:ind w:left="1008"/>
        <w:jc w:val="center"/>
      </w:pPr>
      <w:r w:rsidRPr="008D4E04">
        <w:t>Art. 1 – Oggetto e validità della Convenzione</w:t>
      </w:r>
    </w:p>
    <w:p w:rsidR="00F071A7" w:rsidRDefault="00456F96" w:rsidP="00A7385D">
      <w:pPr>
        <w:pStyle w:val="Paragrafoelenco"/>
        <w:widowControl w:val="0"/>
        <w:numPr>
          <w:ilvl w:val="0"/>
          <w:numId w:val="12"/>
        </w:numPr>
        <w:autoSpaceDE w:val="0"/>
        <w:autoSpaceDN w:val="0"/>
        <w:adjustRightInd w:val="0"/>
        <w:spacing w:after="0"/>
        <w:ind w:left="425" w:hanging="425"/>
        <w:rPr>
          <w:color w:val="000000"/>
          <w:sz w:val="22"/>
          <w:szCs w:val="22"/>
        </w:rPr>
      </w:pPr>
      <w:r w:rsidRPr="00456F96">
        <w:rPr>
          <w:color w:val="000000"/>
          <w:sz w:val="22"/>
          <w:szCs w:val="22"/>
        </w:rPr>
        <w:t xml:space="preserve">I rapporti tra la Regione </w:t>
      </w:r>
      <w:r w:rsidR="00FD5D3F">
        <w:rPr>
          <w:color w:val="000000"/>
          <w:sz w:val="22"/>
          <w:szCs w:val="22"/>
        </w:rPr>
        <w:t>s</w:t>
      </w:r>
      <w:r w:rsidRPr="00456F96">
        <w:rPr>
          <w:color w:val="000000"/>
          <w:sz w:val="22"/>
          <w:szCs w:val="22"/>
        </w:rPr>
        <w:t xml:space="preserve">iciliana, Dipartimento della </w:t>
      </w:r>
      <w:r w:rsidR="004D215F">
        <w:rPr>
          <w:color w:val="000000"/>
          <w:sz w:val="22"/>
          <w:szCs w:val="22"/>
        </w:rPr>
        <w:t>F</w:t>
      </w:r>
      <w:r w:rsidRPr="00456F96">
        <w:rPr>
          <w:color w:val="000000"/>
          <w:sz w:val="22"/>
          <w:szCs w:val="22"/>
        </w:rPr>
        <w:t xml:space="preserve">amiglia e delle </w:t>
      </w:r>
      <w:r w:rsidR="004D215F" w:rsidRPr="00456F96">
        <w:rPr>
          <w:color w:val="000000"/>
          <w:sz w:val="22"/>
          <w:szCs w:val="22"/>
        </w:rPr>
        <w:t xml:space="preserve">Politiche Sociali  </w:t>
      </w:r>
      <w:r w:rsidRPr="00456F96">
        <w:rPr>
          <w:color w:val="000000"/>
          <w:sz w:val="22"/>
          <w:szCs w:val="22"/>
        </w:rPr>
        <w:t>(di seguito, “Regione”) e il Comune di</w:t>
      </w:r>
      <w:r w:rsidR="00246878" w:rsidRPr="00246878">
        <w:rPr>
          <w:color w:val="000000"/>
          <w:sz w:val="22"/>
          <w:szCs w:val="22"/>
          <w:highlight w:val="lightGray"/>
        </w:rPr>
        <w:t>_____</w:t>
      </w:r>
      <w:r w:rsidRPr="00456F96">
        <w:rPr>
          <w:color w:val="000000"/>
          <w:sz w:val="22"/>
          <w:szCs w:val="22"/>
        </w:rPr>
        <w:t xml:space="preserve">, soggetto beneficiario (di seguito, “Beneficiario”) del contributo finanziario (di seguito, anche “contributo” o “finanziamento”) a valere sul Programma Operativo FESR Regione </w:t>
      </w:r>
      <w:r w:rsidR="00FD5D3F">
        <w:rPr>
          <w:color w:val="000000"/>
          <w:sz w:val="22"/>
          <w:szCs w:val="22"/>
        </w:rPr>
        <w:t>s</w:t>
      </w:r>
      <w:r w:rsidRPr="00456F96">
        <w:rPr>
          <w:color w:val="000000"/>
          <w:sz w:val="22"/>
          <w:szCs w:val="22"/>
        </w:rPr>
        <w:t xml:space="preserve">iciliana 2014/2020 (di seguito, “Programma”), Asse 9 Azione </w:t>
      </w:r>
      <w:r w:rsidR="00246878">
        <w:rPr>
          <w:color w:val="000000"/>
          <w:sz w:val="22"/>
          <w:szCs w:val="22"/>
        </w:rPr>
        <w:t>9.6.6</w:t>
      </w:r>
      <w:r w:rsidRPr="00456F96">
        <w:rPr>
          <w:color w:val="000000"/>
          <w:sz w:val="22"/>
          <w:szCs w:val="22"/>
        </w:rPr>
        <w:t xml:space="preserve"> PATT </w:t>
      </w:r>
      <w:r w:rsidRPr="00246878">
        <w:rPr>
          <w:color w:val="000000"/>
          <w:sz w:val="22"/>
          <w:szCs w:val="22"/>
          <w:highlight w:val="lightGray"/>
        </w:rPr>
        <w:t>_____</w:t>
      </w:r>
      <w:r w:rsidRPr="00456F96">
        <w:rPr>
          <w:color w:val="000000"/>
          <w:sz w:val="22"/>
          <w:szCs w:val="22"/>
        </w:rPr>
        <w:t xml:space="preserve">, per l’importo di € </w:t>
      </w:r>
      <w:r w:rsidR="00246878" w:rsidRPr="00246878">
        <w:rPr>
          <w:color w:val="000000"/>
          <w:sz w:val="22"/>
          <w:szCs w:val="22"/>
          <w:highlight w:val="lightGray"/>
        </w:rPr>
        <w:t>_____</w:t>
      </w:r>
      <w:r w:rsidRPr="00456F96">
        <w:rPr>
          <w:color w:val="000000"/>
          <w:sz w:val="22"/>
          <w:szCs w:val="22"/>
        </w:rPr>
        <w:t xml:space="preserve">, a fronte di un investimento complessivo di € </w:t>
      </w:r>
      <w:r w:rsidR="00246878" w:rsidRPr="00246878">
        <w:rPr>
          <w:color w:val="000000"/>
          <w:sz w:val="22"/>
          <w:szCs w:val="22"/>
          <w:highlight w:val="lightGray"/>
        </w:rPr>
        <w:t>_____</w:t>
      </w:r>
      <w:r w:rsidRPr="00456F96">
        <w:rPr>
          <w:color w:val="000000"/>
          <w:sz w:val="22"/>
          <w:szCs w:val="22"/>
        </w:rPr>
        <w:t xml:space="preserve">, per la realizzazione </w:t>
      </w:r>
      <w:r w:rsidR="00866E63" w:rsidRPr="00456F96">
        <w:rPr>
          <w:color w:val="000000"/>
          <w:sz w:val="22"/>
          <w:szCs w:val="22"/>
        </w:rPr>
        <w:t>dell’</w:t>
      </w:r>
      <w:r w:rsidR="00866E63">
        <w:rPr>
          <w:color w:val="000000"/>
          <w:sz w:val="22"/>
          <w:szCs w:val="22"/>
        </w:rPr>
        <w:t>operazione</w:t>
      </w:r>
      <w:r w:rsidR="00866E63" w:rsidRPr="00456F96">
        <w:rPr>
          <w:color w:val="000000"/>
          <w:sz w:val="22"/>
          <w:szCs w:val="22"/>
        </w:rPr>
        <w:t xml:space="preserve"> </w:t>
      </w:r>
      <w:r w:rsidRPr="00456F96">
        <w:rPr>
          <w:color w:val="000000"/>
          <w:sz w:val="22"/>
          <w:szCs w:val="22"/>
        </w:rPr>
        <w:t>(di seguito, l’</w:t>
      </w:r>
      <w:r w:rsidR="00866E63">
        <w:rPr>
          <w:color w:val="000000"/>
          <w:sz w:val="22"/>
          <w:szCs w:val="22"/>
        </w:rPr>
        <w:t>Operazione</w:t>
      </w:r>
      <w:r w:rsidRPr="00456F96">
        <w:rPr>
          <w:color w:val="000000"/>
          <w:sz w:val="22"/>
          <w:szCs w:val="22"/>
        </w:rPr>
        <w:t>) di cui all’Allegato alla presente Convenzione</w:t>
      </w:r>
      <w:r w:rsidR="00866E63">
        <w:rPr>
          <w:color w:val="000000"/>
          <w:sz w:val="22"/>
          <w:szCs w:val="22"/>
        </w:rPr>
        <w:t>,</w:t>
      </w:r>
      <w:r w:rsidRPr="00456F96">
        <w:rPr>
          <w:color w:val="000000"/>
          <w:sz w:val="22"/>
          <w:szCs w:val="22"/>
        </w:rPr>
        <w:t xml:space="preserve"> costituente parte integrante di quest’ultima, sono regolamentati secondo quanto riportato nei successivi articoli.</w:t>
      </w:r>
    </w:p>
    <w:p w:rsidR="007F72C1" w:rsidRPr="007F72C1" w:rsidRDefault="00456F96" w:rsidP="00A7385D">
      <w:pPr>
        <w:pStyle w:val="Paragrafoelenco"/>
        <w:widowControl w:val="0"/>
        <w:numPr>
          <w:ilvl w:val="0"/>
          <w:numId w:val="12"/>
        </w:numPr>
        <w:autoSpaceDE w:val="0"/>
        <w:autoSpaceDN w:val="0"/>
        <w:adjustRightInd w:val="0"/>
        <w:spacing w:after="0"/>
        <w:ind w:left="425" w:hanging="425"/>
        <w:rPr>
          <w:color w:val="000000"/>
          <w:sz w:val="22"/>
          <w:szCs w:val="22"/>
        </w:rPr>
      </w:pPr>
      <w:r w:rsidRPr="007C32D6">
        <w:rPr>
          <w:color w:val="000000"/>
          <w:sz w:val="22"/>
          <w:szCs w:val="22"/>
        </w:rPr>
        <w:t xml:space="preserve">La presente Convenzione decorre dalla data di sottoscrizione della stessa da parte del Beneficiario e ha validità </w:t>
      </w:r>
      <w:r w:rsidR="004D215F" w:rsidRPr="007C32D6">
        <w:rPr>
          <w:sz w:val="22"/>
          <w:szCs w:val="22"/>
        </w:rPr>
        <w:t xml:space="preserve">fino al </w:t>
      </w:r>
      <w:r w:rsidR="007F72C1">
        <w:rPr>
          <w:sz w:val="22"/>
          <w:szCs w:val="22"/>
        </w:rPr>
        <w:t>completamento delle attività dell’Operazione e, comunque, sino all’espletamento di tutti gli adempimenti necessari alla conclusione del PO FESR Sicilia 2014/2020</w:t>
      </w:r>
      <w:r w:rsidR="00866E63">
        <w:rPr>
          <w:sz w:val="22"/>
          <w:szCs w:val="22"/>
        </w:rPr>
        <w:t>.</w:t>
      </w:r>
      <w:r w:rsidR="00866E63" w:rsidRPr="007C32D6" w:rsidDel="00866E63">
        <w:rPr>
          <w:sz w:val="22"/>
          <w:szCs w:val="22"/>
        </w:rPr>
        <w:t xml:space="preserve"> </w:t>
      </w:r>
    </w:p>
    <w:p w:rsidR="00F071A7" w:rsidRDefault="00456F96" w:rsidP="00A7385D">
      <w:pPr>
        <w:pStyle w:val="Paragrafoelenco"/>
        <w:widowControl w:val="0"/>
        <w:numPr>
          <w:ilvl w:val="0"/>
          <w:numId w:val="12"/>
        </w:numPr>
        <w:autoSpaceDE w:val="0"/>
        <w:autoSpaceDN w:val="0"/>
        <w:adjustRightInd w:val="0"/>
        <w:spacing w:after="0"/>
        <w:ind w:left="425" w:hanging="425"/>
        <w:rPr>
          <w:color w:val="000000"/>
          <w:sz w:val="22"/>
          <w:szCs w:val="22"/>
        </w:rPr>
      </w:pPr>
      <w:r w:rsidRPr="00866E63">
        <w:rPr>
          <w:color w:val="000000"/>
          <w:sz w:val="22"/>
          <w:szCs w:val="22"/>
        </w:rPr>
        <w:t xml:space="preserve">Tutti i termini indicati nella presente Convenzione sono da intendersi riferiti a giorni naturali e consecutivi, salvo ove diversamente indicato. </w:t>
      </w:r>
    </w:p>
    <w:p w:rsidR="008D4E04" w:rsidRPr="00866E63" w:rsidRDefault="008D4E04" w:rsidP="008D4E04">
      <w:pPr>
        <w:widowControl w:val="0"/>
        <w:autoSpaceDE w:val="0"/>
        <w:autoSpaceDN w:val="0"/>
        <w:adjustRightInd w:val="0"/>
        <w:spacing w:before="60" w:after="60"/>
        <w:rPr>
          <w:color w:val="000000"/>
          <w:sz w:val="22"/>
          <w:szCs w:val="22"/>
        </w:rPr>
      </w:pPr>
    </w:p>
    <w:p w:rsidR="0017202A" w:rsidRPr="00866E63" w:rsidRDefault="00150D5A">
      <w:pPr>
        <w:pStyle w:val="Titolo5"/>
        <w:numPr>
          <w:ilvl w:val="0"/>
          <w:numId w:val="0"/>
        </w:numPr>
        <w:ind w:left="708"/>
        <w:jc w:val="center"/>
      </w:pPr>
      <w:r w:rsidRPr="00150D5A">
        <w:t xml:space="preserve">Art. 2 – </w:t>
      </w:r>
      <w:r w:rsidR="00035C2A">
        <w:t>Obblighi</w:t>
      </w:r>
      <w:r w:rsidR="008D4E04" w:rsidRPr="00866E63">
        <w:t xml:space="preserve"> del Beneficiario</w:t>
      </w:r>
    </w:p>
    <w:p w:rsidR="00035C2A" w:rsidRPr="00035C2A" w:rsidRDefault="00035C2A" w:rsidP="00A7385D">
      <w:pPr>
        <w:widowControl w:val="0"/>
        <w:autoSpaceDE w:val="0"/>
        <w:autoSpaceDN w:val="0"/>
        <w:adjustRightInd w:val="0"/>
        <w:spacing w:after="0"/>
        <w:rPr>
          <w:color w:val="000000"/>
          <w:sz w:val="22"/>
          <w:szCs w:val="22"/>
        </w:rPr>
      </w:pPr>
      <w:r w:rsidRPr="00035C2A">
        <w:rPr>
          <w:color w:val="000000"/>
          <w:sz w:val="22"/>
          <w:szCs w:val="22"/>
        </w:rPr>
        <w:t xml:space="preserve">1.  Il Beneficiario provvede a dare attuazione all’Operazione e, al fine di garantire il rispetto delle procedure di gestione previste per il Programma, si obbliga a: </w:t>
      </w:r>
    </w:p>
    <w:p w:rsidR="00F071A7" w:rsidRDefault="007B74EC" w:rsidP="00A7385D">
      <w:pPr>
        <w:pStyle w:val="Paragrafoelenco"/>
        <w:widowControl w:val="0"/>
        <w:numPr>
          <w:ilvl w:val="0"/>
          <w:numId w:val="35"/>
        </w:numPr>
        <w:autoSpaceDE w:val="0"/>
        <w:autoSpaceDN w:val="0"/>
        <w:adjustRightInd w:val="0"/>
        <w:spacing w:after="0"/>
        <w:rPr>
          <w:color w:val="000000"/>
          <w:sz w:val="22"/>
          <w:szCs w:val="22"/>
        </w:rPr>
      </w:pPr>
      <w:r w:rsidRPr="005831FD">
        <w:rPr>
          <w:color w:val="000000"/>
          <w:sz w:val="22"/>
          <w:szCs w:val="22"/>
        </w:rPr>
        <w:t xml:space="preserve">dare esecuzione all’Operazione </w:t>
      </w:r>
      <w:r w:rsidR="000662BB" w:rsidRPr="005831FD">
        <w:rPr>
          <w:color w:val="000000"/>
          <w:sz w:val="22"/>
          <w:szCs w:val="22"/>
        </w:rPr>
        <w:t>n</w:t>
      </w:r>
      <w:r w:rsidRPr="005831FD">
        <w:rPr>
          <w:color w:val="000000"/>
          <w:sz w:val="22"/>
          <w:szCs w:val="22"/>
        </w:rPr>
        <w:t>el rispetto del cronoprogramma allegato alla presente Convenzione;</w:t>
      </w:r>
    </w:p>
    <w:p w:rsidR="00F071A7" w:rsidRDefault="00035C2A" w:rsidP="00A7385D">
      <w:pPr>
        <w:pStyle w:val="Paragrafoelenco"/>
        <w:widowControl w:val="0"/>
        <w:numPr>
          <w:ilvl w:val="0"/>
          <w:numId w:val="35"/>
        </w:numPr>
        <w:autoSpaceDE w:val="0"/>
        <w:autoSpaceDN w:val="0"/>
        <w:adjustRightInd w:val="0"/>
        <w:spacing w:after="0"/>
        <w:rPr>
          <w:color w:val="000000"/>
          <w:sz w:val="22"/>
          <w:szCs w:val="22"/>
        </w:rPr>
      </w:pPr>
      <w:r w:rsidRPr="007B74EC">
        <w:rPr>
          <w:color w:val="000000"/>
          <w:sz w:val="22"/>
          <w:szCs w:val="22"/>
        </w:rPr>
        <w:t xml:space="preserve">rispettare,  nelle  diverse  fasi  di  attuazione  dell’Operazione,  tutte  le  norme  e  i  principi comunitari,  nazionali  e  regionali  applicabili  in  materia  di  appalti  e  concessioni  (sia  per quanto attiene all’aggiudicazione, sia per quanto riguarda l’esecuzione), concorrenza, aiuti di Stato, tutela dell’ambiente e pari opportunità; </w:t>
      </w:r>
    </w:p>
    <w:p w:rsidR="00F071A7" w:rsidRDefault="00035C2A" w:rsidP="00A7385D">
      <w:pPr>
        <w:pStyle w:val="Paragrafoelenco"/>
        <w:widowControl w:val="0"/>
        <w:numPr>
          <w:ilvl w:val="0"/>
          <w:numId w:val="35"/>
        </w:numPr>
        <w:autoSpaceDE w:val="0"/>
        <w:autoSpaceDN w:val="0"/>
        <w:adjustRightInd w:val="0"/>
        <w:spacing w:after="0"/>
        <w:rPr>
          <w:color w:val="000000"/>
          <w:sz w:val="22"/>
          <w:szCs w:val="22"/>
        </w:rPr>
      </w:pPr>
      <w:r w:rsidRPr="007B74EC">
        <w:rPr>
          <w:color w:val="000000"/>
          <w:sz w:val="22"/>
          <w:szCs w:val="22"/>
        </w:rPr>
        <w:t xml:space="preserve">rispettare  le  disposizioni  comunitarie,  nazionali  e  regionali  relative  all’ammissibilità  a rimborso delle spese sostenute e a sostenersi per l’esecuzione dell’Operazione; </w:t>
      </w:r>
    </w:p>
    <w:p w:rsidR="00F071A7" w:rsidRDefault="00035C2A" w:rsidP="00A7385D">
      <w:pPr>
        <w:pStyle w:val="Paragrafoelenco"/>
        <w:widowControl w:val="0"/>
        <w:numPr>
          <w:ilvl w:val="0"/>
          <w:numId w:val="35"/>
        </w:numPr>
        <w:autoSpaceDE w:val="0"/>
        <w:autoSpaceDN w:val="0"/>
        <w:adjustRightInd w:val="0"/>
        <w:spacing w:after="0"/>
        <w:rPr>
          <w:color w:val="000000"/>
          <w:sz w:val="22"/>
          <w:szCs w:val="22"/>
        </w:rPr>
      </w:pPr>
      <w:r w:rsidRPr="007B74EC">
        <w:rPr>
          <w:color w:val="000000"/>
          <w:sz w:val="22"/>
          <w:szCs w:val="22"/>
        </w:rPr>
        <w:t xml:space="preserve">garantire il rispetto e l’applicazione delle norme in materia di informazione e pubblicità del finanziamento  con  Fondi  strutturali  e  di  investimento  europei  (di  seguito,  “Fondi  SIE”) dell’Operazione,  in  particolare  delle  disposizioni  del  Capo  II  del  Regolamento  Es.  (UE) 821/2014 (artt. 3, 4 e 5);  </w:t>
      </w:r>
    </w:p>
    <w:p w:rsidR="00F071A7" w:rsidRDefault="00035C2A" w:rsidP="00A7385D">
      <w:pPr>
        <w:pStyle w:val="Paragrafoelenco"/>
        <w:widowControl w:val="0"/>
        <w:numPr>
          <w:ilvl w:val="0"/>
          <w:numId w:val="35"/>
        </w:numPr>
        <w:autoSpaceDE w:val="0"/>
        <w:autoSpaceDN w:val="0"/>
        <w:adjustRightInd w:val="0"/>
        <w:spacing w:after="0"/>
        <w:rPr>
          <w:color w:val="000000"/>
          <w:sz w:val="22"/>
          <w:szCs w:val="22"/>
        </w:rPr>
      </w:pPr>
      <w:r w:rsidRPr="007B74EC">
        <w:rPr>
          <w:color w:val="000000"/>
          <w:sz w:val="22"/>
          <w:szCs w:val="22"/>
        </w:rPr>
        <w:t xml:space="preserve">rispettare le disposizioni di cui alla lett. b) dell’art. 125 del Regolamento (UE) 1303/2013 (contabilità  separata)  nella  gestione  delle  somme  trasferite  dalla  Regione  a  titolo  di </w:t>
      </w:r>
      <w:r w:rsidR="00AA3EDB" w:rsidRPr="007B74EC">
        <w:rPr>
          <w:color w:val="000000"/>
          <w:sz w:val="22"/>
          <w:szCs w:val="22"/>
        </w:rPr>
        <w:t xml:space="preserve">contributo </w:t>
      </w:r>
      <w:r w:rsidRPr="007B74EC">
        <w:rPr>
          <w:color w:val="000000"/>
          <w:sz w:val="22"/>
          <w:szCs w:val="22"/>
        </w:rPr>
        <w:t>finanzia</w:t>
      </w:r>
      <w:r w:rsidR="00AA3EDB" w:rsidRPr="007B74EC">
        <w:rPr>
          <w:color w:val="000000"/>
          <w:sz w:val="22"/>
          <w:szCs w:val="22"/>
        </w:rPr>
        <w:t xml:space="preserve">rio </w:t>
      </w:r>
      <w:r w:rsidRPr="007B74EC">
        <w:rPr>
          <w:color w:val="000000"/>
          <w:sz w:val="22"/>
          <w:szCs w:val="22"/>
        </w:rPr>
        <w:t xml:space="preserve"> a valere sulle risorse del Programma; </w:t>
      </w:r>
    </w:p>
    <w:p w:rsidR="00F071A7" w:rsidRDefault="00EE0724" w:rsidP="00A7385D">
      <w:pPr>
        <w:pStyle w:val="Paragrafoelenco"/>
        <w:widowControl w:val="0"/>
        <w:numPr>
          <w:ilvl w:val="0"/>
          <w:numId w:val="35"/>
        </w:numPr>
        <w:autoSpaceDE w:val="0"/>
        <w:autoSpaceDN w:val="0"/>
        <w:adjustRightInd w:val="0"/>
        <w:spacing w:after="0"/>
        <w:rPr>
          <w:color w:val="000000"/>
          <w:sz w:val="22"/>
          <w:szCs w:val="22"/>
        </w:rPr>
      </w:pPr>
      <w:r w:rsidRPr="007B74EC">
        <w:rPr>
          <w:color w:val="000000"/>
          <w:sz w:val="22"/>
          <w:szCs w:val="22"/>
        </w:rPr>
        <w:t>rispettare l’impegno a mantenere la destinazione d'uso del bene oggetto dell’intervento, per almeno 5 anni consecutivi successivi al pagamento del saldo, ai sensi dell’art. 71 “Stabilità delle operazioni” del Reg.UE n. 1303/2013, con l'obbligo all'erogazione del servizio originariamente previsto;</w:t>
      </w:r>
    </w:p>
    <w:p w:rsidR="00F071A7" w:rsidRDefault="00035C2A" w:rsidP="00A7385D">
      <w:pPr>
        <w:pStyle w:val="Paragrafoelenco"/>
        <w:widowControl w:val="0"/>
        <w:numPr>
          <w:ilvl w:val="0"/>
          <w:numId w:val="35"/>
        </w:numPr>
        <w:autoSpaceDE w:val="0"/>
        <w:autoSpaceDN w:val="0"/>
        <w:adjustRightInd w:val="0"/>
        <w:spacing w:after="0"/>
        <w:rPr>
          <w:color w:val="000000"/>
          <w:sz w:val="22"/>
          <w:szCs w:val="22"/>
        </w:rPr>
      </w:pPr>
      <w:r w:rsidRPr="007B74EC">
        <w:rPr>
          <w:color w:val="000000"/>
          <w:sz w:val="22"/>
          <w:szCs w:val="22"/>
        </w:rPr>
        <w:lastRenderedPageBreak/>
        <w:t xml:space="preserve">applicare  e  rispettare  le  norme  in  materia  di  contrasto  al  lavoro  non  regolare,  anche attraverso specifiche disposizioni inserite nei bandi di gara per l’affidamento delle attività a terzi; </w:t>
      </w:r>
    </w:p>
    <w:p w:rsidR="00F071A7" w:rsidRDefault="00035C2A" w:rsidP="00A7385D">
      <w:pPr>
        <w:pStyle w:val="Paragrafoelenco"/>
        <w:widowControl w:val="0"/>
        <w:numPr>
          <w:ilvl w:val="0"/>
          <w:numId w:val="35"/>
        </w:numPr>
        <w:autoSpaceDE w:val="0"/>
        <w:autoSpaceDN w:val="0"/>
        <w:adjustRightInd w:val="0"/>
        <w:spacing w:after="0"/>
        <w:rPr>
          <w:color w:val="000000"/>
          <w:sz w:val="22"/>
          <w:szCs w:val="22"/>
        </w:rPr>
      </w:pPr>
      <w:r w:rsidRPr="007B74EC">
        <w:rPr>
          <w:color w:val="000000"/>
          <w:sz w:val="22"/>
          <w:szCs w:val="22"/>
        </w:rPr>
        <w:t>applicare e rispettare le disposizioni di cui alla legge regionale n. 10/1991 e s.m.i., nonché le  altre  disposizioni  nazionali  e  regionali  in  materia  fiscale,  di  trasparenza  dell’azione amministrativa, di tracciabilità dei pagamenti, di contrasto alla criminalità organizzata e di anticorruzione ex leg</w:t>
      </w:r>
      <w:r w:rsidR="00021F76" w:rsidRPr="007B74EC">
        <w:rPr>
          <w:color w:val="000000"/>
          <w:sz w:val="22"/>
          <w:szCs w:val="22"/>
        </w:rPr>
        <w:t>g</w:t>
      </w:r>
      <w:r w:rsidRPr="007B74EC">
        <w:rPr>
          <w:color w:val="000000"/>
          <w:sz w:val="22"/>
          <w:szCs w:val="22"/>
        </w:rPr>
        <w:t xml:space="preserve">e n. 190/2010; </w:t>
      </w:r>
    </w:p>
    <w:p w:rsidR="00F071A7" w:rsidRDefault="00035C2A" w:rsidP="00A7385D">
      <w:pPr>
        <w:pStyle w:val="Paragrafoelenco"/>
        <w:widowControl w:val="0"/>
        <w:numPr>
          <w:ilvl w:val="0"/>
          <w:numId w:val="35"/>
        </w:numPr>
        <w:autoSpaceDE w:val="0"/>
        <w:autoSpaceDN w:val="0"/>
        <w:adjustRightInd w:val="0"/>
        <w:spacing w:after="0"/>
        <w:rPr>
          <w:color w:val="000000"/>
          <w:sz w:val="22"/>
          <w:szCs w:val="22"/>
        </w:rPr>
      </w:pPr>
      <w:r w:rsidRPr="007B74EC">
        <w:rPr>
          <w:color w:val="000000"/>
          <w:sz w:val="22"/>
          <w:szCs w:val="22"/>
        </w:rPr>
        <w:t xml:space="preserve">garantire  la  capacità  amministrativa  e  operativa  della  </w:t>
      </w:r>
      <w:r w:rsidR="00891E71" w:rsidRPr="007B74EC">
        <w:rPr>
          <w:color w:val="000000"/>
          <w:sz w:val="22"/>
          <w:szCs w:val="22"/>
        </w:rPr>
        <w:t>propria</w:t>
      </w:r>
      <w:r w:rsidRPr="007B74EC">
        <w:rPr>
          <w:color w:val="000000"/>
          <w:sz w:val="22"/>
          <w:szCs w:val="22"/>
        </w:rPr>
        <w:t xml:space="preserve">  struttura  necessaria  alla realizzazione dell’Operazione;  </w:t>
      </w:r>
    </w:p>
    <w:p w:rsidR="00F071A7" w:rsidRDefault="00035C2A" w:rsidP="00A7385D">
      <w:pPr>
        <w:pStyle w:val="Paragrafoelenco"/>
        <w:widowControl w:val="0"/>
        <w:numPr>
          <w:ilvl w:val="0"/>
          <w:numId w:val="35"/>
        </w:numPr>
        <w:autoSpaceDE w:val="0"/>
        <w:autoSpaceDN w:val="0"/>
        <w:adjustRightInd w:val="0"/>
        <w:spacing w:after="0"/>
        <w:rPr>
          <w:color w:val="000000"/>
          <w:sz w:val="22"/>
          <w:szCs w:val="22"/>
        </w:rPr>
      </w:pPr>
      <w:r w:rsidRPr="007B74EC">
        <w:rPr>
          <w:color w:val="000000"/>
          <w:sz w:val="22"/>
          <w:szCs w:val="22"/>
        </w:rPr>
        <w:t xml:space="preserve">provvedere  all’alimentazione  delle  informazioni  e  alla  rendicontazione  delle  spese mediante  registrazione  delle  stesse  sul  sistema  di  monitoraggio  economico,  finanziario, fisico e procedurale Caronte, reso disponibile dalla Regione, nel rispetto delle disposizioni applicabili in materia di Fondi SIE; </w:t>
      </w:r>
    </w:p>
    <w:p w:rsidR="00F071A7" w:rsidRDefault="00035C2A" w:rsidP="00A7385D">
      <w:pPr>
        <w:pStyle w:val="Paragrafoelenco"/>
        <w:widowControl w:val="0"/>
        <w:numPr>
          <w:ilvl w:val="0"/>
          <w:numId w:val="35"/>
        </w:numPr>
        <w:autoSpaceDE w:val="0"/>
        <w:autoSpaceDN w:val="0"/>
        <w:adjustRightInd w:val="0"/>
        <w:spacing w:after="0"/>
        <w:rPr>
          <w:color w:val="000000"/>
          <w:sz w:val="22"/>
          <w:szCs w:val="22"/>
        </w:rPr>
      </w:pPr>
      <w:r w:rsidRPr="007B74EC">
        <w:rPr>
          <w:color w:val="000000"/>
          <w:sz w:val="22"/>
          <w:szCs w:val="22"/>
        </w:rPr>
        <w:t xml:space="preserve">anticipare la quota del 10% del contributo finanziario definitivo, corrispondente alla quota di  saldo  che  la  Regione  erogherà  a  seguito  dell’avvenuta  approvazione  del  certificato  di collaudo (per le opere) o del certificato di verifica di conformità (per forniture e servizi), ovvero del certificato di regolare esecuzione ove ne ricorrano i presupposti della vigente normativa nazionale; </w:t>
      </w:r>
    </w:p>
    <w:p w:rsidR="00F071A7" w:rsidRDefault="00035C2A" w:rsidP="00A7385D">
      <w:pPr>
        <w:pStyle w:val="Paragrafoelenco"/>
        <w:widowControl w:val="0"/>
        <w:numPr>
          <w:ilvl w:val="0"/>
          <w:numId w:val="35"/>
        </w:numPr>
        <w:autoSpaceDE w:val="0"/>
        <w:autoSpaceDN w:val="0"/>
        <w:adjustRightInd w:val="0"/>
        <w:spacing w:after="0"/>
        <w:rPr>
          <w:color w:val="000000"/>
          <w:sz w:val="22"/>
          <w:szCs w:val="22"/>
        </w:rPr>
      </w:pPr>
      <w:r w:rsidRPr="007B74EC">
        <w:rPr>
          <w:color w:val="000000"/>
          <w:sz w:val="22"/>
          <w:szCs w:val="22"/>
        </w:rPr>
        <w:t xml:space="preserve">conservare  la  documentazione  relativa  all’Operazione,  ivi  compresi  tutti  i  giustificativi di spesa, nei modi indicati nel successivo art. 10 della Convenzione per un periodo di due anni a decorrere dal 31 dicembre successivo alla presentazione dei conti nei quali sono incluse le spese finali dell'Operazione completata; </w:t>
      </w:r>
    </w:p>
    <w:p w:rsidR="00F071A7" w:rsidRDefault="00035C2A" w:rsidP="00A7385D">
      <w:pPr>
        <w:pStyle w:val="Paragrafoelenco"/>
        <w:widowControl w:val="0"/>
        <w:numPr>
          <w:ilvl w:val="0"/>
          <w:numId w:val="35"/>
        </w:numPr>
        <w:autoSpaceDE w:val="0"/>
        <w:autoSpaceDN w:val="0"/>
        <w:adjustRightInd w:val="0"/>
        <w:spacing w:after="0"/>
        <w:rPr>
          <w:color w:val="000000"/>
          <w:sz w:val="22"/>
          <w:szCs w:val="22"/>
        </w:rPr>
      </w:pPr>
      <w:r w:rsidRPr="007B74EC">
        <w:rPr>
          <w:color w:val="000000"/>
          <w:sz w:val="22"/>
          <w:szCs w:val="22"/>
        </w:rPr>
        <w:t xml:space="preserve">rendere  disponibile  e  trasmettere,  in  formato  elettronico  ed  eventualmente  in  formato cartaceo,  la  documentazione  di  cui  al  precedente  punto  10)  entro  i  15  (quindici)  giorni successivi alla richiesta; </w:t>
      </w:r>
    </w:p>
    <w:p w:rsidR="00F071A7" w:rsidRDefault="00035C2A" w:rsidP="00A7385D">
      <w:pPr>
        <w:pStyle w:val="Paragrafoelenco"/>
        <w:widowControl w:val="0"/>
        <w:numPr>
          <w:ilvl w:val="0"/>
          <w:numId w:val="35"/>
        </w:numPr>
        <w:autoSpaceDE w:val="0"/>
        <w:autoSpaceDN w:val="0"/>
        <w:adjustRightInd w:val="0"/>
        <w:spacing w:after="0"/>
        <w:rPr>
          <w:color w:val="000000"/>
          <w:sz w:val="22"/>
          <w:szCs w:val="22"/>
        </w:rPr>
      </w:pPr>
      <w:r w:rsidRPr="007B74EC">
        <w:rPr>
          <w:color w:val="000000"/>
          <w:sz w:val="22"/>
          <w:szCs w:val="22"/>
        </w:rPr>
        <w:t xml:space="preserve">consentire  le  verifiche  in  loco,  a  favore  delle  autorità  di  controllo  regionali,  nazionali  e comunitarie; </w:t>
      </w:r>
    </w:p>
    <w:p w:rsidR="00F071A7" w:rsidRDefault="00150D5A" w:rsidP="00A7385D">
      <w:pPr>
        <w:pStyle w:val="Paragrafoelenco"/>
        <w:widowControl w:val="0"/>
        <w:numPr>
          <w:ilvl w:val="0"/>
          <w:numId w:val="35"/>
        </w:numPr>
        <w:autoSpaceDE w:val="0"/>
        <w:autoSpaceDN w:val="0"/>
        <w:adjustRightInd w:val="0"/>
        <w:spacing w:after="0"/>
        <w:rPr>
          <w:color w:val="000000"/>
          <w:sz w:val="22"/>
          <w:szCs w:val="22"/>
        </w:rPr>
      </w:pPr>
      <w:r w:rsidRPr="007B74EC">
        <w:rPr>
          <w:color w:val="000000"/>
          <w:sz w:val="22"/>
          <w:szCs w:val="22"/>
        </w:rPr>
        <w:t xml:space="preserve">assicurare che l’Operazione sia completata, in uso e funzionante entro il termine previsto nel cronoprogramma di cui al paragrafo 6 dell’Allegato alla presente Convenzione; </w:t>
      </w:r>
    </w:p>
    <w:p w:rsidR="00F071A7" w:rsidRDefault="00150D5A" w:rsidP="00A7385D">
      <w:pPr>
        <w:pStyle w:val="Paragrafoelenco"/>
        <w:widowControl w:val="0"/>
        <w:numPr>
          <w:ilvl w:val="0"/>
          <w:numId w:val="35"/>
        </w:numPr>
        <w:autoSpaceDE w:val="0"/>
        <w:autoSpaceDN w:val="0"/>
        <w:adjustRightInd w:val="0"/>
        <w:spacing w:after="0"/>
        <w:rPr>
          <w:color w:val="000000"/>
          <w:sz w:val="22"/>
          <w:szCs w:val="22"/>
        </w:rPr>
      </w:pPr>
      <w:r w:rsidRPr="007B74EC">
        <w:rPr>
          <w:color w:val="000000"/>
          <w:sz w:val="22"/>
          <w:szCs w:val="22"/>
        </w:rPr>
        <w:t>in caso di progetti generatori di entrate nette, fornire per i primi cinque anni di esercizio, la documentazione utile alla verifica dell’effettivo valore attuale dei proventi netti derivanti dall’investimento;</w:t>
      </w:r>
    </w:p>
    <w:p w:rsidR="00F071A7" w:rsidRDefault="00150D5A" w:rsidP="00A7385D">
      <w:pPr>
        <w:pStyle w:val="Paragrafoelenco"/>
        <w:widowControl w:val="0"/>
        <w:numPr>
          <w:ilvl w:val="0"/>
          <w:numId w:val="35"/>
        </w:numPr>
        <w:autoSpaceDE w:val="0"/>
        <w:autoSpaceDN w:val="0"/>
        <w:adjustRightInd w:val="0"/>
        <w:spacing w:after="0"/>
        <w:ind w:right="-1"/>
        <w:rPr>
          <w:color w:val="000000"/>
          <w:w w:val="108"/>
          <w:sz w:val="22"/>
          <w:szCs w:val="22"/>
        </w:rPr>
      </w:pPr>
      <w:r w:rsidRPr="007B74EC">
        <w:rPr>
          <w:color w:val="000000"/>
          <w:sz w:val="22"/>
          <w:szCs w:val="22"/>
        </w:rPr>
        <w:t xml:space="preserve">dare tempestiva informazione circa l’insorgere di eventuali procedure amministrative o giudiziarie concernenti </w:t>
      </w:r>
      <w:r w:rsidR="007F72C1" w:rsidRPr="007B74EC">
        <w:rPr>
          <w:color w:val="000000"/>
          <w:sz w:val="22"/>
          <w:szCs w:val="22"/>
        </w:rPr>
        <w:t>l’</w:t>
      </w:r>
      <w:r w:rsidR="007F72C1">
        <w:rPr>
          <w:color w:val="000000"/>
          <w:sz w:val="22"/>
          <w:szCs w:val="22"/>
        </w:rPr>
        <w:t>Operazione;</w:t>
      </w:r>
      <w:r w:rsidR="007F72C1" w:rsidRPr="007B74EC">
        <w:rPr>
          <w:color w:val="000000"/>
          <w:w w:val="108"/>
          <w:sz w:val="22"/>
          <w:szCs w:val="22"/>
        </w:rPr>
        <w:t xml:space="preserve"> </w:t>
      </w:r>
    </w:p>
    <w:p w:rsidR="00F071A7" w:rsidRDefault="00150D5A" w:rsidP="00A7385D">
      <w:pPr>
        <w:pStyle w:val="Paragrafoelenco"/>
        <w:widowControl w:val="0"/>
        <w:numPr>
          <w:ilvl w:val="0"/>
          <w:numId w:val="35"/>
        </w:numPr>
        <w:autoSpaceDE w:val="0"/>
        <w:autoSpaceDN w:val="0"/>
        <w:adjustRightInd w:val="0"/>
        <w:spacing w:after="0"/>
        <w:ind w:right="-1"/>
        <w:rPr>
          <w:color w:val="000000"/>
          <w:w w:val="108"/>
          <w:sz w:val="22"/>
          <w:szCs w:val="22"/>
        </w:rPr>
      </w:pPr>
      <w:r w:rsidRPr="007B74EC">
        <w:rPr>
          <w:color w:val="000000"/>
          <w:w w:val="108"/>
          <w:sz w:val="22"/>
          <w:szCs w:val="22"/>
        </w:rPr>
        <w:t>in caso di affidamento a terzi del servizio previsto, il Comune dovrà individuare il soggetto gestore prima dell’erogazione del saldo, pena la revoca del beneficio e il recupero delle somme erogate.</w:t>
      </w:r>
    </w:p>
    <w:p w:rsidR="008D4E04" w:rsidRPr="008D4E04" w:rsidRDefault="008D4E04" w:rsidP="0017202A">
      <w:pPr>
        <w:pStyle w:val="Titolo5"/>
        <w:numPr>
          <w:ilvl w:val="0"/>
          <w:numId w:val="0"/>
        </w:numPr>
        <w:ind w:left="2552"/>
      </w:pPr>
      <w:r w:rsidRPr="008D4E04">
        <w:t xml:space="preserve">Art. </w:t>
      </w:r>
      <w:r w:rsidR="00FC08A4">
        <w:t>3</w:t>
      </w:r>
      <w:r w:rsidRPr="008D4E04">
        <w:t xml:space="preserve"> – Cronoprogramma </w:t>
      </w:r>
      <w:r w:rsidR="00FC08A4" w:rsidRPr="008D4E04">
        <w:t>dell’</w:t>
      </w:r>
      <w:r w:rsidR="00FC08A4">
        <w:t>Operazione</w:t>
      </w:r>
    </w:p>
    <w:p w:rsidR="00F071A7" w:rsidRDefault="00FC08A4" w:rsidP="00A7385D">
      <w:pPr>
        <w:pStyle w:val="Paragrafoelenco"/>
        <w:widowControl w:val="0"/>
        <w:numPr>
          <w:ilvl w:val="0"/>
          <w:numId w:val="15"/>
        </w:numPr>
        <w:autoSpaceDE w:val="0"/>
        <w:autoSpaceDN w:val="0"/>
        <w:adjustRightInd w:val="0"/>
        <w:spacing w:after="0"/>
        <w:ind w:hanging="357"/>
        <w:rPr>
          <w:color w:val="000000"/>
          <w:sz w:val="22"/>
          <w:szCs w:val="22"/>
        </w:rPr>
      </w:pPr>
      <w:r>
        <w:rPr>
          <w:color w:val="000000"/>
          <w:sz w:val="22"/>
          <w:szCs w:val="22"/>
        </w:rPr>
        <w:t>Nell’attuazione dell’Operazione i</w:t>
      </w:r>
      <w:r w:rsidR="00456F96" w:rsidRPr="00456F96">
        <w:rPr>
          <w:color w:val="000000"/>
          <w:sz w:val="22"/>
          <w:szCs w:val="22"/>
        </w:rPr>
        <w:t>l Beneficiario si impegna al rispetto del cronoprogramma di cui al</w:t>
      </w:r>
      <w:r>
        <w:rPr>
          <w:color w:val="000000"/>
          <w:sz w:val="22"/>
          <w:szCs w:val="22"/>
        </w:rPr>
        <w:t xml:space="preserve"> </w:t>
      </w:r>
      <w:r w:rsidR="008133F4" w:rsidRPr="00FC08A4">
        <w:rPr>
          <w:color w:val="000000"/>
          <w:sz w:val="22"/>
          <w:szCs w:val="22"/>
        </w:rPr>
        <w:t>la Sezione III</w:t>
      </w:r>
      <w:r w:rsidR="00456F96" w:rsidRPr="00456F96">
        <w:rPr>
          <w:color w:val="000000"/>
          <w:sz w:val="22"/>
          <w:szCs w:val="22"/>
        </w:rPr>
        <w:t xml:space="preserve"> paragrafo </w:t>
      </w:r>
      <w:r>
        <w:rPr>
          <w:color w:val="000000"/>
          <w:sz w:val="22"/>
          <w:szCs w:val="22"/>
        </w:rPr>
        <w:t>6</w:t>
      </w:r>
      <w:r w:rsidR="00456F96" w:rsidRPr="00456F96">
        <w:rPr>
          <w:color w:val="000000"/>
          <w:sz w:val="22"/>
          <w:szCs w:val="22"/>
        </w:rPr>
        <w:t xml:space="preserve"> dell’Allegato alla presente Convenzione.</w:t>
      </w:r>
    </w:p>
    <w:p w:rsidR="00F071A7" w:rsidRDefault="00456F96" w:rsidP="00A7385D">
      <w:pPr>
        <w:pStyle w:val="Paragrafoelenco"/>
        <w:widowControl w:val="0"/>
        <w:numPr>
          <w:ilvl w:val="0"/>
          <w:numId w:val="15"/>
        </w:numPr>
        <w:suppressAutoHyphens/>
        <w:autoSpaceDE w:val="0"/>
        <w:autoSpaceDN w:val="0"/>
        <w:adjustRightInd w:val="0"/>
        <w:spacing w:after="0"/>
        <w:ind w:hanging="357"/>
        <w:rPr>
          <w:color w:val="000000"/>
          <w:sz w:val="22"/>
          <w:szCs w:val="22"/>
        </w:rPr>
      </w:pPr>
      <w:r w:rsidRPr="00612D1D">
        <w:rPr>
          <w:color w:val="000000"/>
          <w:sz w:val="22"/>
          <w:szCs w:val="22"/>
        </w:rPr>
        <w:t>Nel caso di mancato rispetto dei termini temporali per ciascuna delle singole fasi di attuazione dell’</w:t>
      </w:r>
      <w:r w:rsidR="00FC08A4" w:rsidRPr="00612D1D">
        <w:rPr>
          <w:color w:val="000000"/>
          <w:sz w:val="22"/>
          <w:szCs w:val="22"/>
        </w:rPr>
        <w:t>Operazione</w:t>
      </w:r>
      <w:r w:rsidRPr="00612D1D">
        <w:rPr>
          <w:color w:val="000000"/>
          <w:sz w:val="22"/>
          <w:szCs w:val="22"/>
        </w:rPr>
        <w:t xml:space="preserve">, </w:t>
      </w:r>
      <w:r w:rsidR="00FC08A4" w:rsidRPr="00612D1D">
        <w:rPr>
          <w:color w:val="000000"/>
          <w:sz w:val="22"/>
          <w:szCs w:val="22"/>
        </w:rPr>
        <w:t xml:space="preserve">indicati nella Sezione III paragrafo 6 dell’Allegato alla presente Convenzione, </w:t>
      </w:r>
      <w:r w:rsidRPr="00612D1D">
        <w:rPr>
          <w:color w:val="000000"/>
          <w:sz w:val="22"/>
          <w:szCs w:val="22"/>
        </w:rPr>
        <w:t>così come ri</w:t>
      </w:r>
      <w:r w:rsidR="008B6060">
        <w:rPr>
          <w:color w:val="000000"/>
          <w:sz w:val="22"/>
          <w:szCs w:val="22"/>
        </w:rPr>
        <w:t xml:space="preserve">nveniente dal sistema di monitoraggio finanziario, fisico e procedurale Caronte o comunque accertato dalla Regione, non consenta di completare l’Operazione entro il termine previsto nel medesimo cronoprogramma,, la Regione avvia il procedimento di revoca del contributo finanziario concesso, salvo che ricorrendo comunque le condizioni di cui al successivo comma 3, il ritardo dipenda da causa di forza maggiore  comprovata,  da  dimostrarsi  dal  Beneficiario  entro  15  (quindici)  giorni  dalla ricezione  della  comunicazione  di  avvio  del  procedimento  di  revoca  del  contributo finanziario concesso. </w:t>
      </w:r>
    </w:p>
    <w:p w:rsidR="00F071A7" w:rsidRDefault="008B6060" w:rsidP="00A7385D">
      <w:pPr>
        <w:pStyle w:val="Paragrafoelenco"/>
        <w:widowControl w:val="0"/>
        <w:numPr>
          <w:ilvl w:val="0"/>
          <w:numId w:val="15"/>
        </w:numPr>
        <w:autoSpaceDE w:val="0"/>
        <w:autoSpaceDN w:val="0"/>
        <w:adjustRightInd w:val="0"/>
        <w:spacing w:after="0"/>
        <w:ind w:hanging="357"/>
        <w:rPr>
          <w:color w:val="000000"/>
          <w:sz w:val="22"/>
          <w:szCs w:val="22"/>
        </w:rPr>
      </w:pPr>
      <w:r>
        <w:rPr>
          <w:color w:val="000000"/>
          <w:sz w:val="22"/>
          <w:szCs w:val="22"/>
        </w:rPr>
        <w:t xml:space="preserve">Nel caso in cui il ritardo </w:t>
      </w:r>
      <w:r w:rsidR="00612D1D">
        <w:rPr>
          <w:color w:val="000000"/>
          <w:sz w:val="22"/>
          <w:szCs w:val="22"/>
        </w:rPr>
        <w:t xml:space="preserve">di cui al precedente comma 2 </w:t>
      </w:r>
      <w:r w:rsidR="00456F96" w:rsidRPr="00612D1D">
        <w:rPr>
          <w:color w:val="000000"/>
          <w:sz w:val="22"/>
          <w:szCs w:val="22"/>
        </w:rPr>
        <w:t xml:space="preserve"> dipenda da causa di forza maggiore comprovata, la Regione potrà consentire, </w:t>
      </w:r>
      <w:r w:rsidR="00612D1D">
        <w:rPr>
          <w:color w:val="000000"/>
          <w:sz w:val="22"/>
          <w:szCs w:val="22"/>
        </w:rPr>
        <w:t xml:space="preserve">su richiesta del Beneficiario e </w:t>
      </w:r>
      <w:r w:rsidR="00456F96" w:rsidRPr="00612D1D">
        <w:rPr>
          <w:color w:val="000000"/>
          <w:sz w:val="22"/>
          <w:szCs w:val="22"/>
        </w:rPr>
        <w:t>per singola fase, una pr</w:t>
      </w:r>
      <w:r w:rsidR="00456F96" w:rsidRPr="00456F96">
        <w:rPr>
          <w:color w:val="000000"/>
          <w:sz w:val="22"/>
          <w:szCs w:val="22"/>
        </w:rPr>
        <w:t xml:space="preserve">oroga per non più di una volta dei termini stabiliti, ove possa ragionevolmente ritenersi che </w:t>
      </w:r>
      <w:r w:rsidR="00612D1D" w:rsidRPr="00456F96">
        <w:rPr>
          <w:color w:val="000000"/>
          <w:sz w:val="22"/>
          <w:szCs w:val="22"/>
        </w:rPr>
        <w:t>l'</w:t>
      </w:r>
      <w:r w:rsidR="00612D1D">
        <w:rPr>
          <w:color w:val="000000"/>
          <w:sz w:val="22"/>
          <w:szCs w:val="22"/>
        </w:rPr>
        <w:t>Operazione</w:t>
      </w:r>
      <w:r w:rsidR="00612D1D" w:rsidRPr="00456F96">
        <w:rPr>
          <w:color w:val="000000"/>
          <w:sz w:val="22"/>
          <w:szCs w:val="22"/>
        </w:rPr>
        <w:t xml:space="preserve"> </w:t>
      </w:r>
      <w:r w:rsidR="00456F96" w:rsidRPr="00456F96">
        <w:rPr>
          <w:color w:val="000000"/>
          <w:sz w:val="22"/>
          <w:szCs w:val="22"/>
        </w:rPr>
        <w:t>sia comunque destinat</w:t>
      </w:r>
      <w:r w:rsidR="00612D1D">
        <w:rPr>
          <w:color w:val="000000"/>
          <w:sz w:val="22"/>
          <w:szCs w:val="22"/>
        </w:rPr>
        <w:t>a</w:t>
      </w:r>
      <w:r w:rsidR="00456F96" w:rsidRPr="00456F96">
        <w:rPr>
          <w:color w:val="000000"/>
          <w:sz w:val="22"/>
          <w:szCs w:val="22"/>
        </w:rPr>
        <w:t xml:space="preserve"> a essere completat</w:t>
      </w:r>
      <w:r w:rsidR="00612D1D">
        <w:rPr>
          <w:color w:val="000000"/>
          <w:sz w:val="22"/>
          <w:szCs w:val="22"/>
        </w:rPr>
        <w:t>a,</w:t>
      </w:r>
      <w:r w:rsidR="00456F96" w:rsidRPr="00456F96">
        <w:rPr>
          <w:color w:val="000000"/>
          <w:sz w:val="22"/>
          <w:szCs w:val="22"/>
        </w:rPr>
        <w:t xml:space="preserve"> entrare in uso e </w:t>
      </w:r>
      <w:r w:rsidR="00612D1D">
        <w:rPr>
          <w:color w:val="000000"/>
          <w:sz w:val="22"/>
          <w:szCs w:val="22"/>
        </w:rPr>
        <w:t>funzionante con un ritardo complessivamente non superiore a 12 (dodici) mesi rispetto al termine originariamente previsto dal cronoprogramma dell’Operazione di cui alla Sezione III paragrafo 6 dell’Allegato alla presente Convenzione e sempreché</w:t>
      </w:r>
    </w:p>
    <w:p w:rsidR="00F071A7" w:rsidRDefault="00612D1D" w:rsidP="00A7385D">
      <w:pPr>
        <w:pStyle w:val="Paragrafoelenco"/>
        <w:widowControl w:val="0"/>
        <w:numPr>
          <w:ilvl w:val="0"/>
          <w:numId w:val="27"/>
        </w:numPr>
        <w:autoSpaceDE w:val="0"/>
        <w:autoSpaceDN w:val="0"/>
        <w:adjustRightInd w:val="0"/>
        <w:spacing w:after="0"/>
        <w:ind w:hanging="357"/>
        <w:rPr>
          <w:color w:val="000000"/>
          <w:sz w:val="22"/>
          <w:szCs w:val="22"/>
        </w:rPr>
      </w:pPr>
      <w:r w:rsidRPr="00612D1D">
        <w:rPr>
          <w:color w:val="000000"/>
          <w:sz w:val="22"/>
          <w:szCs w:val="22"/>
        </w:rPr>
        <w:t>il completamento dell’Operazione  avvenga  entro  i termini disciplinati dalla pertinenti disposizioni comunitarie, nazionali e regionali;</w:t>
      </w:r>
    </w:p>
    <w:p w:rsidR="00F071A7" w:rsidRDefault="00456F96" w:rsidP="00A7385D">
      <w:pPr>
        <w:pStyle w:val="Paragrafoelenco"/>
        <w:widowControl w:val="0"/>
        <w:numPr>
          <w:ilvl w:val="0"/>
          <w:numId w:val="27"/>
        </w:numPr>
        <w:autoSpaceDE w:val="0"/>
        <w:autoSpaceDN w:val="0"/>
        <w:adjustRightInd w:val="0"/>
        <w:spacing w:after="0"/>
        <w:ind w:hanging="357"/>
        <w:rPr>
          <w:color w:val="000000"/>
          <w:sz w:val="22"/>
          <w:szCs w:val="22"/>
        </w:rPr>
      </w:pPr>
      <w:r w:rsidRPr="00456F96">
        <w:rPr>
          <w:color w:val="000000"/>
          <w:sz w:val="22"/>
          <w:szCs w:val="22"/>
        </w:rPr>
        <w:lastRenderedPageBreak/>
        <w:t>le spese possano essere sostenute e rendicontate, ai fini della relativa ammissibilità a rimborso, entro i termini disciplinati dalle pertinenti disposizioni comunitarie, nazionali e regionali.</w:t>
      </w:r>
    </w:p>
    <w:p w:rsidR="008D4E04" w:rsidRPr="008D4E04" w:rsidRDefault="008D4E04" w:rsidP="008D4E04">
      <w:pPr>
        <w:rPr>
          <w:sz w:val="22"/>
          <w:szCs w:val="22"/>
        </w:rPr>
      </w:pPr>
    </w:p>
    <w:p w:rsidR="008D4E04" w:rsidRPr="008D4E04" w:rsidRDefault="008D4E04" w:rsidP="0017202A">
      <w:pPr>
        <w:pStyle w:val="Titolo5"/>
        <w:numPr>
          <w:ilvl w:val="0"/>
          <w:numId w:val="0"/>
        </w:numPr>
        <w:ind w:left="2552"/>
      </w:pPr>
      <w:r w:rsidRPr="008D4E04">
        <w:t xml:space="preserve">Art. </w:t>
      </w:r>
      <w:r w:rsidR="00573AF8">
        <w:t>4</w:t>
      </w:r>
      <w:r w:rsidRPr="008D4E04">
        <w:t xml:space="preserve"> – Rideterminazione del contributo</w:t>
      </w:r>
      <w:r w:rsidR="00573AF8">
        <w:t xml:space="preserve"> finanziario</w:t>
      </w:r>
    </w:p>
    <w:p w:rsidR="00F071A7" w:rsidRDefault="00456F96" w:rsidP="00A7385D">
      <w:pPr>
        <w:pStyle w:val="Paragrafoelenco"/>
        <w:widowControl w:val="0"/>
        <w:numPr>
          <w:ilvl w:val="0"/>
          <w:numId w:val="16"/>
        </w:numPr>
        <w:autoSpaceDE w:val="0"/>
        <w:autoSpaceDN w:val="0"/>
        <w:adjustRightInd w:val="0"/>
        <w:spacing w:after="0"/>
        <w:rPr>
          <w:color w:val="000000"/>
          <w:sz w:val="22"/>
          <w:szCs w:val="22"/>
        </w:rPr>
      </w:pPr>
      <w:r w:rsidRPr="00456F96">
        <w:rPr>
          <w:color w:val="000000"/>
          <w:sz w:val="22"/>
          <w:szCs w:val="22"/>
        </w:rPr>
        <w:t xml:space="preserve">A seguito dell’espletamento delle procedure di gara per l’affidamento dei lavori e/o del servizio e/o delle forniture, il Beneficiario trasmette alla Regione entro </w:t>
      </w:r>
      <w:r w:rsidR="00497A18" w:rsidRPr="00060814">
        <w:rPr>
          <w:b/>
          <w:color w:val="000000"/>
          <w:sz w:val="22"/>
          <w:szCs w:val="22"/>
        </w:rPr>
        <w:t>45</w:t>
      </w:r>
      <w:r w:rsidR="00731441" w:rsidRPr="00060814">
        <w:rPr>
          <w:b/>
          <w:color w:val="000000"/>
          <w:sz w:val="22"/>
          <w:szCs w:val="22"/>
        </w:rPr>
        <w:t xml:space="preserve"> giorni</w:t>
      </w:r>
      <w:r w:rsidRPr="00456F96">
        <w:rPr>
          <w:color w:val="000000"/>
          <w:sz w:val="22"/>
          <w:szCs w:val="22"/>
        </w:rPr>
        <w:t xml:space="preserve"> </w:t>
      </w:r>
      <w:r w:rsidR="00573AF8">
        <w:rPr>
          <w:color w:val="000000"/>
          <w:sz w:val="22"/>
          <w:szCs w:val="22"/>
        </w:rPr>
        <w:t xml:space="preserve">dalla stipula del contratto, </w:t>
      </w:r>
      <w:r w:rsidRPr="00456F96">
        <w:rPr>
          <w:color w:val="000000"/>
          <w:sz w:val="22"/>
          <w:szCs w:val="22"/>
        </w:rPr>
        <w:t xml:space="preserve">i relativi provvedimenti di approvazione dell’aggiudicazione, unitamente al contratto, al cronoprogramma e al quadro economico rideterminato e approvato, redatto – per quanto attiene le spese ammissibili – con i criteri di cui all’art. </w:t>
      </w:r>
      <w:r w:rsidR="00A7385D">
        <w:rPr>
          <w:color w:val="000000"/>
          <w:sz w:val="22"/>
          <w:szCs w:val="22"/>
        </w:rPr>
        <w:t xml:space="preserve">6 </w:t>
      </w:r>
      <w:r w:rsidRPr="00456F96">
        <w:rPr>
          <w:color w:val="000000"/>
          <w:sz w:val="22"/>
          <w:szCs w:val="22"/>
        </w:rPr>
        <w:t xml:space="preserve">della presente Convenzione. </w:t>
      </w:r>
    </w:p>
    <w:p w:rsidR="00F071A7" w:rsidRDefault="00456F96" w:rsidP="00A7385D">
      <w:pPr>
        <w:pStyle w:val="Paragrafoelenco"/>
        <w:widowControl w:val="0"/>
        <w:numPr>
          <w:ilvl w:val="0"/>
          <w:numId w:val="16"/>
        </w:numPr>
        <w:autoSpaceDE w:val="0"/>
        <w:autoSpaceDN w:val="0"/>
        <w:adjustRightInd w:val="0"/>
        <w:spacing w:after="0"/>
        <w:ind w:hanging="357"/>
        <w:rPr>
          <w:color w:val="000000"/>
          <w:sz w:val="22"/>
          <w:szCs w:val="22"/>
        </w:rPr>
      </w:pPr>
      <w:r w:rsidRPr="00456F96">
        <w:rPr>
          <w:color w:val="000000"/>
          <w:sz w:val="22"/>
          <w:szCs w:val="22"/>
        </w:rPr>
        <w:t xml:space="preserve">Nell’ipotesi in cui </w:t>
      </w:r>
      <w:r w:rsidR="00573AF8" w:rsidRPr="00456F96">
        <w:rPr>
          <w:color w:val="000000"/>
          <w:sz w:val="22"/>
          <w:szCs w:val="22"/>
        </w:rPr>
        <w:t>l’</w:t>
      </w:r>
      <w:r w:rsidR="00573AF8">
        <w:rPr>
          <w:color w:val="000000"/>
          <w:sz w:val="22"/>
          <w:szCs w:val="22"/>
        </w:rPr>
        <w:t>Operazione</w:t>
      </w:r>
      <w:r w:rsidR="00573AF8" w:rsidRPr="00456F96">
        <w:rPr>
          <w:color w:val="000000"/>
          <w:sz w:val="22"/>
          <w:szCs w:val="22"/>
        </w:rPr>
        <w:t xml:space="preserve"> </w:t>
      </w:r>
      <w:r w:rsidRPr="00456F96">
        <w:rPr>
          <w:color w:val="000000"/>
          <w:sz w:val="22"/>
          <w:szCs w:val="22"/>
        </w:rPr>
        <w:t>preveda la realizzazione di opere e/o l’acquisizione di servizi e/o forniture mediante l’espletamento di diverse procedure di gara, la documentazione di cui sopra deve essere inoltrata a seguito dell’espletamento di ciascuna procedura</w:t>
      </w:r>
      <w:r w:rsidR="00573AF8">
        <w:rPr>
          <w:color w:val="000000"/>
          <w:sz w:val="22"/>
          <w:szCs w:val="22"/>
        </w:rPr>
        <w:t xml:space="preserve"> ed entro</w:t>
      </w:r>
      <w:r w:rsidR="00A7385D">
        <w:rPr>
          <w:color w:val="000000"/>
          <w:sz w:val="22"/>
          <w:szCs w:val="22"/>
        </w:rPr>
        <w:t xml:space="preserve"> </w:t>
      </w:r>
      <w:r w:rsidR="00A7385D" w:rsidRPr="00060814">
        <w:rPr>
          <w:b/>
          <w:color w:val="000000"/>
          <w:sz w:val="22"/>
          <w:szCs w:val="22"/>
        </w:rPr>
        <w:t>45 giorni</w:t>
      </w:r>
      <w:r w:rsidR="00573AF8">
        <w:rPr>
          <w:color w:val="000000"/>
          <w:sz w:val="22"/>
          <w:szCs w:val="22"/>
        </w:rPr>
        <w:t xml:space="preserve"> giorni dalla stipula dei relativi contratti</w:t>
      </w:r>
      <w:r w:rsidRPr="00456F96">
        <w:rPr>
          <w:color w:val="000000"/>
          <w:sz w:val="22"/>
          <w:szCs w:val="22"/>
        </w:rPr>
        <w:t xml:space="preserve">. </w:t>
      </w:r>
    </w:p>
    <w:p w:rsidR="00F071A7" w:rsidRDefault="00456F96" w:rsidP="00A7385D">
      <w:pPr>
        <w:pStyle w:val="Paragrafoelenco"/>
        <w:widowControl w:val="0"/>
        <w:numPr>
          <w:ilvl w:val="0"/>
          <w:numId w:val="16"/>
        </w:numPr>
        <w:autoSpaceDE w:val="0"/>
        <w:autoSpaceDN w:val="0"/>
        <w:adjustRightInd w:val="0"/>
        <w:spacing w:after="0"/>
        <w:ind w:hanging="357"/>
        <w:rPr>
          <w:color w:val="000000"/>
          <w:sz w:val="22"/>
          <w:szCs w:val="22"/>
        </w:rPr>
      </w:pPr>
      <w:r w:rsidRPr="00456F96">
        <w:rPr>
          <w:color w:val="000000"/>
          <w:sz w:val="22"/>
          <w:szCs w:val="22"/>
        </w:rPr>
        <w:t>Unitamente dalla documentazione di cui sopra, qualora non già trasmessi, il Beneficiario deve inserire nella sezione documentale di Caronte:</w:t>
      </w:r>
    </w:p>
    <w:p w:rsidR="00150D5A" w:rsidRDefault="00456F96" w:rsidP="00A7385D">
      <w:pPr>
        <w:widowControl w:val="0"/>
        <w:numPr>
          <w:ilvl w:val="0"/>
          <w:numId w:val="4"/>
        </w:numPr>
        <w:autoSpaceDE w:val="0"/>
        <w:autoSpaceDN w:val="0"/>
        <w:adjustRightInd w:val="0"/>
        <w:spacing w:after="0"/>
        <w:ind w:left="720" w:hanging="357"/>
        <w:rPr>
          <w:color w:val="000000"/>
          <w:sz w:val="22"/>
          <w:szCs w:val="22"/>
        </w:rPr>
      </w:pPr>
      <w:r w:rsidRPr="00456F96">
        <w:rPr>
          <w:color w:val="000000"/>
          <w:sz w:val="22"/>
          <w:szCs w:val="22"/>
        </w:rPr>
        <w:t>nel caso di acquisizione di servizi o forniture: la documentazione completa (decreto a contrarre, bando/avviso, disciplinare di gara, capitolato d’appalto, progetto di servizi o forniture, ecc.) prevista dalla disciplina nazionale e regionale per l’espletamento della procedura di affidamento del contratto pubblico ai sensi del D.Lgs n. 50/2016 per l’acquisizione dei servizi o delle forniture;</w:t>
      </w:r>
    </w:p>
    <w:p w:rsidR="00150D5A" w:rsidRDefault="00456F96" w:rsidP="00A7385D">
      <w:pPr>
        <w:widowControl w:val="0"/>
        <w:numPr>
          <w:ilvl w:val="0"/>
          <w:numId w:val="4"/>
        </w:numPr>
        <w:autoSpaceDE w:val="0"/>
        <w:autoSpaceDN w:val="0"/>
        <w:adjustRightInd w:val="0"/>
        <w:spacing w:after="0"/>
        <w:ind w:left="720" w:hanging="357"/>
        <w:rPr>
          <w:color w:val="000000"/>
          <w:sz w:val="22"/>
          <w:szCs w:val="22"/>
        </w:rPr>
      </w:pPr>
      <w:r w:rsidRPr="00456F96">
        <w:rPr>
          <w:color w:val="000000"/>
          <w:sz w:val="22"/>
          <w:szCs w:val="22"/>
        </w:rPr>
        <w:t>nel caso di OOPP: la documentazione completa (decreto a contrarre, bando/avviso, disciplinare di gara, capitolato d’appalto, ecc.) prevista dalla disciplina nazionale e regionale per l’espletamento della procedura di affidamento del contratto pubblico ai sensi del D.Lgs n. 50/2016 per la realizzazione dei lavori, ivi compreso, se non già inserito, il progetto esecutivo dell’intervento, munito di tutti i pareri e i nulla osta previsti dalla normativa nazionale in materia di OOPP.</w:t>
      </w:r>
    </w:p>
    <w:p w:rsidR="00F071A7" w:rsidRDefault="00456F96" w:rsidP="00A7385D">
      <w:pPr>
        <w:pStyle w:val="Paragrafoelenco"/>
        <w:widowControl w:val="0"/>
        <w:numPr>
          <w:ilvl w:val="0"/>
          <w:numId w:val="16"/>
        </w:numPr>
        <w:autoSpaceDE w:val="0"/>
        <w:autoSpaceDN w:val="0"/>
        <w:adjustRightInd w:val="0"/>
        <w:spacing w:after="0"/>
        <w:ind w:hanging="357"/>
        <w:rPr>
          <w:color w:val="000000"/>
          <w:sz w:val="22"/>
          <w:szCs w:val="22"/>
        </w:rPr>
      </w:pPr>
      <w:r w:rsidRPr="00456F96">
        <w:rPr>
          <w:color w:val="000000"/>
          <w:sz w:val="22"/>
          <w:szCs w:val="22"/>
        </w:rPr>
        <w:t xml:space="preserve">A seguito di ogni trasmissione </w:t>
      </w:r>
      <w:r w:rsidR="003351D2">
        <w:rPr>
          <w:color w:val="000000"/>
          <w:sz w:val="22"/>
          <w:szCs w:val="22"/>
        </w:rPr>
        <w:t xml:space="preserve">e dell’espletamento delle previste verifiche, </w:t>
      </w:r>
      <w:r w:rsidRPr="00456F96">
        <w:rPr>
          <w:color w:val="000000"/>
          <w:sz w:val="22"/>
          <w:szCs w:val="22"/>
        </w:rPr>
        <w:t>la Regione procede all’emissione del Decreto di rideterminazione del finanziamento al netto delle somme rivenienti dalle economie conseguite a seguito dell'espletamento della gara e lo notifica</w:t>
      </w:r>
      <w:r w:rsidR="00D54534">
        <w:rPr>
          <w:color w:val="000000"/>
          <w:sz w:val="22"/>
          <w:szCs w:val="22"/>
        </w:rPr>
        <w:t xml:space="preserve"> a mezzo PEC</w:t>
      </w:r>
      <w:r w:rsidRPr="00456F96">
        <w:rPr>
          <w:color w:val="000000"/>
          <w:sz w:val="22"/>
          <w:szCs w:val="22"/>
        </w:rPr>
        <w:t xml:space="preserve">, </w:t>
      </w:r>
      <w:r w:rsidRPr="004D215F">
        <w:rPr>
          <w:color w:val="000000"/>
          <w:sz w:val="22"/>
          <w:szCs w:val="22"/>
        </w:rPr>
        <w:t>previa registrazione della Corte di Conti,</w:t>
      </w:r>
      <w:r w:rsidRPr="00456F96">
        <w:rPr>
          <w:color w:val="000000"/>
          <w:sz w:val="22"/>
          <w:szCs w:val="22"/>
        </w:rPr>
        <w:t xml:space="preserve"> al Beneficiario.</w:t>
      </w:r>
    </w:p>
    <w:p w:rsidR="00F071A7" w:rsidRDefault="00D54534" w:rsidP="00A7385D">
      <w:pPr>
        <w:pStyle w:val="Paragrafoelenco"/>
        <w:widowControl w:val="0"/>
        <w:numPr>
          <w:ilvl w:val="0"/>
          <w:numId w:val="16"/>
        </w:numPr>
        <w:autoSpaceDE w:val="0"/>
        <w:autoSpaceDN w:val="0"/>
        <w:adjustRightInd w:val="0"/>
        <w:spacing w:after="0"/>
        <w:ind w:hanging="357"/>
        <w:rPr>
          <w:color w:val="000000"/>
          <w:sz w:val="22"/>
          <w:szCs w:val="22"/>
        </w:rPr>
      </w:pPr>
      <w:r>
        <w:rPr>
          <w:color w:val="000000"/>
          <w:sz w:val="22"/>
          <w:szCs w:val="22"/>
        </w:rPr>
        <w:t>Ferma restando l’invariabilità in aumento del contributo finanziario concesso di cui al</w:t>
      </w:r>
      <w:r w:rsidR="000662BB">
        <w:rPr>
          <w:color w:val="000000"/>
          <w:sz w:val="22"/>
          <w:szCs w:val="22"/>
        </w:rPr>
        <w:t xml:space="preserve"> </w:t>
      </w:r>
      <w:r>
        <w:rPr>
          <w:color w:val="000000"/>
          <w:sz w:val="22"/>
          <w:szCs w:val="22"/>
        </w:rPr>
        <w:t>precedente art. 1, a</w:t>
      </w:r>
      <w:r w:rsidR="00456F96" w:rsidRPr="00456F96">
        <w:rPr>
          <w:color w:val="000000"/>
          <w:sz w:val="22"/>
          <w:szCs w:val="22"/>
        </w:rPr>
        <w:t xml:space="preserve">naloga rideterminazione del </w:t>
      </w:r>
      <w:r>
        <w:rPr>
          <w:color w:val="000000"/>
          <w:sz w:val="22"/>
          <w:szCs w:val="22"/>
        </w:rPr>
        <w:t xml:space="preserve">contributo </w:t>
      </w:r>
      <w:r w:rsidR="00456F96" w:rsidRPr="00456F96">
        <w:rPr>
          <w:color w:val="000000"/>
          <w:sz w:val="22"/>
          <w:szCs w:val="22"/>
        </w:rPr>
        <w:t>finanzia</w:t>
      </w:r>
      <w:r>
        <w:rPr>
          <w:color w:val="000000"/>
          <w:sz w:val="22"/>
          <w:szCs w:val="22"/>
        </w:rPr>
        <w:t>rio</w:t>
      </w:r>
      <w:r w:rsidR="00456F96" w:rsidRPr="00456F96">
        <w:rPr>
          <w:color w:val="000000"/>
          <w:sz w:val="22"/>
          <w:szCs w:val="22"/>
        </w:rPr>
        <w:t xml:space="preserve"> può essere disposta, ricorrendone i presupposti, in sede di approvazione, con apposito Decreto, di eventuali richieste di modifiche o varianti ai sensi dell’art. 1</w:t>
      </w:r>
      <w:r>
        <w:rPr>
          <w:color w:val="000000"/>
          <w:sz w:val="22"/>
          <w:szCs w:val="22"/>
        </w:rPr>
        <w:t>4</w:t>
      </w:r>
      <w:r w:rsidR="00456F96" w:rsidRPr="00456F96">
        <w:rPr>
          <w:color w:val="000000"/>
          <w:sz w:val="22"/>
          <w:szCs w:val="22"/>
        </w:rPr>
        <w:t xml:space="preserve"> della presente Convenzione.</w:t>
      </w:r>
    </w:p>
    <w:p w:rsidR="008D4E04" w:rsidRPr="008D4E04" w:rsidRDefault="008D4E04" w:rsidP="008D4E04">
      <w:pPr>
        <w:widowControl w:val="0"/>
        <w:autoSpaceDE w:val="0"/>
        <w:autoSpaceDN w:val="0"/>
        <w:adjustRightInd w:val="0"/>
        <w:spacing w:before="60" w:after="60"/>
        <w:rPr>
          <w:color w:val="000000"/>
          <w:sz w:val="22"/>
          <w:szCs w:val="22"/>
        </w:rPr>
      </w:pPr>
    </w:p>
    <w:p w:rsidR="008D4E04" w:rsidRPr="008D4E04" w:rsidRDefault="008D4E04" w:rsidP="0017202A">
      <w:pPr>
        <w:pStyle w:val="Titolo5"/>
        <w:numPr>
          <w:ilvl w:val="0"/>
          <w:numId w:val="0"/>
        </w:numPr>
        <w:jc w:val="center"/>
      </w:pPr>
      <w:r w:rsidRPr="008D4E04">
        <w:t xml:space="preserve">Art. </w:t>
      </w:r>
      <w:r w:rsidR="00D54534">
        <w:t>5</w:t>
      </w:r>
      <w:r w:rsidR="00D54534" w:rsidRPr="008D4E04">
        <w:t xml:space="preserve"> </w:t>
      </w:r>
      <w:r w:rsidRPr="008D4E04">
        <w:t>– Profilo pluriennale di impegni e pagamenti</w:t>
      </w:r>
    </w:p>
    <w:p w:rsidR="00F071A7" w:rsidRDefault="00456F96" w:rsidP="00A7385D">
      <w:pPr>
        <w:pStyle w:val="Paragrafoelenco"/>
        <w:widowControl w:val="0"/>
        <w:numPr>
          <w:ilvl w:val="0"/>
          <w:numId w:val="17"/>
        </w:numPr>
        <w:autoSpaceDE w:val="0"/>
        <w:autoSpaceDN w:val="0"/>
        <w:adjustRightInd w:val="0"/>
        <w:spacing w:after="0"/>
        <w:ind w:left="357" w:hanging="357"/>
        <w:rPr>
          <w:color w:val="000000"/>
          <w:sz w:val="22"/>
          <w:szCs w:val="22"/>
        </w:rPr>
      </w:pPr>
      <w:r w:rsidRPr="00456F96">
        <w:rPr>
          <w:color w:val="000000"/>
          <w:sz w:val="22"/>
          <w:szCs w:val="22"/>
        </w:rPr>
        <w:t>Il Beneficiario si impegna al rispetto del profilo pluriennale di impegni e pagamenti di cui al</w:t>
      </w:r>
      <w:r w:rsidR="008133F4">
        <w:rPr>
          <w:color w:val="000000"/>
          <w:sz w:val="22"/>
          <w:szCs w:val="22"/>
        </w:rPr>
        <w:t>la Sezione IV</w:t>
      </w:r>
      <w:r w:rsidR="00D54534">
        <w:rPr>
          <w:color w:val="000000"/>
          <w:sz w:val="22"/>
          <w:szCs w:val="22"/>
        </w:rPr>
        <w:t xml:space="preserve"> </w:t>
      </w:r>
      <w:r w:rsidRPr="00456F96">
        <w:rPr>
          <w:color w:val="000000"/>
          <w:sz w:val="22"/>
          <w:szCs w:val="22"/>
        </w:rPr>
        <w:t xml:space="preserve"> paragrafo </w:t>
      </w:r>
      <w:r w:rsidR="00D54534">
        <w:rPr>
          <w:color w:val="000000"/>
          <w:sz w:val="22"/>
          <w:szCs w:val="22"/>
        </w:rPr>
        <w:t>10</w:t>
      </w:r>
      <w:r w:rsidR="00D54534" w:rsidRPr="00456F96">
        <w:rPr>
          <w:color w:val="000000"/>
          <w:sz w:val="22"/>
          <w:szCs w:val="22"/>
        </w:rPr>
        <w:t xml:space="preserve"> </w:t>
      </w:r>
      <w:r w:rsidRPr="00456F96">
        <w:rPr>
          <w:color w:val="000000"/>
          <w:sz w:val="22"/>
          <w:szCs w:val="22"/>
        </w:rPr>
        <w:t>dell’Allegato alla presente Convenzione.</w:t>
      </w:r>
    </w:p>
    <w:p w:rsidR="00A7385D" w:rsidRPr="00A7385D" w:rsidRDefault="00456F96" w:rsidP="00A7385D">
      <w:pPr>
        <w:pStyle w:val="Paragrafoelenco"/>
        <w:widowControl w:val="0"/>
        <w:numPr>
          <w:ilvl w:val="0"/>
          <w:numId w:val="17"/>
        </w:numPr>
        <w:autoSpaceDE w:val="0"/>
        <w:autoSpaceDN w:val="0"/>
        <w:adjustRightInd w:val="0"/>
        <w:spacing w:after="0"/>
        <w:ind w:left="357" w:hanging="357"/>
        <w:rPr>
          <w:color w:val="000000"/>
          <w:sz w:val="22"/>
          <w:szCs w:val="22"/>
        </w:rPr>
      </w:pPr>
      <w:r w:rsidRPr="00A7385D">
        <w:rPr>
          <w:color w:val="000000"/>
          <w:sz w:val="22"/>
          <w:szCs w:val="22"/>
        </w:rPr>
        <w:t>Nel caso di mancato rispetto dei termini temporali di impegno e spesa per ciascuna annualità, così come ri</w:t>
      </w:r>
      <w:r w:rsidR="00FD5D3F">
        <w:rPr>
          <w:color w:val="000000"/>
          <w:sz w:val="22"/>
          <w:szCs w:val="22"/>
        </w:rPr>
        <w:t>n</w:t>
      </w:r>
      <w:r w:rsidRPr="00A7385D">
        <w:rPr>
          <w:color w:val="000000"/>
          <w:sz w:val="22"/>
          <w:szCs w:val="22"/>
        </w:rPr>
        <w:t xml:space="preserve">veniente dal sistema di monitoraggio economico, finanziario, fisico e procedurale Caronte o comunque accertato dalla Regione, quest’ultima </w:t>
      </w:r>
      <w:r w:rsidR="00D54534" w:rsidRPr="00A7385D">
        <w:rPr>
          <w:color w:val="000000"/>
          <w:sz w:val="22"/>
          <w:szCs w:val="22"/>
        </w:rPr>
        <w:t xml:space="preserve">avvia il procedimento </w:t>
      </w:r>
      <w:r w:rsidRPr="00A7385D">
        <w:rPr>
          <w:color w:val="000000"/>
          <w:sz w:val="22"/>
          <w:szCs w:val="22"/>
        </w:rPr>
        <w:t xml:space="preserve">di revoca </w:t>
      </w:r>
      <w:r w:rsidR="00D54534" w:rsidRPr="00A7385D">
        <w:rPr>
          <w:color w:val="000000"/>
          <w:sz w:val="22"/>
          <w:szCs w:val="22"/>
        </w:rPr>
        <w:t>de</w:t>
      </w:r>
      <w:r w:rsidRPr="00A7385D">
        <w:rPr>
          <w:color w:val="000000"/>
          <w:sz w:val="22"/>
          <w:szCs w:val="22"/>
        </w:rPr>
        <w:t xml:space="preserve">l contributo finanziario concesso, </w:t>
      </w:r>
      <w:r w:rsidR="00D54534" w:rsidRPr="00A7385D">
        <w:rPr>
          <w:color w:val="000000"/>
          <w:sz w:val="22"/>
          <w:szCs w:val="22"/>
        </w:rPr>
        <w:t xml:space="preserve">salvo  che  il  ritardo  dipenda  da  causa  di  forza  maggiore comprovata,  da  dimostrarsi  dal  Beneficiario  entro  15  (quindici)  giorni  dalla  ricezione  della comunicazione  di  avvio  del  procedimento  di  revoca  del  contributo  finanziario  concesso.  Si applica, al riguardo, quanto previsto dal comma 3 del precedente art. 3. </w:t>
      </w:r>
    </w:p>
    <w:p w:rsidR="008D4E04" w:rsidRPr="008D4E04" w:rsidRDefault="008D4E04" w:rsidP="0017202A">
      <w:pPr>
        <w:pStyle w:val="Titolo5"/>
        <w:numPr>
          <w:ilvl w:val="0"/>
          <w:numId w:val="0"/>
        </w:numPr>
        <w:jc w:val="center"/>
      </w:pPr>
      <w:r w:rsidRPr="008D4E04">
        <w:t xml:space="preserve">Art. </w:t>
      </w:r>
      <w:r w:rsidR="007B0AF4">
        <w:t>6</w:t>
      </w:r>
      <w:r w:rsidRPr="008D4E04">
        <w:t xml:space="preserve"> – Spese ammissibili</w:t>
      </w:r>
    </w:p>
    <w:p w:rsidR="00F071A7" w:rsidRDefault="00456F96" w:rsidP="00A7385D">
      <w:pPr>
        <w:pStyle w:val="Paragrafoelenco"/>
        <w:widowControl w:val="0"/>
        <w:numPr>
          <w:ilvl w:val="0"/>
          <w:numId w:val="18"/>
        </w:numPr>
        <w:autoSpaceDE w:val="0"/>
        <w:autoSpaceDN w:val="0"/>
        <w:adjustRightInd w:val="0"/>
        <w:spacing w:after="0"/>
        <w:rPr>
          <w:color w:val="000000"/>
          <w:sz w:val="22"/>
          <w:szCs w:val="22"/>
        </w:rPr>
      </w:pPr>
      <w:r w:rsidRPr="00456F96">
        <w:rPr>
          <w:color w:val="000000"/>
          <w:sz w:val="22"/>
          <w:szCs w:val="22"/>
        </w:rPr>
        <w:t>L’importo del contributo finanziario definitivamente concesso costituisce l’importo massimo a disposizione del Beneficiario ed è invariabile in aumento.</w:t>
      </w:r>
    </w:p>
    <w:p w:rsidR="00F071A7" w:rsidRDefault="00456F96" w:rsidP="00A7385D">
      <w:pPr>
        <w:pStyle w:val="Paragrafoelenco"/>
        <w:widowControl w:val="0"/>
        <w:numPr>
          <w:ilvl w:val="0"/>
          <w:numId w:val="18"/>
        </w:numPr>
        <w:autoSpaceDE w:val="0"/>
        <w:autoSpaceDN w:val="0"/>
        <w:adjustRightInd w:val="0"/>
        <w:spacing w:after="0"/>
        <w:rPr>
          <w:color w:val="000000"/>
          <w:sz w:val="22"/>
          <w:szCs w:val="22"/>
        </w:rPr>
      </w:pPr>
      <w:r w:rsidRPr="00456F96">
        <w:rPr>
          <w:color w:val="000000"/>
          <w:sz w:val="22"/>
          <w:szCs w:val="22"/>
        </w:rPr>
        <w:t>Le spese ammissibili a contribu</w:t>
      </w:r>
      <w:r w:rsidR="007B0AF4">
        <w:rPr>
          <w:color w:val="000000"/>
          <w:sz w:val="22"/>
          <w:szCs w:val="22"/>
        </w:rPr>
        <w:t>to</w:t>
      </w:r>
      <w:r w:rsidRPr="00456F96">
        <w:rPr>
          <w:color w:val="000000"/>
          <w:sz w:val="22"/>
          <w:szCs w:val="22"/>
        </w:rPr>
        <w:t xml:space="preserve"> finanziari</w:t>
      </w:r>
      <w:r w:rsidR="007B0AF4">
        <w:rPr>
          <w:color w:val="000000"/>
          <w:sz w:val="22"/>
          <w:szCs w:val="22"/>
        </w:rPr>
        <w:t>o</w:t>
      </w:r>
      <w:r w:rsidRPr="00456F96">
        <w:rPr>
          <w:color w:val="000000"/>
          <w:sz w:val="22"/>
          <w:szCs w:val="22"/>
        </w:rPr>
        <w:t xml:space="preserve"> sono quelle definite, nel rispetto delle vigenti disposizioni comunitarie, nazionali </w:t>
      </w:r>
      <w:r w:rsidRPr="00317AA2">
        <w:rPr>
          <w:color w:val="000000"/>
          <w:sz w:val="22"/>
          <w:szCs w:val="22"/>
        </w:rPr>
        <w:t>e regionali</w:t>
      </w:r>
      <w:r w:rsidRPr="00456F96">
        <w:rPr>
          <w:color w:val="000000"/>
          <w:sz w:val="22"/>
          <w:szCs w:val="22"/>
        </w:rPr>
        <w:t>, nel Programma, nella programmazione attuativa dell’</w:t>
      </w:r>
      <w:r w:rsidR="007B0AF4">
        <w:rPr>
          <w:color w:val="000000"/>
          <w:sz w:val="22"/>
          <w:szCs w:val="22"/>
        </w:rPr>
        <w:t>A</w:t>
      </w:r>
      <w:r w:rsidRPr="00456F96">
        <w:rPr>
          <w:color w:val="000000"/>
          <w:sz w:val="22"/>
          <w:szCs w:val="22"/>
        </w:rPr>
        <w:t xml:space="preserve">zione vigente al momento della pubblicazione dell’Avviso pubblico per la selezione delle </w:t>
      </w:r>
      <w:r w:rsidR="00FD5D3F">
        <w:rPr>
          <w:color w:val="000000"/>
          <w:sz w:val="22"/>
          <w:szCs w:val="22"/>
        </w:rPr>
        <w:t>O</w:t>
      </w:r>
      <w:r w:rsidRPr="00456F96">
        <w:rPr>
          <w:color w:val="000000"/>
          <w:sz w:val="22"/>
          <w:szCs w:val="22"/>
        </w:rPr>
        <w:t>perazioni da ammettere a contribuzione finanziaria.</w:t>
      </w:r>
    </w:p>
    <w:p w:rsidR="00F071A7" w:rsidRDefault="004D215F" w:rsidP="00A7385D">
      <w:pPr>
        <w:pStyle w:val="Paragrafoelenco"/>
        <w:numPr>
          <w:ilvl w:val="0"/>
          <w:numId w:val="18"/>
        </w:numPr>
        <w:spacing w:after="0"/>
        <w:rPr>
          <w:sz w:val="22"/>
          <w:szCs w:val="22"/>
        </w:rPr>
      </w:pPr>
      <w:r w:rsidRPr="00BB63BD">
        <w:rPr>
          <w:sz w:val="22"/>
          <w:szCs w:val="22"/>
        </w:rPr>
        <w:t>Per la realizzazione de</w:t>
      </w:r>
      <w:r w:rsidR="000F0B00">
        <w:rPr>
          <w:sz w:val="22"/>
          <w:szCs w:val="22"/>
        </w:rPr>
        <w:t xml:space="preserve">lla presente Operazione  </w:t>
      </w:r>
      <w:r w:rsidRPr="00BB63BD">
        <w:rPr>
          <w:sz w:val="22"/>
          <w:szCs w:val="22"/>
        </w:rPr>
        <w:t>sono ammissibili, le seguenti voci di spesa:</w:t>
      </w:r>
    </w:p>
    <w:p w:rsidR="00F071A7" w:rsidRDefault="007B0AF4" w:rsidP="00A7385D">
      <w:pPr>
        <w:pStyle w:val="Paragrafoelenco"/>
        <w:numPr>
          <w:ilvl w:val="0"/>
          <w:numId w:val="7"/>
        </w:numPr>
        <w:spacing w:after="0"/>
        <w:rPr>
          <w:sz w:val="22"/>
          <w:szCs w:val="22"/>
        </w:rPr>
      </w:pPr>
      <w:r w:rsidRPr="00BB63BD">
        <w:rPr>
          <w:sz w:val="22"/>
          <w:szCs w:val="22"/>
        </w:rPr>
        <w:t>esecuzione dei lavori relativi alle opere, agli impianti, all’acquisto delle forniture e dei servizi connessi all’esecuzione dell’opera stessa;</w:t>
      </w:r>
    </w:p>
    <w:p w:rsidR="00F071A7" w:rsidRDefault="007B0AF4" w:rsidP="00A7385D">
      <w:pPr>
        <w:pStyle w:val="Paragrafoelenco"/>
        <w:numPr>
          <w:ilvl w:val="0"/>
          <w:numId w:val="7"/>
        </w:numPr>
        <w:spacing w:after="0"/>
        <w:rPr>
          <w:sz w:val="22"/>
          <w:szCs w:val="22"/>
        </w:rPr>
      </w:pPr>
      <w:r w:rsidRPr="00BB63BD">
        <w:rPr>
          <w:sz w:val="22"/>
          <w:szCs w:val="22"/>
        </w:rPr>
        <w:lastRenderedPageBreak/>
        <w:t xml:space="preserve">acquisizione di </w:t>
      </w:r>
      <w:r>
        <w:rPr>
          <w:sz w:val="22"/>
          <w:szCs w:val="22"/>
        </w:rPr>
        <w:t>immobili necessari per la realizzazione del</w:t>
      </w:r>
      <w:r w:rsidR="00FD5D3F">
        <w:rPr>
          <w:sz w:val="22"/>
          <w:szCs w:val="22"/>
        </w:rPr>
        <w:t>l</w:t>
      </w:r>
      <w:r>
        <w:rPr>
          <w:sz w:val="22"/>
          <w:szCs w:val="22"/>
        </w:rPr>
        <w:t>’opera nei limiti di quanto previsto ai succes</w:t>
      </w:r>
      <w:r w:rsidR="00FD5D3F">
        <w:rPr>
          <w:sz w:val="22"/>
          <w:szCs w:val="22"/>
        </w:rPr>
        <w:t>sivi commi 5 e 6;</w:t>
      </w:r>
    </w:p>
    <w:p w:rsidR="00F071A7" w:rsidRDefault="007B0AF4" w:rsidP="00A7385D">
      <w:pPr>
        <w:pStyle w:val="Paragrafoelenco"/>
        <w:widowControl w:val="0"/>
        <w:numPr>
          <w:ilvl w:val="0"/>
          <w:numId w:val="7"/>
        </w:numPr>
        <w:autoSpaceDE w:val="0"/>
        <w:autoSpaceDN w:val="0"/>
        <w:adjustRightInd w:val="0"/>
        <w:spacing w:after="0"/>
        <w:rPr>
          <w:color w:val="000000"/>
          <w:sz w:val="22"/>
          <w:szCs w:val="22"/>
        </w:rPr>
      </w:pPr>
      <w:r w:rsidRPr="00BB63BD">
        <w:rPr>
          <w:color w:val="000000"/>
          <w:sz w:val="22"/>
          <w:szCs w:val="22"/>
        </w:rPr>
        <w:t>indennità e contributi dovuti ad enti pubblici e privati come per legge (permessi, concessioni, autorizzazioni, finalizzate all’esecuzione delle opere);</w:t>
      </w:r>
    </w:p>
    <w:p w:rsidR="00F071A7" w:rsidRDefault="007B0AF4" w:rsidP="00A7385D">
      <w:pPr>
        <w:pStyle w:val="Paragrafoelenco"/>
        <w:numPr>
          <w:ilvl w:val="0"/>
          <w:numId w:val="7"/>
        </w:numPr>
        <w:spacing w:after="0"/>
        <w:rPr>
          <w:sz w:val="22"/>
          <w:szCs w:val="22"/>
        </w:rPr>
      </w:pPr>
      <w:r w:rsidRPr="00BB63BD">
        <w:rPr>
          <w:sz w:val="22"/>
          <w:szCs w:val="22"/>
        </w:rPr>
        <w:t>spese generali</w:t>
      </w:r>
      <w:r w:rsidR="00235513">
        <w:rPr>
          <w:sz w:val="22"/>
          <w:szCs w:val="22"/>
        </w:rPr>
        <w:t>;</w:t>
      </w:r>
      <w:r>
        <w:rPr>
          <w:sz w:val="22"/>
          <w:szCs w:val="22"/>
        </w:rPr>
        <w:t xml:space="preserve"> </w:t>
      </w:r>
    </w:p>
    <w:p w:rsidR="00F071A7" w:rsidRDefault="007B0AF4" w:rsidP="00A7385D">
      <w:pPr>
        <w:pStyle w:val="Paragrafoelenco"/>
        <w:numPr>
          <w:ilvl w:val="0"/>
          <w:numId w:val="7"/>
        </w:numPr>
        <w:spacing w:after="0"/>
        <w:rPr>
          <w:sz w:val="22"/>
          <w:szCs w:val="22"/>
        </w:rPr>
      </w:pPr>
      <w:r w:rsidRPr="00BB63BD">
        <w:rPr>
          <w:sz w:val="22"/>
          <w:szCs w:val="22"/>
        </w:rPr>
        <w:t>certificazione di qualità dei prodotti e/o dei servizi;</w:t>
      </w:r>
    </w:p>
    <w:p w:rsidR="00F071A7" w:rsidRDefault="007B0AF4" w:rsidP="00A7385D">
      <w:pPr>
        <w:pStyle w:val="Paragrafoelenco"/>
        <w:numPr>
          <w:ilvl w:val="0"/>
          <w:numId w:val="7"/>
        </w:numPr>
        <w:spacing w:after="0"/>
        <w:rPr>
          <w:sz w:val="22"/>
          <w:szCs w:val="22"/>
        </w:rPr>
      </w:pPr>
      <w:r w:rsidRPr="00BB63BD">
        <w:rPr>
          <w:sz w:val="22"/>
          <w:szCs w:val="22"/>
        </w:rPr>
        <w:t>attività di divulgazione e promozione delle</w:t>
      </w:r>
      <w:r>
        <w:rPr>
          <w:sz w:val="22"/>
          <w:szCs w:val="22"/>
        </w:rPr>
        <w:t xml:space="preserve"> attività e dei servizi offerti, in itinere e post, </w:t>
      </w:r>
      <w:r w:rsidRPr="00BB63BD">
        <w:rPr>
          <w:sz w:val="22"/>
          <w:szCs w:val="22"/>
        </w:rPr>
        <w:t>fino a un massimo del 5% dell’investimento concesso</w:t>
      </w:r>
      <w:r>
        <w:rPr>
          <w:sz w:val="22"/>
          <w:szCs w:val="22"/>
        </w:rPr>
        <w:t>;</w:t>
      </w:r>
    </w:p>
    <w:p w:rsidR="00F071A7" w:rsidRDefault="007B0AF4" w:rsidP="00A7385D">
      <w:pPr>
        <w:pStyle w:val="Paragrafoelenco"/>
        <w:widowControl w:val="0"/>
        <w:numPr>
          <w:ilvl w:val="0"/>
          <w:numId w:val="7"/>
        </w:numPr>
        <w:autoSpaceDE w:val="0"/>
        <w:autoSpaceDN w:val="0"/>
        <w:adjustRightInd w:val="0"/>
        <w:spacing w:after="0"/>
        <w:ind w:right="119"/>
        <w:rPr>
          <w:color w:val="000000"/>
          <w:w w:val="108"/>
          <w:sz w:val="22"/>
          <w:szCs w:val="22"/>
        </w:rPr>
      </w:pPr>
      <w:r w:rsidRPr="00BB63BD">
        <w:rPr>
          <w:color w:val="000000"/>
          <w:w w:val="108"/>
          <w:sz w:val="22"/>
          <w:szCs w:val="22"/>
        </w:rPr>
        <w:t>acquisizione di attrezzature funzionali al progetto per un importo massimo di € 100.000</w:t>
      </w:r>
      <w:r w:rsidR="00FD5D3F">
        <w:rPr>
          <w:color w:val="000000"/>
          <w:w w:val="108"/>
          <w:sz w:val="22"/>
          <w:szCs w:val="22"/>
        </w:rPr>
        <w:t>,</w:t>
      </w:r>
      <w:r w:rsidRPr="00BB63BD">
        <w:rPr>
          <w:color w:val="000000"/>
          <w:w w:val="108"/>
          <w:sz w:val="22"/>
          <w:szCs w:val="22"/>
        </w:rPr>
        <w:t>00</w:t>
      </w:r>
      <w:r w:rsidR="00235513">
        <w:rPr>
          <w:color w:val="000000"/>
          <w:w w:val="108"/>
          <w:sz w:val="22"/>
          <w:szCs w:val="22"/>
        </w:rPr>
        <w:t>;</w:t>
      </w:r>
      <w:r w:rsidRPr="00BB63BD">
        <w:rPr>
          <w:color w:val="000000"/>
          <w:w w:val="108"/>
          <w:sz w:val="22"/>
          <w:szCs w:val="22"/>
        </w:rPr>
        <w:t xml:space="preserve"> </w:t>
      </w:r>
    </w:p>
    <w:p w:rsidR="00F071A7" w:rsidRDefault="007B0AF4" w:rsidP="00A7385D">
      <w:pPr>
        <w:pStyle w:val="Paragrafoelenco"/>
        <w:widowControl w:val="0"/>
        <w:numPr>
          <w:ilvl w:val="0"/>
          <w:numId w:val="7"/>
        </w:numPr>
        <w:autoSpaceDE w:val="0"/>
        <w:autoSpaceDN w:val="0"/>
        <w:adjustRightInd w:val="0"/>
        <w:spacing w:after="0"/>
        <w:ind w:right="119"/>
        <w:rPr>
          <w:color w:val="000000"/>
          <w:w w:val="108"/>
          <w:sz w:val="22"/>
          <w:szCs w:val="22"/>
        </w:rPr>
      </w:pPr>
      <w:r w:rsidRPr="00BB63BD">
        <w:rPr>
          <w:color w:val="000000"/>
          <w:w w:val="108"/>
          <w:sz w:val="22"/>
          <w:szCs w:val="22"/>
        </w:rPr>
        <w:t>incremento del patrimonio culturale - libri, riviste, DVD, CD – per un importo massimo di € 5.000,00</w:t>
      </w:r>
      <w:r w:rsidR="00235513">
        <w:rPr>
          <w:color w:val="000000"/>
          <w:w w:val="108"/>
          <w:sz w:val="22"/>
          <w:szCs w:val="22"/>
        </w:rPr>
        <w:t>;</w:t>
      </w:r>
    </w:p>
    <w:p w:rsidR="00F071A7" w:rsidRDefault="007B0AF4" w:rsidP="00A7385D">
      <w:pPr>
        <w:pStyle w:val="Paragrafoelenco"/>
        <w:widowControl w:val="0"/>
        <w:numPr>
          <w:ilvl w:val="0"/>
          <w:numId w:val="7"/>
        </w:numPr>
        <w:autoSpaceDE w:val="0"/>
        <w:autoSpaceDN w:val="0"/>
        <w:adjustRightInd w:val="0"/>
        <w:spacing w:after="0"/>
        <w:ind w:right="119"/>
        <w:rPr>
          <w:color w:val="000000"/>
          <w:w w:val="108"/>
          <w:sz w:val="22"/>
          <w:szCs w:val="22"/>
        </w:rPr>
      </w:pPr>
      <w:r w:rsidRPr="00BB63BD">
        <w:rPr>
          <w:color w:val="000000"/>
          <w:w w:val="108"/>
          <w:sz w:val="22"/>
          <w:szCs w:val="22"/>
        </w:rPr>
        <w:t xml:space="preserve">spese di pubblicità per il bando di gara </w:t>
      </w:r>
      <w:r w:rsidR="00904844">
        <w:rPr>
          <w:color w:val="000000"/>
          <w:w w:val="108"/>
          <w:sz w:val="22"/>
          <w:szCs w:val="22"/>
        </w:rPr>
        <w:t xml:space="preserve">per un importo massimo pari al </w:t>
      </w:r>
      <w:r w:rsidRPr="00BB63BD">
        <w:rPr>
          <w:color w:val="000000"/>
          <w:w w:val="108"/>
          <w:sz w:val="22"/>
          <w:szCs w:val="22"/>
        </w:rPr>
        <w:t xml:space="preserve"> 2% del totale dell’investimento  concesso. </w:t>
      </w:r>
    </w:p>
    <w:p w:rsidR="00F071A7" w:rsidRDefault="00F071A7" w:rsidP="00A7385D">
      <w:pPr>
        <w:pStyle w:val="Paragrafoelenco"/>
        <w:numPr>
          <w:ilvl w:val="0"/>
          <w:numId w:val="6"/>
        </w:numPr>
        <w:spacing w:after="0"/>
        <w:rPr>
          <w:vanish/>
          <w:sz w:val="22"/>
          <w:szCs w:val="22"/>
        </w:rPr>
      </w:pPr>
    </w:p>
    <w:p w:rsidR="00F071A7" w:rsidRDefault="00F071A7" w:rsidP="00A7385D">
      <w:pPr>
        <w:pStyle w:val="Paragrafoelenco"/>
        <w:numPr>
          <w:ilvl w:val="0"/>
          <w:numId w:val="6"/>
        </w:numPr>
        <w:spacing w:after="0"/>
        <w:rPr>
          <w:vanish/>
          <w:sz w:val="22"/>
          <w:szCs w:val="22"/>
        </w:rPr>
      </w:pPr>
    </w:p>
    <w:p w:rsidR="00F071A7" w:rsidRDefault="00F071A7" w:rsidP="00A7385D">
      <w:pPr>
        <w:pStyle w:val="Paragrafoelenco"/>
        <w:numPr>
          <w:ilvl w:val="0"/>
          <w:numId w:val="6"/>
        </w:numPr>
        <w:spacing w:after="0"/>
        <w:rPr>
          <w:vanish/>
          <w:sz w:val="22"/>
          <w:szCs w:val="22"/>
        </w:rPr>
      </w:pPr>
    </w:p>
    <w:p w:rsidR="00F071A7" w:rsidRDefault="000F754D" w:rsidP="00A7385D">
      <w:pPr>
        <w:pStyle w:val="Paragrafoelenco"/>
        <w:numPr>
          <w:ilvl w:val="0"/>
          <w:numId w:val="6"/>
        </w:numPr>
        <w:spacing w:after="0"/>
        <w:rPr>
          <w:sz w:val="22"/>
          <w:szCs w:val="22"/>
        </w:rPr>
      </w:pPr>
      <w:r>
        <w:rPr>
          <w:sz w:val="22"/>
          <w:szCs w:val="22"/>
        </w:rPr>
        <w:t xml:space="preserve">Per spese generali, da prevedere nel quadro economico tra le somme a disposizione del beneficiario, si intendono quelle relative alle </w:t>
      </w:r>
      <w:r w:rsidRPr="008A7D6E">
        <w:rPr>
          <w:sz w:val="22"/>
          <w:szCs w:val="22"/>
        </w:rPr>
        <w:t>seguenti</w:t>
      </w:r>
      <w:r>
        <w:rPr>
          <w:sz w:val="22"/>
          <w:szCs w:val="22"/>
        </w:rPr>
        <w:t xml:space="preserve"> voci </w:t>
      </w:r>
      <w:r w:rsidRPr="00BB63BD">
        <w:rPr>
          <w:sz w:val="22"/>
          <w:szCs w:val="22"/>
        </w:rPr>
        <w:t>previste dalla normativa vigente in materia di appalti</w:t>
      </w:r>
      <w:r>
        <w:rPr>
          <w:sz w:val="22"/>
          <w:szCs w:val="22"/>
        </w:rPr>
        <w:t>:</w:t>
      </w:r>
    </w:p>
    <w:p w:rsidR="00F071A7" w:rsidRDefault="000F754D" w:rsidP="00A7385D">
      <w:pPr>
        <w:pStyle w:val="Paragrafoelenco"/>
        <w:numPr>
          <w:ilvl w:val="0"/>
          <w:numId w:val="28"/>
        </w:numPr>
        <w:spacing w:after="0"/>
        <w:rPr>
          <w:sz w:val="22"/>
          <w:szCs w:val="22"/>
        </w:rPr>
      </w:pPr>
      <w:r w:rsidRPr="008A7D6E">
        <w:rPr>
          <w:sz w:val="22"/>
          <w:szCs w:val="22"/>
        </w:rPr>
        <w:t>spese necessarie per attività preliminari</w:t>
      </w:r>
      <w:r>
        <w:rPr>
          <w:sz w:val="22"/>
          <w:szCs w:val="22"/>
        </w:rPr>
        <w:t>;</w:t>
      </w:r>
      <w:r w:rsidRPr="008A7D6E">
        <w:rPr>
          <w:sz w:val="22"/>
          <w:szCs w:val="22"/>
        </w:rPr>
        <w:t xml:space="preserve"> </w:t>
      </w:r>
    </w:p>
    <w:p w:rsidR="00F071A7" w:rsidRDefault="000F754D" w:rsidP="00A7385D">
      <w:pPr>
        <w:pStyle w:val="Paragrafoelenco"/>
        <w:numPr>
          <w:ilvl w:val="0"/>
          <w:numId w:val="28"/>
        </w:numPr>
        <w:spacing w:after="0"/>
        <w:rPr>
          <w:sz w:val="22"/>
          <w:szCs w:val="22"/>
        </w:rPr>
      </w:pPr>
      <w:r w:rsidRPr="008A7D6E">
        <w:rPr>
          <w:sz w:val="22"/>
          <w:szCs w:val="22"/>
        </w:rPr>
        <w:t>spese di gara (commissioni aggiudicatrici)</w:t>
      </w:r>
      <w:r>
        <w:rPr>
          <w:sz w:val="22"/>
          <w:szCs w:val="22"/>
        </w:rPr>
        <w:t>;</w:t>
      </w:r>
      <w:r w:rsidRPr="008A7D6E">
        <w:rPr>
          <w:sz w:val="22"/>
          <w:szCs w:val="22"/>
        </w:rPr>
        <w:t xml:space="preserve"> </w:t>
      </w:r>
    </w:p>
    <w:p w:rsidR="00F071A7" w:rsidRDefault="000F754D" w:rsidP="00A7385D">
      <w:pPr>
        <w:pStyle w:val="Paragrafoelenco"/>
        <w:numPr>
          <w:ilvl w:val="0"/>
          <w:numId w:val="28"/>
        </w:numPr>
        <w:spacing w:after="0"/>
        <w:rPr>
          <w:sz w:val="22"/>
          <w:szCs w:val="22"/>
        </w:rPr>
      </w:pPr>
      <w:r w:rsidRPr="008A7D6E">
        <w:rPr>
          <w:sz w:val="22"/>
          <w:szCs w:val="22"/>
        </w:rPr>
        <w:t>spese per verifiche tecniche a carico   della   stazione appaltante previste dal capitolato speciale d’appalto</w:t>
      </w:r>
      <w:r>
        <w:rPr>
          <w:sz w:val="22"/>
          <w:szCs w:val="22"/>
        </w:rPr>
        <w:t>;</w:t>
      </w:r>
    </w:p>
    <w:p w:rsidR="00F071A7" w:rsidRDefault="000F754D" w:rsidP="00A7385D">
      <w:pPr>
        <w:pStyle w:val="Paragrafoelenco"/>
        <w:numPr>
          <w:ilvl w:val="0"/>
          <w:numId w:val="28"/>
        </w:numPr>
        <w:spacing w:after="0"/>
        <w:rPr>
          <w:sz w:val="22"/>
          <w:szCs w:val="22"/>
        </w:rPr>
      </w:pPr>
      <w:r w:rsidRPr="008A7D6E">
        <w:rPr>
          <w:sz w:val="22"/>
          <w:szCs w:val="22"/>
        </w:rPr>
        <w:t>spese per progettazione</w:t>
      </w:r>
      <w:r w:rsidR="00FD5D3F">
        <w:rPr>
          <w:sz w:val="22"/>
          <w:szCs w:val="22"/>
        </w:rPr>
        <w:t xml:space="preserve"> </w:t>
      </w:r>
      <w:r w:rsidRPr="008A7D6E">
        <w:rPr>
          <w:sz w:val="22"/>
          <w:szCs w:val="22"/>
        </w:rPr>
        <w:t>dell’opera, direzione lavori, coordinamenti della sicurezza, assistenza giornaliera e contabilità, collaudi tecnici, collaudo tecnico-amministrativo, consulenze o supporto tecnico-amministrativo ivi comprese le spese per la redazione delle Relazioni geologiche</w:t>
      </w:r>
      <w:r w:rsidR="00CB1428">
        <w:rPr>
          <w:sz w:val="22"/>
          <w:szCs w:val="22"/>
        </w:rPr>
        <w:t>,</w:t>
      </w:r>
      <w:r w:rsidR="00CB1428" w:rsidRPr="00CB1428">
        <w:rPr>
          <w:sz w:val="22"/>
          <w:szCs w:val="22"/>
        </w:rPr>
        <w:t xml:space="preserve"> </w:t>
      </w:r>
      <w:r w:rsidR="00CB1428" w:rsidRPr="008A7D6E">
        <w:rPr>
          <w:sz w:val="22"/>
          <w:szCs w:val="22"/>
        </w:rPr>
        <w:t>per un importo massimo</w:t>
      </w:r>
      <w:r w:rsidR="00CB1428" w:rsidRPr="004376AC">
        <w:rPr>
          <w:sz w:val="22"/>
          <w:szCs w:val="22"/>
        </w:rPr>
        <w:t xml:space="preserve"> </w:t>
      </w:r>
      <w:r w:rsidR="00CB1428" w:rsidRPr="008A7D6E">
        <w:rPr>
          <w:sz w:val="22"/>
          <w:szCs w:val="22"/>
        </w:rPr>
        <w:t xml:space="preserve">complessivo del 10% </w:t>
      </w:r>
      <w:r w:rsidR="00CB1428">
        <w:rPr>
          <w:sz w:val="22"/>
          <w:szCs w:val="22"/>
        </w:rPr>
        <w:t>del totale del contributo definitivamente erogato</w:t>
      </w:r>
      <w:r>
        <w:rPr>
          <w:sz w:val="22"/>
          <w:szCs w:val="22"/>
        </w:rPr>
        <w:t>;</w:t>
      </w:r>
    </w:p>
    <w:p w:rsidR="00F071A7" w:rsidRDefault="000F754D" w:rsidP="00A7385D">
      <w:pPr>
        <w:pStyle w:val="Paragrafoelenco"/>
        <w:numPr>
          <w:ilvl w:val="0"/>
          <w:numId w:val="28"/>
        </w:numPr>
        <w:spacing w:after="0"/>
        <w:rPr>
          <w:sz w:val="22"/>
          <w:szCs w:val="22"/>
        </w:rPr>
      </w:pPr>
      <w:r w:rsidRPr="008A7D6E">
        <w:rPr>
          <w:sz w:val="22"/>
          <w:szCs w:val="22"/>
        </w:rPr>
        <w:t>imprevisti.</w:t>
      </w:r>
    </w:p>
    <w:p w:rsidR="00F071A7" w:rsidRDefault="007B0AF4" w:rsidP="00A7385D">
      <w:pPr>
        <w:pStyle w:val="Paragrafoelenco"/>
        <w:widowControl w:val="0"/>
        <w:numPr>
          <w:ilvl w:val="0"/>
          <w:numId w:val="6"/>
        </w:numPr>
        <w:autoSpaceDE w:val="0"/>
        <w:autoSpaceDN w:val="0"/>
        <w:adjustRightInd w:val="0"/>
        <w:spacing w:after="0"/>
        <w:ind w:right="119"/>
        <w:rPr>
          <w:color w:val="000000"/>
          <w:w w:val="108"/>
          <w:sz w:val="22"/>
          <w:szCs w:val="22"/>
        </w:rPr>
      </w:pPr>
      <w:r>
        <w:rPr>
          <w:color w:val="000000"/>
          <w:w w:val="108"/>
          <w:sz w:val="22"/>
          <w:szCs w:val="22"/>
        </w:rPr>
        <w:t>Le spese di esproprio e di acquisizione delle aree non edificate, ammissibili</w:t>
      </w:r>
      <w:r w:rsidRPr="00591352">
        <w:rPr>
          <w:color w:val="000000"/>
          <w:sz w:val="22"/>
          <w:szCs w:val="22"/>
        </w:rPr>
        <w:t xml:space="preserve"> </w:t>
      </w:r>
      <w:r>
        <w:rPr>
          <w:color w:val="000000"/>
          <w:sz w:val="22"/>
          <w:szCs w:val="22"/>
        </w:rPr>
        <w:t>in presenza della sussistenza di un nesso diretto fra l’acquisizione delle aree e l’infrastruttura da realizzare, non possono superare il 10</w:t>
      </w:r>
      <w:r w:rsidRPr="00BB63BD">
        <w:rPr>
          <w:sz w:val="22"/>
          <w:szCs w:val="22"/>
        </w:rPr>
        <w:t>% del</w:t>
      </w:r>
      <w:r>
        <w:rPr>
          <w:sz w:val="22"/>
          <w:szCs w:val="22"/>
        </w:rPr>
        <w:t xml:space="preserve"> totale del contributo definitivamente erogato.</w:t>
      </w:r>
    </w:p>
    <w:p w:rsidR="00F071A7" w:rsidRDefault="007B0AF4" w:rsidP="00A7385D">
      <w:pPr>
        <w:pStyle w:val="Paragrafoelenco"/>
        <w:numPr>
          <w:ilvl w:val="0"/>
          <w:numId w:val="6"/>
        </w:numPr>
        <w:spacing w:after="0"/>
        <w:rPr>
          <w:sz w:val="22"/>
          <w:szCs w:val="22"/>
        </w:rPr>
      </w:pPr>
      <w:r>
        <w:rPr>
          <w:color w:val="000000"/>
          <w:w w:val="108"/>
          <w:sz w:val="22"/>
          <w:szCs w:val="22"/>
        </w:rPr>
        <w:t>Le spese di acquisto di edifici già costruiti sono ammissibili  purchè siano direttamente connesse alla realizzazione dell’</w:t>
      </w:r>
      <w:r w:rsidR="009F6C15">
        <w:rPr>
          <w:color w:val="000000"/>
          <w:w w:val="108"/>
          <w:sz w:val="22"/>
          <w:szCs w:val="22"/>
        </w:rPr>
        <w:t>O</w:t>
      </w:r>
      <w:r>
        <w:rPr>
          <w:color w:val="000000"/>
          <w:w w:val="108"/>
          <w:sz w:val="22"/>
          <w:szCs w:val="22"/>
        </w:rPr>
        <w:t xml:space="preserve">perazione ed esclusivamente </w:t>
      </w:r>
      <w:r>
        <w:rPr>
          <w:color w:val="000000"/>
          <w:sz w:val="22"/>
          <w:szCs w:val="22"/>
        </w:rPr>
        <w:t>nei limiti  e alle condizioni  di cui alle vigenti disposizioni comunitarie, nazionali e</w:t>
      </w:r>
      <w:r w:rsidR="009F6C15">
        <w:rPr>
          <w:color w:val="000000"/>
          <w:sz w:val="22"/>
          <w:szCs w:val="22"/>
        </w:rPr>
        <w:t xml:space="preserve"> </w:t>
      </w:r>
      <w:r>
        <w:rPr>
          <w:color w:val="000000"/>
          <w:sz w:val="22"/>
          <w:szCs w:val="22"/>
        </w:rPr>
        <w:t>regionali</w:t>
      </w:r>
      <w:r w:rsidR="009F6C15">
        <w:rPr>
          <w:sz w:val="22"/>
          <w:szCs w:val="22"/>
        </w:rPr>
        <w:t>.</w:t>
      </w:r>
    </w:p>
    <w:p w:rsidR="00F071A7" w:rsidRDefault="00150D5A" w:rsidP="00A7385D">
      <w:pPr>
        <w:pStyle w:val="Paragrafoelenco"/>
        <w:numPr>
          <w:ilvl w:val="0"/>
          <w:numId w:val="6"/>
        </w:numPr>
        <w:spacing w:after="0"/>
        <w:rPr>
          <w:color w:val="000000"/>
          <w:w w:val="108"/>
          <w:sz w:val="22"/>
          <w:szCs w:val="22"/>
        </w:rPr>
      </w:pPr>
      <w:r w:rsidRPr="005831FD">
        <w:rPr>
          <w:color w:val="000000"/>
          <w:w w:val="108"/>
          <w:sz w:val="22"/>
          <w:szCs w:val="22"/>
        </w:rPr>
        <w:t xml:space="preserve">Le spese per rilievi, accertamenti e indagini, ivi comprese quelle geologiche e geotecniche non a carico del progettista, né necessarie alla redazione della relazione geologica, non posso superare il </w:t>
      </w:r>
      <w:r w:rsidR="005831FD" w:rsidRPr="005831FD">
        <w:rPr>
          <w:color w:val="000000"/>
          <w:w w:val="108"/>
          <w:sz w:val="22"/>
          <w:szCs w:val="22"/>
        </w:rPr>
        <w:t>2</w:t>
      </w:r>
      <w:r w:rsidRPr="005831FD">
        <w:rPr>
          <w:color w:val="000000"/>
          <w:w w:val="108"/>
          <w:sz w:val="22"/>
          <w:szCs w:val="22"/>
        </w:rPr>
        <w:t>% della spesa totale ammissibile dell’</w:t>
      </w:r>
      <w:r w:rsidR="00FD5D3F">
        <w:rPr>
          <w:color w:val="000000"/>
          <w:w w:val="108"/>
          <w:sz w:val="22"/>
          <w:szCs w:val="22"/>
        </w:rPr>
        <w:t>Operazione.</w:t>
      </w:r>
    </w:p>
    <w:p w:rsidR="00F071A7" w:rsidRDefault="007B0AF4" w:rsidP="00A7385D">
      <w:pPr>
        <w:pStyle w:val="Paragrafoelenco"/>
        <w:widowControl w:val="0"/>
        <w:numPr>
          <w:ilvl w:val="0"/>
          <w:numId w:val="6"/>
        </w:numPr>
        <w:autoSpaceDE w:val="0"/>
        <w:autoSpaceDN w:val="0"/>
        <w:adjustRightInd w:val="0"/>
        <w:spacing w:after="0"/>
        <w:ind w:right="119"/>
        <w:rPr>
          <w:color w:val="000000"/>
          <w:w w:val="108"/>
          <w:sz w:val="22"/>
          <w:szCs w:val="22"/>
        </w:rPr>
      </w:pPr>
      <w:r w:rsidRPr="00BB63BD">
        <w:rPr>
          <w:color w:val="000000"/>
          <w:w w:val="108"/>
          <w:sz w:val="22"/>
          <w:szCs w:val="22"/>
        </w:rPr>
        <w:t>Eventuali maggiori oneri che si dovessero verificare a titolo di spese generali o di acquisizione di immobili o di somme a disposizione del Beneficiario, rispetto a quell</w:t>
      </w:r>
      <w:r>
        <w:rPr>
          <w:color w:val="000000"/>
          <w:w w:val="108"/>
          <w:sz w:val="22"/>
          <w:szCs w:val="22"/>
        </w:rPr>
        <w:t>i</w:t>
      </w:r>
      <w:r w:rsidRPr="00BB63BD">
        <w:rPr>
          <w:color w:val="000000"/>
          <w:w w:val="108"/>
          <w:sz w:val="22"/>
          <w:szCs w:val="22"/>
        </w:rPr>
        <w:t xml:space="preserve"> precedentemente indicat</w:t>
      </w:r>
      <w:r>
        <w:rPr>
          <w:color w:val="000000"/>
          <w:w w:val="108"/>
          <w:sz w:val="22"/>
          <w:szCs w:val="22"/>
        </w:rPr>
        <w:t>i ai commi 4, 5, 6 e 7</w:t>
      </w:r>
      <w:r w:rsidRPr="00BB63BD">
        <w:rPr>
          <w:color w:val="000000"/>
          <w:w w:val="108"/>
          <w:sz w:val="22"/>
          <w:szCs w:val="22"/>
        </w:rPr>
        <w:t>, resteranno a carico del Beneficiario.</w:t>
      </w:r>
    </w:p>
    <w:p w:rsidR="00F071A7" w:rsidRDefault="007B0AF4" w:rsidP="00A7385D">
      <w:pPr>
        <w:pStyle w:val="Paragrafoelenco"/>
        <w:widowControl w:val="0"/>
        <w:numPr>
          <w:ilvl w:val="0"/>
          <w:numId w:val="6"/>
        </w:numPr>
        <w:autoSpaceDE w:val="0"/>
        <w:autoSpaceDN w:val="0"/>
        <w:adjustRightInd w:val="0"/>
        <w:spacing w:after="0"/>
        <w:ind w:left="357"/>
        <w:rPr>
          <w:color w:val="000000"/>
          <w:sz w:val="22"/>
          <w:szCs w:val="22"/>
        </w:rPr>
      </w:pPr>
      <w:r w:rsidRPr="00BB63BD">
        <w:rPr>
          <w:color w:val="000000"/>
          <w:sz w:val="22"/>
          <w:szCs w:val="22"/>
        </w:rPr>
        <w:t>Restano escluse dall'ammissibilità le spese per ammende, penali e controversie legali, nonché i maggiori oneri derivanti dalla risoluzione delle controversie sorte con l'impresa aggiudicataria, compresi gli accordi bonari e gli interessi per ritardati pagamenti.</w:t>
      </w:r>
    </w:p>
    <w:p w:rsidR="00F071A7" w:rsidRDefault="007B0AF4" w:rsidP="00A7385D">
      <w:pPr>
        <w:pStyle w:val="Paragrafoelenco"/>
        <w:widowControl w:val="0"/>
        <w:numPr>
          <w:ilvl w:val="0"/>
          <w:numId w:val="6"/>
        </w:numPr>
        <w:autoSpaceDE w:val="0"/>
        <w:autoSpaceDN w:val="0"/>
        <w:adjustRightInd w:val="0"/>
        <w:spacing w:after="0"/>
        <w:ind w:right="120"/>
        <w:rPr>
          <w:color w:val="000000"/>
          <w:sz w:val="22"/>
          <w:szCs w:val="22"/>
        </w:rPr>
      </w:pPr>
      <w:r>
        <w:rPr>
          <w:sz w:val="22"/>
          <w:szCs w:val="22"/>
        </w:rPr>
        <w:t xml:space="preserve">L’imposta sul valore aggiunto (IVA) è una spesa ammissibile solo  se </w:t>
      </w:r>
      <w:r w:rsidRPr="00BB63BD">
        <w:rPr>
          <w:sz w:val="22"/>
          <w:szCs w:val="22"/>
        </w:rPr>
        <w:t xml:space="preserve"> non sia recuperabile</w:t>
      </w:r>
      <w:r>
        <w:rPr>
          <w:sz w:val="22"/>
          <w:szCs w:val="22"/>
        </w:rPr>
        <w:t>.</w:t>
      </w:r>
    </w:p>
    <w:p w:rsidR="00F071A7" w:rsidRDefault="007B0AF4" w:rsidP="00A7385D">
      <w:pPr>
        <w:pStyle w:val="Paragrafoelenco"/>
        <w:widowControl w:val="0"/>
        <w:numPr>
          <w:ilvl w:val="0"/>
          <w:numId w:val="6"/>
        </w:numPr>
        <w:autoSpaceDE w:val="0"/>
        <w:autoSpaceDN w:val="0"/>
        <w:adjustRightInd w:val="0"/>
        <w:spacing w:after="0"/>
        <w:ind w:right="120"/>
        <w:rPr>
          <w:color w:val="000000"/>
          <w:w w:val="108"/>
          <w:sz w:val="22"/>
          <w:szCs w:val="22"/>
        </w:rPr>
      </w:pPr>
      <w:r>
        <w:rPr>
          <w:color w:val="000000"/>
          <w:w w:val="108"/>
          <w:sz w:val="22"/>
          <w:szCs w:val="22"/>
        </w:rPr>
        <w:t>S</w:t>
      </w:r>
      <w:r w:rsidRPr="00BB63BD">
        <w:rPr>
          <w:color w:val="000000"/>
          <w:w w:val="108"/>
          <w:sz w:val="22"/>
          <w:szCs w:val="22"/>
        </w:rPr>
        <w:t xml:space="preserve">ono, altresì, </w:t>
      </w:r>
      <w:r>
        <w:rPr>
          <w:color w:val="000000"/>
          <w:w w:val="108"/>
          <w:sz w:val="22"/>
          <w:szCs w:val="22"/>
        </w:rPr>
        <w:t>escluse dall’</w:t>
      </w:r>
      <w:r w:rsidRPr="00BB63BD">
        <w:rPr>
          <w:color w:val="000000"/>
          <w:w w:val="108"/>
          <w:sz w:val="22"/>
          <w:szCs w:val="22"/>
        </w:rPr>
        <w:t>ammissibili</w:t>
      </w:r>
      <w:r>
        <w:rPr>
          <w:color w:val="000000"/>
          <w:w w:val="108"/>
          <w:sz w:val="22"/>
          <w:szCs w:val="22"/>
        </w:rPr>
        <w:t>tà</w:t>
      </w:r>
      <w:r w:rsidRPr="00BB63BD">
        <w:rPr>
          <w:color w:val="000000"/>
          <w:w w:val="108"/>
          <w:sz w:val="22"/>
          <w:szCs w:val="22"/>
        </w:rPr>
        <w:t xml:space="preserve"> le spese in qualunque modo riconducili alla "gestione" del servizio, ivi comprese le manutenzioni ordinarie e le spese di personale.</w:t>
      </w:r>
    </w:p>
    <w:p w:rsidR="00F071A7" w:rsidRDefault="007B0AF4" w:rsidP="00A7385D">
      <w:pPr>
        <w:pStyle w:val="Paragrafoelenco"/>
        <w:widowControl w:val="0"/>
        <w:numPr>
          <w:ilvl w:val="0"/>
          <w:numId w:val="6"/>
        </w:numPr>
        <w:autoSpaceDE w:val="0"/>
        <w:autoSpaceDN w:val="0"/>
        <w:adjustRightInd w:val="0"/>
        <w:spacing w:after="0"/>
        <w:ind w:left="357"/>
        <w:rPr>
          <w:color w:val="000000"/>
          <w:sz w:val="22"/>
          <w:szCs w:val="22"/>
        </w:rPr>
      </w:pPr>
      <w:r w:rsidRPr="00E44E9B">
        <w:rPr>
          <w:color w:val="000000"/>
          <w:sz w:val="22"/>
          <w:szCs w:val="22"/>
        </w:rPr>
        <w:t>Per tutte le spese non specificate nel presente articolo o per la migliore specificazione di quelle indicate, si fa rinvio alle disposizioni di cui alle vigenti disposizioni comunitarie, nazionali e regionali.</w:t>
      </w:r>
    </w:p>
    <w:p w:rsidR="00F071A7" w:rsidRDefault="007B0AF4" w:rsidP="00A7385D">
      <w:pPr>
        <w:pStyle w:val="Paragrafoelenco"/>
        <w:widowControl w:val="0"/>
        <w:numPr>
          <w:ilvl w:val="0"/>
          <w:numId w:val="6"/>
        </w:numPr>
        <w:autoSpaceDE w:val="0"/>
        <w:autoSpaceDN w:val="0"/>
        <w:adjustRightInd w:val="0"/>
        <w:spacing w:after="0"/>
        <w:rPr>
          <w:color w:val="000000"/>
          <w:sz w:val="22"/>
          <w:szCs w:val="22"/>
        </w:rPr>
      </w:pPr>
      <w:r w:rsidRPr="00D538A0">
        <w:rPr>
          <w:color w:val="000000"/>
          <w:sz w:val="22"/>
          <w:szCs w:val="22"/>
        </w:rPr>
        <w:t>Restano in ogni caso escluse e non potranno essere rimborsate tutte le spese non ammissibili a termini delle vigenti disposizioni comunitarie, nazionali e regionali.</w:t>
      </w:r>
    </w:p>
    <w:p w:rsidR="00F071A7" w:rsidRDefault="007B0AF4" w:rsidP="00A7385D">
      <w:pPr>
        <w:pStyle w:val="Paragrafoelenco"/>
        <w:widowControl w:val="0"/>
        <w:numPr>
          <w:ilvl w:val="0"/>
          <w:numId w:val="6"/>
        </w:numPr>
        <w:autoSpaceDE w:val="0"/>
        <w:autoSpaceDN w:val="0"/>
        <w:adjustRightInd w:val="0"/>
        <w:spacing w:after="0"/>
        <w:rPr>
          <w:color w:val="000000"/>
          <w:sz w:val="22"/>
          <w:szCs w:val="22"/>
        </w:rPr>
      </w:pPr>
      <w:r w:rsidRPr="00C70F15">
        <w:rPr>
          <w:color w:val="000000"/>
          <w:sz w:val="22"/>
          <w:szCs w:val="22"/>
        </w:rPr>
        <w:t>Le spese sostenute devono essere documentate, comprovate da fatture quietanzate o da altri documenti contabili aventi forza probante equivalente ed essere sostenute nel period</w:t>
      </w:r>
      <w:r w:rsidR="005E4156">
        <w:rPr>
          <w:color w:val="000000"/>
          <w:sz w:val="22"/>
          <w:szCs w:val="22"/>
        </w:rPr>
        <w:t>o</w:t>
      </w:r>
      <w:r w:rsidRPr="00C70F15">
        <w:rPr>
          <w:color w:val="000000"/>
          <w:sz w:val="22"/>
          <w:szCs w:val="22"/>
        </w:rPr>
        <w:t xml:space="preserve"> di eleggibilità previsto nel Programma</w:t>
      </w:r>
      <w:r w:rsidR="005E4156">
        <w:rPr>
          <w:color w:val="000000"/>
          <w:sz w:val="22"/>
          <w:szCs w:val="22"/>
        </w:rPr>
        <w:t>.</w:t>
      </w:r>
    </w:p>
    <w:p w:rsidR="008D4E04" w:rsidRPr="008D4E04" w:rsidRDefault="008D4E04" w:rsidP="00A7385D">
      <w:pPr>
        <w:widowControl w:val="0"/>
        <w:autoSpaceDE w:val="0"/>
        <w:autoSpaceDN w:val="0"/>
        <w:adjustRightInd w:val="0"/>
        <w:spacing w:after="0"/>
        <w:rPr>
          <w:color w:val="000000"/>
          <w:sz w:val="22"/>
          <w:szCs w:val="22"/>
        </w:rPr>
      </w:pPr>
    </w:p>
    <w:p w:rsidR="008D4E04" w:rsidRPr="008D4E04" w:rsidRDefault="008D4E04" w:rsidP="0017202A">
      <w:pPr>
        <w:pStyle w:val="Titolo5"/>
        <w:numPr>
          <w:ilvl w:val="0"/>
          <w:numId w:val="0"/>
        </w:numPr>
        <w:jc w:val="center"/>
      </w:pPr>
      <w:r w:rsidRPr="008D4E04">
        <w:t xml:space="preserve">Art. </w:t>
      </w:r>
      <w:r w:rsidR="00EF3643">
        <w:t>7</w:t>
      </w:r>
      <w:r w:rsidRPr="008D4E04">
        <w:t xml:space="preserve"> – Modalità di erogazione del contributo finanziario</w:t>
      </w:r>
    </w:p>
    <w:p w:rsidR="00F071A7" w:rsidRDefault="00456F96" w:rsidP="00A7385D">
      <w:pPr>
        <w:pStyle w:val="Paragrafoelenco"/>
        <w:widowControl w:val="0"/>
        <w:numPr>
          <w:ilvl w:val="0"/>
          <w:numId w:val="19"/>
        </w:numPr>
        <w:autoSpaceDE w:val="0"/>
        <w:autoSpaceDN w:val="0"/>
        <w:adjustRightInd w:val="0"/>
        <w:spacing w:after="0"/>
        <w:jc w:val="left"/>
        <w:rPr>
          <w:color w:val="000000"/>
          <w:sz w:val="22"/>
          <w:szCs w:val="22"/>
        </w:rPr>
      </w:pPr>
      <w:r w:rsidRPr="00456F96">
        <w:rPr>
          <w:color w:val="000000"/>
          <w:sz w:val="22"/>
          <w:szCs w:val="22"/>
        </w:rPr>
        <w:t xml:space="preserve">L'erogazione del contributo </w:t>
      </w:r>
      <w:r w:rsidR="00EF3643">
        <w:rPr>
          <w:color w:val="000000"/>
          <w:sz w:val="22"/>
          <w:szCs w:val="22"/>
        </w:rPr>
        <w:t xml:space="preserve">finanziario </w:t>
      </w:r>
      <w:r w:rsidRPr="00456F96">
        <w:rPr>
          <w:color w:val="000000"/>
          <w:sz w:val="22"/>
          <w:szCs w:val="22"/>
        </w:rPr>
        <w:t>concesso avverrà</w:t>
      </w:r>
      <w:r w:rsidR="004B6DB4">
        <w:rPr>
          <w:color w:val="000000"/>
          <w:sz w:val="22"/>
          <w:szCs w:val="22"/>
        </w:rPr>
        <w:t xml:space="preserve"> </w:t>
      </w:r>
      <w:r w:rsidRPr="00521F27">
        <w:rPr>
          <w:color w:val="000000"/>
          <w:sz w:val="22"/>
          <w:szCs w:val="22"/>
        </w:rPr>
        <w:t>con le seguenti modalità:</w:t>
      </w:r>
    </w:p>
    <w:p w:rsidR="00F071A7" w:rsidRDefault="00150D5A" w:rsidP="00A7385D">
      <w:pPr>
        <w:pStyle w:val="Paragrafoelenco"/>
        <w:widowControl w:val="0"/>
        <w:numPr>
          <w:ilvl w:val="0"/>
          <w:numId w:val="36"/>
        </w:numPr>
        <w:autoSpaceDE w:val="0"/>
        <w:autoSpaceDN w:val="0"/>
        <w:adjustRightInd w:val="0"/>
        <w:spacing w:after="0"/>
        <w:rPr>
          <w:sz w:val="22"/>
          <w:szCs w:val="22"/>
        </w:rPr>
      </w:pPr>
      <w:r w:rsidRPr="00150D5A">
        <w:rPr>
          <w:sz w:val="22"/>
          <w:szCs w:val="22"/>
        </w:rPr>
        <w:t>un’anticipazione, alle condizioni e nei limiti previsti dalla normativa in materia di contabilità pubblica, da erogarsi in due tranche;</w:t>
      </w:r>
    </w:p>
    <w:p w:rsidR="00F071A7" w:rsidRDefault="00EF3643" w:rsidP="00A7385D">
      <w:pPr>
        <w:pStyle w:val="Paragrafoelenco"/>
        <w:widowControl w:val="0"/>
        <w:numPr>
          <w:ilvl w:val="1"/>
          <w:numId w:val="37"/>
        </w:numPr>
        <w:autoSpaceDE w:val="0"/>
        <w:autoSpaceDN w:val="0"/>
        <w:adjustRightInd w:val="0"/>
        <w:spacing w:after="0"/>
        <w:rPr>
          <w:color w:val="000000"/>
          <w:sz w:val="22"/>
          <w:szCs w:val="22"/>
        </w:rPr>
      </w:pPr>
      <w:r w:rsidRPr="00D265F4">
        <w:rPr>
          <w:color w:val="000000"/>
          <w:sz w:val="22"/>
          <w:szCs w:val="22"/>
        </w:rPr>
        <w:t xml:space="preserve">la prima, </w:t>
      </w:r>
      <w:r w:rsidR="00150D5A" w:rsidRPr="00150D5A">
        <w:rPr>
          <w:sz w:val="22"/>
          <w:szCs w:val="22"/>
        </w:rPr>
        <w:t xml:space="preserve">fino ad un massimo del 5% del contributo pubblico concesso con il Decreto di finanziamento, entro 30 giorni dalla notifica del Decreto di approvazione della Convenzione; </w:t>
      </w:r>
    </w:p>
    <w:p w:rsidR="00F071A7" w:rsidRDefault="00EF3643" w:rsidP="00A7385D">
      <w:pPr>
        <w:pStyle w:val="Paragrafoelenco"/>
        <w:widowControl w:val="0"/>
        <w:numPr>
          <w:ilvl w:val="1"/>
          <w:numId w:val="37"/>
        </w:numPr>
        <w:autoSpaceDE w:val="0"/>
        <w:autoSpaceDN w:val="0"/>
        <w:adjustRightInd w:val="0"/>
        <w:spacing w:after="0"/>
        <w:rPr>
          <w:color w:val="000000"/>
          <w:sz w:val="22"/>
          <w:szCs w:val="22"/>
        </w:rPr>
      </w:pPr>
      <w:r w:rsidRPr="00BD2485">
        <w:rPr>
          <w:color w:val="000000"/>
          <w:sz w:val="22"/>
          <w:szCs w:val="22"/>
        </w:rPr>
        <w:lastRenderedPageBreak/>
        <w:t>la seconda, sino al massino del 20% del contributo pubblico rideterminato con il Decreto di quantificazione definitiva del finanziamento (in ipotesi di più Decreti di quantificazione definitiva del finanziamento, l’ultimo), entro 30 giorni dalla notifica di  quest’ultimo  Decreto,  sempreché  siano  stati  stipulati  contratti  di  appalto  di lavori,  servizi  e  forniture  per  importi  complessivamente  non  inferiori  al  50% dell’importo  dell’</w:t>
      </w:r>
      <w:r w:rsidR="003872A7">
        <w:rPr>
          <w:color w:val="000000"/>
          <w:sz w:val="22"/>
          <w:szCs w:val="22"/>
        </w:rPr>
        <w:t>O</w:t>
      </w:r>
      <w:r w:rsidRPr="00BD2485">
        <w:rPr>
          <w:color w:val="000000"/>
          <w:sz w:val="22"/>
          <w:szCs w:val="22"/>
        </w:rPr>
        <w:t>perazione  ammess</w:t>
      </w:r>
      <w:r w:rsidR="003872A7">
        <w:rPr>
          <w:color w:val="000000"/>
          <w:sz w:val="22"/>
          <w:szCs w:val="22"/>
        </w:rPr>
        <w:t>a</w:t>
      </w:r>
      <w:r w:rsidRPr="00BD2485">
        <w:rPr>
          <w:color w:val="000000"/>
          <w:sz w:val="22"/>
          <w:szCs w:val="22"/>
        </w:rPr>
        <w:t xml:space="preserve">  a  finanziamento  con  il  predetto  Decreto  e previa  verifica  amministrativa  della  documentazione  attestante  la  spesa  per  un importo non inferiore al 100% della prima tranche dell’anticipazione;</w:t>
      </w:r>
    </w:p>
    <w:p w:rsidR="00F071A7" w:rsidRDefault="00EF3643" w:rsidP="00A7385D">
      <w:pPr>
        <w:pStyle w:val="Paragrafoelenco"/>
        <w:widowControl w:val="0"/>
        <w:numPr>
          <w:ilvl w:val="0"/>
          <w:numId w:val="36"/>
        </w:numPr>
        <w:autoSpaceDE w:val="0"/>
        <w:autoSpaceDN w:val="0"/>
        <w:adjustRightInd w:val="0"/>
        <w:spacing w:after="0"/>
        <w:rPr>
          <w:sz w:val="22"/>
          <w:szCs w:val="22"/>
        </w:rPr>
      </w:pPr>
      <w:r w:rsidRPr="005831FD">
        <w:rPr>
          <w:sz w:val="22"/>
          <w:szCs w:val="22"/>
        </w:rPr>
        <w:t xml:space="preserve">uno o più pagamenti intermedi a rimborso delle spese effettivamente sostenute, di importo (ciascun pagamento) non inferiore al 10% e (in totale) fino a un massimo del 90% del contributo pubblico  rideterminato con il Decreto di quantificazione definitiva del finanzaimento (in ipotesi di più Decreti di quantificazione definitiva del finanzaimento,  l’ultimo), previa verifica amministrativa della domanda di pagamento e della documentazione allegata attestante la spesa; Si precisa che: </w:t>
      </w:r>
    </w:p>
    <w:p w:rsidR="00F071A7" w:rsidRDefault="00EF3643" w:rsidP="00A7385D">
      <w:pPr>
        <w:pStyle w:val="Paragrafoelenco"/>
        <w:widowControl w:val="0"/>
        <w:numPr>
          <w:ilvl w:val="0"/>
          <w:numId w:val="38"/>
        </w:numPr>
        <w:autoSpaceDE w:val="0"/>
        <w:autoSpaceDN w:val="0"/>
        <w:adjustRightInd w:val="0"/>
        <w:spacing w:after="0"/>
        <w:rPr>
          <w:color w:val="000000"/>
          <w:sz w:val="22"/>
          <w:szCs w:val="22"/>
        </w:rPr>
      </w:pPr>
      <w:r w:rsidRPr="00BD2485">
        <w:rPr>
          <w:color w:val="000000"/>
          <w:sz w:val="22"/>
          <w:szCs w:val="22"/>
        </w:rPr>
        <w:t xml:space="preserve">l’importo massimo del 90% sarà determinato al lordo dell’anticipazione già erogata; </w:t>
      </w:r>
    </w:p>
    <w:p w:rsidR="00F071A7" w:rsidRDefault="00EF3643" w:rsidP="00A7385D">
      <w:pPr>
        <w:pStyle w:val="Paragrafoelenco"/>
        <w:widowControl w:val="0"/>
        <w:numPr>
          <w:ilvl w:val="0"/>
          <w:numId w:val="38"/>
        </w:numPr>
        <w:autoSpaceDE w:val="0"/>
        <w:autoSpaceDN w:val="0"/>
        <w:adjustRightInd w:val="0"/>
        <w:spacing w:after="0"/>
        <w:rPr>
          <w:color w:val="000000"/>
          <w:sz w:val="22"/>
          <w:szCs w:val="22"/>
        </w:rPr>
      </w:pPr>
      <w:r w:rsidRPr="00BD2485">
        <w:rPr>
          <w:color w:val="000000"/>
          <w:sz w:val="22"/>
          <w:szCs w:val="22"/>
        </w:rPr>
        <w:t>l’importo di ciascun pagamento intermedio sarà decurtato di una percentuale corrispondente al rapporto tra importo dell’anticipazione già erogata e importo del contributo pubblico  rideterminato con il Decreto di quantificazione  definitiva del finanziamento (in  ipotesi di  più  Decreti  di  quantificazione  definitiva  del finanziamento, l’ultimo);</w:t>
      </w:r>
    </w:p>
    <w:p w:rsidR="00F071A7" w:rsidRDefault="00EF3643" w:rsidP="00A7385D">
      <w:pPr>
        <w:pStyle w:val="Paragrafoelenco"/>
        <w:widowControl w:val="0"/>
        <w:numPr>
          <w:ilvl w:val="0"/>
          <w:numId w:val="36"/>
        </w:numPr>
        <w:autoSpaceDE w:val="0"/>
        <w:autoSpaceDN w:val="0"/>
        <w:adjustRightInd w:val="0"/>
        <w:spacing w:after="0"/>
        <w:ind w:hanging="357"/>
        <w:rPr>
          <w:sz w:val="22"/>
          <w:szCs w:val="22"/>
        </w:rPr>
      </w:pPr>
      <w:r w:rsidRPr="005831FD">
        <w:rPr>
          <w:sz w:val="22"/>
          <w:szCs w:val="22"/>
        </w:rPr>
        <w:t>saldo  del  10%  del  contributo  pubblico  rideterminato  con  il  Decreto  di  quantificazione definitiva  del  finanziamento  (in  ipotesi  di  più  Decreti  di  quantificazione  definitiva  del finanziamento,  l’ultimo),  previa  positiva  verifica  della  domanda  di  pagamento,  del rendiconto  finale  e  della  documentazione  attestante  la  spesa  e  la  funzionalità,  il funzionamento e la fruibilità dell’</w:t>
      </w:r>
      <w:r w:rsidR="001D4450" w:rsidRPr="005831FD">
        <w:rPr>
          <w:sz w:val="22"/>
          <w:szCs w:val="22"/>
        </w:rPr>
        <w:t>O</w:t>
      </w:r>
      <w:r w:rsidRPr="005831FD">
        <w:rPr>
          <w:sz w:val="22"/>
          <w:szCs w:val="22"/>
        </w:rPr>
        <w:t>perazione</w:t>
      </w:r>
      <w:r w:rsidR="003872A7">
        <w:rPr>
          <w:sz w:val="22"/>
          <w:szCs w:val="22"/>
        </w:rPr>
        <w:t>.</w:t>
      </w:r>
    </w:p>
    <w:p w:rsidR="00F071A7" w:rsidRDefault="00B1382B" w:rsidP="00A7385D">
      <w:pPr>
        <w:pStyle w:val="Paragrafoelenco"/>
        <w:widowControl w:val="0"/>
        <w:numPr>
          <w:ilvl w:val="0"/>
          <w:numId w:val="19"/>
        </w:numPr>
        <w:autoSpaceDE w:val="0"/>
        <w:autoSpaceDN w:val="0"/>
        <w:adjustRightInd w:val="0"/>
        <w:spacing w:after="0"/>
        <w:ind w:hanging="357"/>
        <w:jc w:val="left"/>
        <w:rPr>
          <w:sz w:val="22"/>
          <w:szCs w:val="22"/>
        </w:rPr>
      </w:pPr>
      <w:r w:rsidRPr="005831FD">
        <w:rPr>
          <w:sz w:val="22"/>
          <w:szCs w:val="22"/>
        </w:rPr>
        <w:t>Per l’erogazione della prima tranche di anticipazione il Beneficiario dovrà presentare:</w:t>
      </w:r>
      <w:r w:rsidRPr="005831FD" w:rsidDel="00BD2485">
        <w:rPr>
          <w:sz w:val="22"/>
          <w:szCs w:val="22"/>
        </w:rPr>
        <w:t xml:space="preserve"> </w:t>
      </w:r>
    </w:p>
    <w:p w:rsidR="00F071A7" w:rsidRDefault="005831FD" w:rsidP="00A7385D">
      <w:pPr>
        <w:pStyle w:val="Paragrafoelenco"/>
        <w:widowControl w:val="0"/>
        <w:numPr>
          <w:ilvl w:val="0"/>
          <w:numId w:val="39"/>
        </w:numPr>
        <w:autoSpaceDE w:val="0"/>
        <w:autoSpaceDN w:val="0"/>
        <w:adjustRightInd w:val="0"/>
        <w:spacing w:after="0"/>
        <w:ind w:hanging="357"/>
        <w:jc w:val="left"/>
        <w:rPr>
          <w:sz w:val="22"/>
          <w:szCs w:val="22"/>
        </w:rPr>
      </w:pPr>
      <w:r>
        <w:rPr>
          <w:sz w:val="22"/>
          <w:szCs w:val="22"/>
        </w:rPr>
        <w:t>l</w:t>
      </w:r>
      <w:r w:rsidR="00B1382B" w:rsidRPr="005831FD">
        <w:rPr>
          <w:sz w:val="22"/>
          <w:szCs w:val="22"/>
        </w:rPr>
        <w:t>a richiesta di anticipazione redatta secondo l’Allegato 4 al</w:t>
      </w:r>
      <w:r w:rsidR="002F71BD" w:rsidRPr="005831FD">
        <w:rPr>
          <w:sz w:val="22"/>
          <w:szCs w:val="22"/>
        </w:rPr>
        <w:t>l’</w:t>
      </w:r>
      <w:r w:rsidR="00B1382B" w:rsidRPr="005831FD">
        <w:rPr>
          <w:sz w:val="22"/>
          <w:szCs w:val="22"/>
        </w:rPr>
        <w:t>Avviso</w:t>
      </w:r>
      <w:r w:rsidR="003872A7">
        <w:rPr>
          <w:sz w:val="22"/>
          <w:szCs w:val="22"/>
        </w:rPr>
        <w:t>.</w:t>
      </w:r>
    </w:p>
    <w:p w:rsidR="00B1382B" w:rsidRPr="005831FD" w:rsidRDefault="00B1382B" w:rsidP="00A7385D">
      <w:pPr>
        <w:pStyle w:val="Paragrafoelenco"/>
        <w:widowControl w:val="0"/>
        <w:autoSpaceDE w:val="0"/>
        <w:autoSpaceDN w:val="0"/>
        <w:adjustRightInd w:val="0"/>
        <w:spacing w:after="0"/>
        <w:ind w:left="360"/>
        <w:jc w:val="left"/>
        <w:rPr>
          <w:sz w:val="22"/>
          <w:szCs w:val="22"/>
        </w:rPr>
      </w:pPr>
      <w:r w:rsidRPr="005831FD">
        <w:rPr>
          <w:sz w:val="22"/>
          <w:szCs w:val="22"/>
        </w:rPr>
        <w:t xml:space="preserve">Prima della liquidazione del pagamento, il Servizio verificherà: </w:t>
      </w:r>
    </w:p>
    <w:p w:rsidR="00F071A7" w:rsidRDefault="00B1382B" w:rsidP="00A7385D">
      <w:pPr>
        <w:pStyle w:val="Paragrafoelenco"/>
        <w:widowControl w:val="0"/>
        <w:numPr>
          <w:ilvl w:val="0"/>
          <w:numId w:val="29"/>
        </w:numPr>
        <w:autoSpaceDE w:val="0"/>
        <w:autoSpaceDN w:val="0"/>
        <w:adjustRightInd w:val="0"/>
        <w:spacing w:after="0"/>
        <w:ind w:left="1066" w:hanging="357"/>
        <w:rPr>
          <w:color w:val="000000"/>
          <w:sz w:val="22"/>
          <w:szCs w:val="22"/>
        </w:rPr>
      </w:pPr>
      <w:r w:rsidRPr="00ED6ABF">
        <w:rPr>
          <w:color w:val="000000"/>
          <w:sz w:val="22"/>
          <w:szCs w:val="22"/>
        </w:rPr>
        <w:t xml:space="preserve">il rispetto della normativa in vigore sulla tracciabilità dei flussi finanziari; </w:t>
      </w:r>
    </w:p>
    <w:p w:rsidR="00F071A7" w:rsidRDefault="00B1382B" w:rsidP="00A7385D">
      <w:pPr>
        <w:pStyle w:val="Paragrafoelenco"/>
        <w:widowControl w:val="0"/>
        <w:numPr>
          <w:ilvl w:val="0"/>
          <w:numId w:val="29"/>
        </w:numPr>
        <w:autoSpaceDE w:val="0"/>
        <w:autoSpaceDN w:val="0"/>
        <w:adjustRightInd w:val="0"/>
        <w:spacing w:after="0"/>
        <w:ind w:left="1066" w:hanging="357"/>
        <w:rPr>
          <w:color w:val="000000"/>
          <w:sz w:val="22"/>
          <w:szCs w:val="22"/>
        </w:rPr>
      </w:pPr>
      <w:r w:rsidRPr="00ED6ABF">
        <w:rPr>
          <w:color w:val="000000"/>
          <w:sz w:val="22"/>
          <w:szCs w:val="22"/>
        </w:rPr>
        <w:t>che siano stati assolti dal Beneficiario gli obblighi in materia di monitoraggio economico, finanziario,  fisico  e  procedurale,  essendo  la  liquidazione  del  pagamento  subordinata  al corretto allineamento di Caronte.</w:t>
      </w:r>
    </w:p>
    <w:p w:rsidR="00F071A7" w:rsidRDefault="00B1382B" w:rsidP="003872A7">
      <w:pPr>
        <w:pStyle w:val="Paragrafoelenco"/>
        <w:widowControl w:val="0"/>
        <w:numPr>
          <w:ilvl w:val="0"/>
          <w:numId w:val="19"/>
        </w:numPr>
        <w:autoSpaceDE w:val="0"/>
        <w:autoSpaceDN w:val="0"/>
        <w:adjustRightInd w:val="0"/>
        <w:spacing w:after="0"/>
        <w:ind w:left="357" w:hanging="357"/>
        <w:rPr>
          <w:sz w:val="22"/>
          <w:szCs w:val="22"/>
        </w:rPr>
      </w:pPr>
      <w:r w:rsidRPr="00DA050C">
        <w:rPr>
          <w:sz w:val="22"/>
          <w:szCs w:val="22"/>
        </w:rPr>
        <w:t xml:space="preserve">Per l'erogazione della seconda tranche di anticipazione il Beneficiario dovrà  trasmettere  la relativa  richiesta,  redatta  sempre  secondo  l’Allegato  </w:t>
      </w:r>
      <w:r w:rsidR="0024555C" w:rsidRPr="00DA050C">
        <w:rPr>
          <w:sz w:val="22"/>
          <w:szCs w:val="22"/>
        </w:rPr>
        <w:t>4</w:t>
      </w:r>
      <w:r w:rsidRPr="00DA050C">
        <w:rPr>
          <w:sz w:val="22"/>
          <w:szCs w:val="22"/>
        </w:rPr>
        <w:t xml:space="preserve">  al</w:t>
      </w:r>
      <w:r w:rsidR="0024555C" w:rsidRPr="00DA050C">
        <w:rPr>
          <w:sz w:val="22"/>
          <w:szCs w:val="22"/>
        </w:rPr>
        <w:t>l’</w:t>
      </w:r>
      <w:r w:rsidRPr="00DA050C">
        <w:rPr>
          <w:sz w:val="22"/>
          <w:szCs w:val="22"/>
        </w:rPr>
        <w:t>Avviso,  corredata  della documentazione  comprovante  la  stipula  di  contratti  di  appalto  di  lavori,  servizi  e  forniture relativi  all’</w:t>
      </w:r>
      <w:r w:rsidR="0024555C" w:rsidRPr="00DA050C">
        <w:rPr>
          <w:sz w:val="22"/>
          <w:szCs w:val="22"/>
        </w:rPr>
        <w:t>O</w:t>
      </w:r>
      <w:r w:rsidRPr="00DA050C">
        <w:rPr>
          <w:sz w:val="22"/>
          <w:szCs w:val="22"/>
        </w:rPr>
        <w:t>perazione  ammessa  a  contributo  finanziario  per  importi  complessivamente  non inferiori  al  50%  dell’importo  complessivo  del  quadro  economico  ammesso  a  contributo</w:t>
      </w:r>
      <w:r w:rsidR="00FC63B4" w:rsidRPr="00DA050C">
        <w:rPr>
          <w:sz w:val="22"/>
          <w:szCs w:val="22"/>
        </w:rPr>
        <w:t xml:space="preserve"> </w:t>
      </w:r>
      <w:r w:rsidRPr="00DA050C">
        <w:rPr>
          <w:sz w:val="22"/>
          <w:szCs w:val="22"/>
        </w:rPr>
        <w:t xml:space="preserve">pubblico; dovrà altresì presentare: </w:t>
      </w:r>
    </w:p>
    <w:p w:rsidR="00F071A7" w:rsidRDefault="00B1382B" w:rsidP="00A7385D">
      <w:pPr>
        <w:pStyle w:val="Paragrafoelenco"/>
        <w:widowControl w:val="0"/>
        <w:numPr>
          <w:ilvl w:val="0"/>
          <w:numId w:val="40"/>
        </w:numPr>
        <w:autoSpaceDE w:val="0"/>
        <w:autoSpaceDN w:val="0"/>
        <w:adjustRightInd w:val="0"/>
        <w:spacing w:after="0"/>
        <w:rPr>
          <w:sz w:val="22"/>
          <w:szCs w:val="22"/>
        </w:rPr>
      </w:pPr>
      <w:r w:rsidRPr="00DA050C">
        <w:rPr>
          <w:sz w:val="22"/>
          <w:szCs w:val="22"/>
        </w:rPr>
        <w:t xml:space="preserve">una dichiarazione con la quale attesta che: </w:t>
      </w:r>
    </w:p>
    <w:p w:rsidR="00F071A7" w:rsidRDefault="00B1382B" w:rsidP="00A7385D">
      <w:pPr>
        <w:pStyle w:val="Paragrafoelenco"/>
        <w:widowControl w:val="0"/>
        <w:numPr>
          <w:ilvl w:val="0"/>
          <w:numId w:val="30"/>
        </w:numPr>
        <w:autoSpaceDE w:val="0"/>
        <w:autoSpaceDN w:val="0"/>
        <w:adjustRightInd w:val="0"/>
        <w:spacing w:after="0"/>
        <w:rPr>
          <w:color w:val="000000"/>
          <w:sz w:val="22"/>
          <w:szCs w:val="22"/>
        </w:rPr>
      </w:pPr>
      <w:r w:rsidRPr="003F4039">
        <w:rPr>
          <w:color w:val="000000"/>
          <w:sz w:val="22"/>
          <w:szCs w:val="22"/>
        </w:rPr>
        <w:t xml:space="preserve">sono  stati  rispettati  tutti  i  regolamenti  e  le  norme  UE  applicabili,  tra  cui  quelle riguardanti  gli  obblighi  in  materia  di  appalti,  concorrenza,  aiuti  di  Stato, informazione e pubblicità, tutela dell’ambiente e pari opportunità; </w:t>
      </w:r>
    </w:p>
    <w:p w:rsidR="00F071A7" w:rsidRDefault="00B1382B" w:rsidP="00A7385D">
      <w:pPr>
        <w:pStyle w:val="Paragrafoelenco"/>
        <w:widowControl w:val="0"/>
        <w:numPr>
          <w:ilvl w:val="0"/>
          <w:numId w:val="30"/>
        </w:numPr>
        <w:autoSpaceDE w:val="0"/>
        <w:autoSpaceDN w:val="0"/>
        <w:adjustRightInd w:val="0"/>
        <w:spacing w:after="0"/>
        <w:rPr>
          <w:color w:val="000000"/>
          <w:sz w:val="22"/>
          <w:szCs w:val="22"/>
        </w:rPr>
      </w:pPr>
      <w:r w:rsidRPr="003F4039">
        <w:rPr>
          <w:color w:val="000000"/>
          <w:sz w:val="22"/>
          <w:szCs w:val="22"/>
        </w:rPr>
        <w:t xml:space="preserve">sono  state  adempiute  tutte  le  prescrizioni  di  legge  nazionale  e  regionale,  ivi comprese quelle in materia fiscale, in materia di contrasto al lavoro non regolare, nonché  le  altre  disposizioni  nazionali  e  regionali  in  materia  di  trasparenza dell’azione  amministrativa,  di  tracciabilità  dei  pagamenti,  di  contrasto  alla criminalità organizzata e di anticorruzione ex legge n. 190/2010; </w:t>
      </w:r>
    </w:p>
    <w:p w:rsidR="00F071A7" w:rsidRDefault="00B1382B" w:rsidP="00A7385D">
      <w:pPr>
        <w:pStyle w:val="Paragrafoelenco"/>
        <w:widowControl w:val="0"/>
        <w:numPr>
          <w:ilvl w:val="0"/>
          <w:numId w:val="30"/>
        </w:numPr>
        <w:autoSpaceDE w:val="0"/>
        <w:autoSpaceDN w:val="0"/>
        <w:adjustRightInd w:val="0"/>
        <w:spacing w:after="0"/>
        <w:rPr>
          <w:color w:val="000000"/>
          <w:sz w:val="22"/>
          <w:szCs w:val="22"/>
        </w:rPr>
      </w:pPr>
      <w:r w:rsidRPr="003F4039">
        <w:rPr>
          <w:color w:val="000000"/>
          <w:sz w:val="22"/>
          <w:szCs w:val="22"/>
        </w:rPr>
        <w:t>l’avanzamento  dell’</w:t>
      </w:r>
      <w:r w:rsidR="005E60E6">
        <w:rPr>
          <w:color w:val="000000"/>
          <w:sz w:val="22"/>
          <w:szCs w:val="22"/>
        </w:rPr>
        <w:t>O</w:t>
      </w:r>
      <w:r w:rsidRPr="003F4039">
        <w:rPr>
          <w:color w:val="000000"/>
          <w:sz w:val="22"/>
          <w:szCs w:val="22"/>
        </w:rPr>
        <w:t xml:space="preserve">perazione  è  coerente  e  conforme  alle  previsioni  del cronoprogramma allegato alla </w:t>
      </w:r>
      <w:r w:rsidR="00E04C37">
        <w:rPr>
          <w:color w:val="000000"/>
          <w:sz w:val="22"/>
          <w:szCs w:val="22"/>
        </w:rPr>
        <w:t xml:space="preserve">presente </w:t>
      </w:r>
      <w:r w:rsidRPr="003F4039">
        <w:rPr>
          <w:color w:val="000000"/>
          <w:sz w:val="22"/>
          <w:szCs w:val="22"/>
        </w:rPr>
        <w:t xml:space="preserve">Convenzione;  </w:t>
      </w:r>
    </w:p>
    <w:p w:rsidR="00F071A7" w:rsidRDefault="00B1382B" w:rsidP="00A7385D">
      <w:pPr>
        <w:pStyle w:val="Paragrafoelenco"/>
        <w:widowControl w:val="0"/>
        <w:numPr>
          <w:ilvl w:val="0"/>
          <w:numId w:val="30"/>
        </w:numPr>
        <w:autoSpaceDE w:val="0"/>
        <w:autoSpaceDN w:val="0"/>
        <w:adjustRightInd w:val="0"/>
        <w:spacing w:after="0"/>
        <w:rPr>
          <w:color w:val="000000"/>
          <w:sz w:val="22"/>
          <w:szCs w:val="22"/>
        </w:rPr>
      </w:pPr>
      <w:r w:rsidRPr="003F4039">
        <w:rPr>
          <w:color w:val="000000"/>
          <w:sz w:val="22"/>
          <w:szCs w:val="22"/>
        </w:rPr>
        <w:t xml:space="preserve">la spesa sostenuta è ammissibile, pertinente e congrua, ed è stata effettuata entro i termini di ammissibilità a rimborso comunitario; </w:t>
      </w:r>
    </w:p>
    <w:p w:rsidR="00F071A7" w:rsidRDefault="00B1382B" w:rsidP="00A7385D">
      <w:pPr>
        <w:pStyle w:val="Paragrafoelenco"/>
        <w:widowControl w:val="0"/>
        <w:numPr>
          <w:ilvl w:val="0"/>
          <w:numId w:val="30"/>
        </w:numPr>
        <w:autoSpaceDE w:val="0"/>
        <w:autoSpaceDN w:val="0"/>
        <w:adjustRightInd w:val="0"/>
        <w:spacing w:after="0"/>
        <w:rPr>
          <w:color w:val="000000"/>
          <w:sz w:val="22"/>
          <w:szCs w:val="22"/>
        </w:rPr>
      </w:pPr>
      <w:r w:rsidRPr="003F4039">
        <w:rPr>
          <w:color w:val="000000"/>
          <w:sz w:val="22"/>
          <w:szCs w:val="22"/>
        </w:rPr>
        <w:t xml:space="preserve">non sono stati ottenuti, né richiesti ulteriori rimborsi, contributi ed integrazioni di altri  soggetti,  pubblici  o  privati,  nazionali,  regionali,  provinciali  e/o  comunitari (ovvero sono stati ottenuti o richiesti quali e in quale misura e su quali spese); </w:t>
      </w:r>
    </w:p>
    <w:p w:rsidR="00F071A7" w:rsidRDefault="00B1382B" w:rsidP="00A7385D">
      <w:pPr>
        <w:pStyle w:val="Paragrafoelenco"/>
        <w:widowControl w:val="0"/>
        <w:numPr>
          <w:ilvl w:val="0"/>
          <w:numId w:val="30"/>
        </w:numPr>
        <w:autoSpaceDE w:val="0"/>
        <w:autoSpaceDN w:val="0"/>
        <w:adjustRightInd w:val="0"/>
        <w:spacing w:after="0"/>
        <w:rPr>
          <w:color w:val="000000"/>
          <w:sz w:val="22"/>
          <w:szCs w:val="22"/>
        </w:rPr>
      </w:pPr>
      <w:r>
        <w:rPr>
          <w:color w:val="000000"/>
          <w:sz w:val="22"/>
          <w:szCs w:val="22"/>
        </w:rPr>
        <w:t xml:space="preserve">sono  stati  trasmessi  alla  Regione  i  dati  di  monitoraggio  economico,  finanziario, fisico e procedurale e sono stati imputati nel sistema informativo locale Caronte gli atti e la documentazione relativi alle varie fasi di realizzazione dell'Operazione. </w:t>
      </w:r>
    </w:p>
    <w:p w:rsidR="00F071A7" w:rsidRDefault="00B1382B" w:rsidP="00A7385D">
      <w:pPr>
        <w:pStyle w:val="Paragrafoelenco"/>
        <w:widowControl w:val="0"/>
        <w:numPr>
          <w:ilvl w:val="0"/>
          <w:numId w:val="40"/>
        </w:numPr>
        <w:autoSpaceDE w:val="0"/>
        <w:autoSpaceDN w:val="0"/>
        <w:adjustRightInd w:val="0"/>
        <w:spacing w:after="0"/>
        <w:rPr>
          <w:sz w:val="22"/>
          <w:szCs w:val="22"/>
        </w:rPr>
      </w:pPr>
      <w:r w:rsidRPr="00DA050C">
        <w:rPr>
          <w:sz w:val="22"/>
          <w:szCs w:val="22"/>
        </w:rPr>
        <w:t xml:space="preserve">il prospetto riepilogativo delle spese sostenute, secondo l’Allegato </w:t>
      </w:r>
      <w:r w:rsidR="00812C5D" w:rsidRPr="00DA050C">
        <w:rPr>
          <w:sz w:val="22"/>
          <w:szCs w:val="22"/>
        </w:rPr>
        <w:t>6</w:t>
      </w:r>
      <w:r w:rsidRPr="00DA050C">
        <w:rPr>
          <w:sz w:val="22"/>
          <w:szCs w:val="22"/>
        </w:rPr>
        <w:t xml:space="preserve"> al</w:t>
      </w:r>
      <w:r w:rsidR="00812C5D" w:rsidRPr="00DA050C">
        <w:rPr>
          <w:sz w:val="22"/>
          <w:szCs w:val="22"/>
        </w:rPr>
        <w:t>l’</w:t>
      </w:r>
      <w:r w:rsidRPr="00DA050C">
        <w:rPr>
          <w:sz w:val="22"/>
          <w:szCs w:val="22"/>
        </w:rPr>
        <w:t xml:space="preserve">Avviso, per un importo non inferiore al 100% della prima tranche dell’anticipazione e articolato nelle voci del quadro economico </w:t>
      </w:r>
      <w:r w:rsidRPr="00DA050C">
        <w:rPr>
          <w:sz w:val="22"/>
          <w:szCs w:val="22"/>
        </w:rPr>
        <w:lastRenderedPageBreak/>
        <w:t xml:space="preserve">risultante dal Decreto di finanziamento;  </w:t>
      </w:r>
    </w:p>
    <w:p w:rsidR="00F071A7" w:rsidRDefault="002B243B" w:rsidP="00A7385D">
      <w:pPr>
        <w:pStyle w:val="Paragrafoelenco"/>
        <w:widowControl w:val="0"/>
        <w:numPr>
          <w:ilvl w:val="0"/>
          <w:numId w:val="40"/>
        </w:numPr>
        <w:autoSpaceDE w:val="0"/>
        <w:autoSpaceDN w:val="0"/>
        <w:adjustRightInd w:val="0"/>
        <w:spacing w:after="0"/>
        <w:rPr>
          <w:sz w:val="22"/>
          <w:szCs w:val="22"/>
        </w:rPr>
      </w:pPr>
      <w:r>
        <w:rPr>
          <w:sz w:val="22"/>
          <w:szCs w:val="22"/>
        </w:rPr>
        <w:t>la r</w:t>
      </w:r>
      <w:r w:rsidRPr="0098006C">
        <w:rPr>
          <w:sz w:val="22"/>
          <w:szCs w:val="22"/>
        </w:rPr>
        <w:t>elazione sullo stato di avanzamento dell’Operazione</w:t>
      </w:r>
      <w:r>
        <w:rPr>
          <w:sz w:val="22"/>
          <w:szCs w:val="22"/>
        </w:rPr>
        <w:t>;</w:t>
      </w:r>
    </w:p>
    <w:p w:rsidR="00F071A7" w:rsidRDefault="00B1382B" w:rsidP="00A7385D">
      <w:pPr>
        <w:pStyle w:val="Paragrafoelenco"/>
        <w:widowControl w:val="0"/>
        <w:numPr>
          <w:ilvl w:val="0"/>
          <w:numId w:val="40"/>
        </w:numPr>
        <w:autoSpaceDE w:val="0"/>
        <w:autoSpaceDN w:val="0"/>
        <w:adjustRightInd w:val="0"/>
        <w:spacing w:after="0"/>
        <w:rPr>
          <w:sz w:val="22"/>
          <w:szCs w:val="22"/>
        </w:rPr>
      </w:pPr>
      <w:r w:rsidRPr="00DA050C">
        <w:rPr>
          <w:sz w:val="22"/>
          <w:szCs w:val="22"/>
        </w:rPr>
        <w:t>la documentazione giustificativa della spesa.</w:t>
      </w:r>
    </w:p>
    <w:p w:rsidR="00B1382B" w:rsidRDefault="00B1382B" w:rsidP="00A7385D">
      <w:pPr>
        <w:pStyle w:val="Paragrafoelenco"/>
        <w:widowControl w:val="0"/>
        <w:autoSpaceDE w:val="0"/>
        <w:autoSpaceDN w:val="0"/>
        <w:adjustRightInd w:val="0"/>
        <w:spacing w:after="0"/>
        <w:ind w:left="393"/>
        <w:rPr>
          <w:color w:val="000000"/>
          <w:sz w:val="22"/>
          <w:szCs w:val="22"/>
        </w:rPr>
      </w:pPr>
      <w:r w:rsidRPr="00346CCD">
        <w:rPr>
          <w:color w:val="000000"/>
          <w:sz w:val="22"/>
          <w:szCs w:val="22"/>
        </w:rPr>
        <w:t xml:space="preserve">Prima della liquidazione del pagamento, il Servizio verificherà: </w:t>
      </w:r>
    </w:p>
    <w:p w:rsidR="00F071A7" w:rsidRDefault="00B1382B" w:rsidP="00A7385D">
      <w:pPr>
        <w:pStyle w:val="Paragrafoelenco"/>
        <w:widowControl w:val="0"/>
        <w:numPr>
          <w:ilvl w:val="0"/>
          <w:numId w:val="29"/>
        </w:numPr>
        <w:autoSpaceDE w:val="0"/>
        <w:autoSpaceDN w:val="0"/>
        <w:adjustRightInd w:val="0"/>
        <w:spacing w:after="0"/>
        <w:rPr>
          <w:color w:val="000000"/>
          <w:sz w:val="22"/>
          <w:szCs w:val="22"/>
        </w:rPr>
      </w:pPr>
      <w:r w:rsidRPr="00ED6ABF">
        <w:rPr>
          <w:color w:val="000000"/>
          <w:sz w:val="22"/>
          <w:szCs w:val="22"/>
        </w:rPr>
        <w:t xml:space="preserve">il rispetto della normativa in vigore sulla tracciabilità dei flussi finanziari; </w:t>
      </w:r>
    </w:p>
    <w:p w:rsidR="00F071A7" w:rsidRDefault="00B1382B" w:rsidP="00A7385D">
      <w:pPr>
        <w:pStyle w:val="Paragrafoelenco"/>
        <w:widowControl w:val="0"/>
        <w:numPr>
          <w:ilvl w:val="0"/>
          <w:numId w:val="29"/>
        </w:numPr>
        <w:autoSpaceDE w:val="0"/>
        <w:autoSpaceDN w:val="0"/>
        <w:adjustRightInd w:val="0"/>
        <w:spacing w:after="0"/>
        <w:rPr>
          <w:color w:val="000000"/>
          <w:sz w:val="22"/>
          <w:szCs w:val="22"/>
        </w:rPr>
      </w:pPr>
      <w:r w:rsidRPr="00ED6ABF">
        <w:rPr>
          <w:color w:val="000000"/>
          <w:sz w:val="22"/>
          <w:szCs w:val="22"/>
        </w:rPr>
        <w:t>che siano stati assolti dal Beneficiario gli obblighi in materia di monitoraggio economico, finanziario,  fisico  e  procedurale,  essendo  la  liquidazione  del  pagamento  subordinata  al corretto allineamento di Caronte.</w:t>
      </w:r>
    </w:p>
    <w:p w:rsidR="00F071A7" w:rsidRDefault="00B1382B" w:rsidP="003872A7">
      <w:pPr>
        <w:pStyle w:val="Paragrafoelenco"/>
        <w:widowControl w:val="0"/>
        <w:numPr>
          <w:ilvl w:val="0"/>
          <w:numId w:val="19"/>
        </w:numPr>
        <w:autoSpaceDE w:val="0"/>
        <w:autoSpaceDN w:val="0"/>
        <w:adjustRightInd w:val="0"/>
        <w:spacing w:after="0"/>
        <w:ind w:left="357" w:hanging="357"/>
        <w:rPr>
          <w:sz w:val="22"/>
          <w:szCs w:val="22"/>
        </w:rPr>
      </w:pPr>
      <w:r w:rsidRPr="00DA050C">
        <w:rPr>
          <w:sz w:val="22"/>
          <w:szCs w:val="22"/>
        </w:rPr>
        <w:t xml:space="preserve">La documentazione da presentare per la richiesta delle erogazioni successive all’anticipazione di importo (ciascun pagamento) non inferiore al 10% e (in totale) fino a un massimo del 90% del contributo pubblico concesso è la seguente: </w:t>
      </w:r>
    </w:p>
    <w:p w:rsidR="00F071A7" w:rsidRDefault="00B1382B" w:rsidP="00A7385D">
      <w:pPr>
        <w:pStyle w:val="Paragrafoelenco"/>
        <w:widowControl w:val="0"/>
        <w:numPr>
          <w:ilvl w:val="0"/>
          <w:numId w:val="8"/>
        </w:numPr>
        <w:autoSpaceDE w:val="0"/>
        <w:autoSpaceDN w:val="0"/>
        <w:adjustRightInd w:val="0"/>
        <w:spacing w:after="0"/>
        <w:ind w:left="753"/>
        <w:rPr>
          <w:color w:val="000000"/>
          <w:sz w:val="22"/>
          <w:szCs w:val="22"/>
        </w:rPr>
      </w:pPr>
      <w:r w:rsidRPr="00FA4D51">
        <w:rPr>
          <w:color w:val="000000"/>
          <w:sz w:val="22"/>
          <w:szCs w:val="22"/>
        </w:rPr>
        <w:t xml:space="preserve">richiesta di pagamenti intermedi secondo </w:t>
      </w:r>
      <w:r w:rsidRPr="003D173F">
        <w:rPr>
          <w:color w:val="000000"/>
          <w:sz w:val="22"/>
          <w:szCs w:val="22"/>
        </w:rPr>
        <w:t>l’</w:t>
      </w:r>
      <w:r w:rsidRPr="003D173F">
        <w:rPr>
          <w:b/>
          <w:color w:val="000000"/>
          <w:sz w:val="22"/>
          <w:szCs w:val="22"/>
        </w:rPr>
        <w:t xml:space="preserve">Allegato </w:t>
      </w:r>
      <w:r>
        <w:rPr>
          <w:b/>
          <w:color w:val="000000"/>
          <w:sz w:val="22"/>
          <w:szCs w:val="22"/>
        </w:rPr>
        <w:t>5</w:t>
      </w:r>
      <w:r w:rsidRPr="00FA4D51">
        <w:rPr>
          <w:color w:val="000000"/>
          <w:sz w:val="22"/>
          <w:szCs w:val="22"/>
        </w:rPr>
        <w:t xml:space="preserve"> al</w:t>
      </w:r>
      <w:r w:rsidR="00BB4559">
        <w:rPr>
          <w:color w:val="000000"/>
          <w:sz w:val="22"/>
          <w:szCs w:val="22"/>
        </w:rPr>
        <w:t>l’</w:t>
      </w:r>
      <w:r>
        <w:rPr>
          <w:color w:val="000000"/>
          <w:sz w:val="22"/>
          <w:szCs w:val="22"/>
        </w:rPr>
        <w:t>Avviso</w:t>
      </w:r>
      <w:r w:rsidR="009210CE" w:rsidRPr="009210CE">
        <w:rPr>
          <w:color w:val="000000"/>
          <w:sz w:val="22"/>
          <w:szCs w:val="22"/>
        </w:rPr>
        <w:t xml:space="preserve"> </w:t>
      </w:r>
      <w:r w:rsidR="009210CE">
        <w:rPr>
          <w:color w:val="000000"/>
          <w:sz w:val="22"/>
          <w:szCs w:val="22"/>
        </w:rPr>
        <w:t xml:space="preserve">contenente le seguenti dichiarazioni, </w:t>
      </w:r>
      <w:r w:rsidR="009210CE" w:rsidRPr="0098253C">
        <w:rPr>
          <w:sz w:val="22"/>
          <w:szCs w:val="22"/>
        </w:rPr>
        <w:t>ai sensi del DPR 28.12.2000 n.</w:t>
      </w:r>
      <w:r w:rsidR="009210CE">
        <w:rPr>
          <w:sz w:val="22"/>
          <w:szCs w:val="22"/>
        </w:rPr>
        <w:t xml:space="preserve"> </w:t>
      </w:r>
      <w:r w:rsidR="009210CE" w:rsidRPr="0098253C">
        <w:rPr>
          <w:sz w:val="22"/>
          <w:szCs w:val="22"/>
        </w:rPr>
        <w:t>445, e ss.mm.ii.</w:t>
      </w:r>
      <w:r w:rsidR="009210CE">
        <w:rPr>
          <w:color w:val="000000"/>
          <w:sz w:val="22"/>
          <w:szCs w:val="22"/>
        </w:rPr>
        <w:t>:</w:t>
      </w:r>
    </w:p>
    <w:p w:rsidR="00F071A7" w:rsidRDefault="009210CE" w:rsidP="003872A7">
      <w:pPr>
        <w:pStyle w:val="Paragrafoelenco"/>
        <w:numPr>
          <w:ilvl w:val="0"/>
          <w:numId w:val="46"/>
        </w:numPr>
        <w:spacing w:after="0"/>
        <w:rPr>
          <w:sz w:val="22"/>
          <w:szCs w:val="22"/>
        </w:rPr>
      </w:pPr>
      <w:r w:rsidRPr="0098253C">
        <w:rPr>
          <w:sz w:val="22"/>
          <w:szCs w:val="22"/>
        </w:rPr>
        <w:t>che, relativamente all’</w:t>
      </w:r>
      <w:r>
        <w:rPr>
          <w:sz w:val="22"/>
          <w:szCs w:val="22"/>
        </w:rPr>
        <w:t>Operazione</w:t>
      </w:r>
      <w:r w:rsidRPr="0098253C">
        <w:rPr>
          <w:sz w:val="22"/>
          <w:szCs w:val="22"/>
        </w:rPr>
        <w:t xml:space="preserve"> in oggetto sono state effettivamente sostenute e regolarmente pagate e quietanzate spese per Euro_____________________</w:t>
      </w:r>
      <w:r>
        <w:rPr>
          <w:sz w:val="22"/>
          <w:szCs w:val="22"/>
        </w:rPr>
        <w:t>;</w:t>
      </w:r>
      <w:r w:rsidRPr="0098253C">
        <w:rPr>
          <w:sz w:val="22"/>
          <w:szCs w:val="22"/>
        </w:rPr>
        <w:t xml:space="preserve"> </w:t>
      </w:r>
    </w:p>
    <w:p w:rsidR="00F071A7" w:rsidRDefault="009210CE" w:rsidP="003872A7">
      <w:pPr>
        <w:pStyle w:val="Paragrafoelenco"/>
        <w:numPr>
          <w:ilvl w:val="0"/>
          <w:numId w:val="46"/>
        </w:numPr>
        <w:spacing w:after="0"/>
        <w:rPr>
          <w:sz w:val="22"/>
          <w:szCs w:val="22"/>
        </w:rPr>
      </w:pPr>
      <w:r w:rsidRPr="000947FF">
        <w:rPr>
          <w:sz w:val="22"/>
          <w:szCs w:val="22"/>
        </w:rPr>
        <w:t>che tali spese corrispondono a uno stato di avanzamento rispetto al contributo concesso pari al ________%;</w:t>
      </w:r>
    </w:p>
    <w:p w:rsidR="00F071A7" w:rsidRDefault="009210CE" w:rsidP="003872A7">
      <w:pPr>
        <w:pStyle w:val="Paragrafoelenco"/>
        <w:numPr>
          <w:ilvl w:val="0"/>
          <w:numId w:val="46"/>
        </w:numPr>
        <w:spacing w:after="0"/>
        <w:rPr>
          <w:sz w:val="22"/>
          <w:szCs w:val="22"/>
        </w:rPr>
      </w:pPr>
      <w:r w:rsidRPr="000947FF">
        <w:rPr>
          <w:sz w:val="22"/>
          <w:szCs w:val="22"/>
        </w:rPr>
        <w:t>che le attività realizzate nel periodo __________________ sono conformi a quanto dichiarato</w:t>
      </w:r>
      <w:r w:rsidRPr="0098253C">
        <w:rPr>
          <w:sz w:val="22"/>
          <w:szCs w:val="22"/>
        </w:rPr>
        <w:t xml:space="preserve"> nell’istanza di </w:t>
      </w:r>
      <w:r>
        <w:rPr>
          <w:sz w:val="22"/>
          <w:szCs w:val="22"/>
        </w:rPr>
        <w:t xml:space="preserve">contributo </w:t>
      </w:r>
      <w:r w:rsidRPr="0098253C">
        <w:rPr>
          <w:sz w:val="22"/>
          <w:szCs w:val="22"/>
        </w:rPr>
        <w:t>finanzia</w:t>
      </w:r>
      <w:r>
        <w:rPr>
          <w:sz w:val="22"/>
          <w:szCs w:val="22"/>
        </w:rPr>
        <w:t>rio</w:t>
      </w:r>
      <w:r w:rsidRPr="0098253C">
        <w:rPr>
          <w:sz w:val="22"/>
          <w:szCs w:val="22"/>
        </w:rPr>
        <w:t>, nonché al</w:t>
      </w:r>
      <w:r>
        <w:rPr>
          <w:sz w:val="22"/>
          <w:szCs w:val="22"/>
        </w:rPr>
        <w:t>l’Operazione</w:t>
      </w:r>
      <w:r w:rsidRPr="0098253C">
        <w:rPr>
          <w:sz w:val="22"/>
          <w:szCs w:val="22"/>
        </w:rPr>
        <w:t xml:space="preserve"> ammess</w:t>
      </w:r>
      <w:r>
        <w:rPr>
          <w:sz w:val="22"/>
          <w:szCs w:val="22"/>
        </w:rPr>
        <w:t xml:space="preserve">a a </w:t>
      </w:r>
      <w:r w:rsidRPr="000947FF">
        <w:rPr>
          <w:sz w:val="22"/>
          <w:szCs w:val="22"/>
        </w:rPr>
        <w:t xml:space="preserve">contributo finanziario </w:t>
      </w:r>
      <w:r>
        <w:rPr>
          <w:sz w:val="22"/>
          <w:szCs w:val="22"/>
        </w:rPr>
        <w:t xml:space="preserve">con </w:t>
      </w:r>
      <w:r w:rsidRPr="000947FF">
        <w:rPr>
          <w:sz w:val="22"/>
          <w:szCs w:val="22"/>
        </w:rPr>
        <w:t>Decreto di finanziamento/quantificazione definitiva del finanziamento n. ________ del_____________</w:t>
      </w:r>
      <w:r>
        <w:rPr>
          <w:sz w:val="22"/>
          <w:szCs w:val="22"/>
        </w:rPr>
        <w:t>;</w:t>
      </w:r>
    </w:p>
    <w:p w:rsidR="00F071A7" w:rsidRDefault="009210CE" w:rsidP="003872A7">
      <w:pPr>
        <w:pStyle w:val="Paragrafoelenco"/>
        <w:numPr>
          <w:ilvl w:val="0"/>
          <w:numId w:val="46"/>
        </w:numPr>
        <w:spacing w:after="0"/>
        <w:rPr>
          <w:sz w:val="22"/>
          <w:szCs w:val="22"/>
        </w:rPr>
      </w:pPr>
      <w:r w:rsidRPr="000B3E35">
        <w:rPr>
          <w:sz w:val="22"/>
          <w:szCs w:val="22"/>
        </w:rPr>
        <w:t>che i  tempi di attuazione dell’Operazione sono coerenti e conformi alle previsioni del cronoprogramma allegato alla Convenzione stipulata il</w:t>
      </w:r>
      <w:r>
        <w:rPr>
          <w:sz w:val="22"/>
          <w:szCs w:val="22"/>
        </w:rPr>
        <w:t>_______</w:t>
      </w:r>
      <w:r w:rsidRPr="000B3E35">
        <w:rPr>
          <w:sz w:val="22"/>
          <w:szCs w:val="22"/>
        </w:rPr>
        <w:t>___;</w:t>
      </w:r>
    </w:p>
    <w:p w:rsidR="00F071A7" w:rsidRDefault="009210CE" w:rsidP="003872A7">
      <w:pPr>
        <w:pStyle w:val="Paragrafoelenco"/>
        <w:widowControl w:val="0"/>
        <w:numPr>
          <w:ilvl w:val="0"/>
          <w:numId w:val="46"/>
        </w:numPr>
        <w:autoSpaceDE w:val="0"/>
        <w:autoSpaceDN w:val="0"/>
        <w:adjustRightInd w:val="0"/>
        <w:spacing w:after="0"/>
        <w:rPr>
          <w:color w:val="000000"/>
          <w:sz w:val="22"/>
          <w:szCs w:val="22"/>
        </w:rPr>
      </w:pPr>
      <w:r>
        <w:rPr>
          <w:color w:val="000000"/>
          <w:sz w:val="22"/>
          <w:szCs w:val="22"/>
        </w:rPr>
        <w:t xml:space="preserve">che </w:t>
      </w:r>
      <w:r w:rsidRPr="00FA4D51">
        <w:rPr>
          <w:color w:val="000000"/>
          <w:sz w:val="22"/>
          <w:szCs w:val="22"/>
        </w:rPr>
        <w:t>la spesa sostenuta è ammissibile, pertinente e congrua, ed è stata effettuata entro i termini di ammissibilità a rimborso comunitario;</w:t>
      </w:r>
    </w:p>
    <w:p w:rsidR="00F071A7" w:rsidRDefault="009210CE" w:rsidP="003872A7">
      <w:pPr>
        <w:pStyle w:val="Paragrafoelenco"/>
        <w:numPr>
          <w:ilvl w:val="0"/>
          <w:numId w:val="46"/>
        </w:numPr>
        <w:spacing w:after="0"/>
        <w:rPr>
          <w:sz w:val="22"/>
          <w:szCs w:val="22"/>
        </w:rPr>
      </w:pPr>
      <w:r w:rsidRPr="0098253C">
        <w:rPr>
          <w:sz w:val="22"/>
          <w:szCs w:val="22"/>
        </w:rPr>
        <w:t>di accettare i controlli che la Regione</w:t>
      </w:r>
      <w:r w:rsidRPr="000B3E35">
        <w:rPr>
          <w:sz w:val="22"/>
          <w:szCs w:val="22"/>
        </w:rPr>
        <w:t xml:space="preserve"> e/o soggetto da essa indicato,</w:t>
      </w:r>
      <w:r w:rsidRPr="0098253C">
        <w:rPr>
          <w:sz w:val="22"/>
          <w:szCs w:val="22"/>
        </w:rPr>
        <w:t xml:space="preserve"> nonché i funzionari autorizzati della Comunità europea e i loro rappresentanti autorizzati riterranno opportuno effettuare;</w:t>
      </w:r>
    </w:p>
    <w:p w:rsidR="00F071A7" w:rsidRDefault="009210CE" w:rsidP="003872A7">
      <w:pPr>
        <w:pStyle w:val="Paragrafoelenco"/>
        <w:widowControl w:val="0"/>
        <w:numPr>
          <w:ilvl w:val="0"/>
          <w:numId w:val="46"/>
        </w:numPr>
        <w:autoSpaceDE w:val="0"/>
        <w:autoSpaceDN w:val="0"/>
        <w:adjustRightInd w:val="0"/>
        <w:spacing w:after="0"/>
        <w:rPr>
          <w:color w:val="000000"/>
          <w:sz w:val="22"/>
          <w:szCs w:val="22"/>
        </w:rPr>
      </w:pPr>
      <w:r w:rsidRPr="000B3E35">
        <w:rPr>
          <w:color w:val="000000"/>
          <w:sz w:val="22"/>
          <w:szCs w:val="22"/>
        </w:rPr>
        <w:t xml:space="preserve">che si impegna a conservare e mantenere la documentazione di spesa per un periodo di due anni a decorrere dal 31 dicembre successivo alla presentazione dei conti nei quali sono incluse le spese finali dell’Operazione completata; </w:t>
      </w:r>
    </w:p>
    <w:p w:rsidR="00F071A7" w:rsidRDefault="00B1382B" w:rsidP="003872A7">
      <w:pPr>
        <w:pStyle w:val="Paragrafoelenco"/>
        <w:numPr>
          <w:ilvl w:val="0"/>
          <w:numId w:val="46"/>
        </w:numPr>
        <w:spacing w:after="0"/>
        <w:rPr>
          <w:sz w:val="22"/>
          <w:szCs w:val="22"/>
        </w:rPr>
      </w:pPr>
      <w:r w:rsidRPr="00DA050C">
        <w:rPr>
          <w:sz w:val="22"/>
          <w:szCs w:val="22"/>
        </w:rPr>
        <w:t>che</w:t>
      </w:r>
      <w:r w:rsidR="002A7E1A" w:rsidRPr="00DA050C">
        <w:rPr>
          <w:sz w:val="22"/>
          <w:szCs w:val="22"/>
        </w:rPr>
        <w:t xml:space="preserve"> </w:t>
      </w:r>
      <w:r w:rsidRPr="00DA050C">
        <w:rPr>
          <w:sz w:val="22"/>
          <w:szCs w:val="22"/>
        </w:rPr>
        <w:t>sono stati rispettati tutti i regolamenti e le norme UE applicabili, tra cui quelle riguardanti gli obblighi in materia di appalti, concorrenza, aiuti di Stato, informazione e pubblicità, tutela dell’ambiente e pari opportunità;</w:t>
      </w:r>
    </w:p>
    <w:p w:rsidR="00F071A7" w:rsidRDefault="00F92ADF" w:rsidP="003872A7">
      <w:pPr>
        <w:pStyle w:val="Paragrafoelenco"/>
        <w:numPr>
          <w:ilvl w:val="0"/>
          <w:numId w:val="46"/>
        </w:numPr>
        <w:spacing w:after="0"/>
        <w:rPr>
          <w:sz w:val="22"/>
          <w:szCs w:val="22"/>
        </w:rPr>
      </w:pPr>
      <w:r w:rsidRPr="00DA050C">
        <w:rPr>
          <w:sz w:val="22"/>
          <w:szCs w:val="22"/>
        </w:rPr>
        <w:t xml:space="preserve">che </w:t>
      </w:r>
      <w:r w:rsidR="00B1382B" w:rsidRPr="00DA050C">
        <w:rPr>
          <w:sz w:val="22"/>
          <w:szCs w:val="22"/>
        </w:rPr>
        <w:t>sono state adempiute tutte le prescrizioni di legge regionale, nazionale, ivi comprese quelle in materia fiscale, in materia di contrasto al lavoro non regolare nonchè le altre disposizioni nazionali e regionali , in materia di trasparenza dell’azione amministrativa di tracciabilità dei pagamenti,  di contrasto alla criminalità organizzata e di anticorruzione ex leg</w:t>
      </w:r>
      <w:r w:rsidR="003B7C8F" w:rsidRPr="00DA050C">
        <w:rPr>
          <w:sz w:val="22"/>
          <w:szCs w:val="22"/>
        </w:rPr>
        <w:t>g</w:t>
      </w:r>
      <w:r w:rsidR="00B1382B" w:rsidRPr="00DA050C">
        <w:rPr>
          <w:sz w:val="22"/>
          <w:szCs w:val="22"/>
        </w:rPr>
        <w:t>e n. 190/2010;</w:t>
      </w:r>
    </w:p>
    <w:p w:rsidR="00F071A7" w:rsidRDefault="00DD71E7" w:rsidP="003872A7">
      <w:pPr>
        <w:pStyle w:val="Paragrafoelenco"/>
        <w:numPr>
          <w:ilvl w:val="0"/>
          <w:numId w:val="46"/>
        </w:numPr>
        <w:spacing w:after="0"/>
        <w:rPr>
          <w:sz w:val="22"/>
          <w:szCs w:val="22"/>
        </w:rPr>
      </w:pPr>
      <w:r w:rsidRPr="00DA050C">
        <w:rPr>
          <w:sz w:val="22"/>
          <w:szCs w:val="22"/>
        </w:rPr>
        <w:t>che non sono stati ottenuti, né richiesti ulteriori rimborsi, contributi ed integrazioni di altri soggetti, pubblici o privati, nazionali, regionali, provinciali e/o comunitari (ovvero sono stati ottenuti o richiesti quali e in quale misura e su quali spese);</w:t>
      </w:r>
    </w:p>
    <w:p w:rsidR="00F071A7" w:rsidRDefault="00150D5A" w:rsidP="003872A7">
      <w:pPr>
        <w:pStyle w:val="Paragrafoelenco"/>
        <w:numPr>
          <w:ilvl w:val="0"/>
          <w:numId w:val="46"/>
        </w:numPr>
        <w:spacing w:after="0"/>
        <w:rPr>
          <w:sz w:val="22"/>
          <w:szCs w:val="22"/>
        </w:rPr>
      </w:pPr>
      <w:r w:rsidRPr="00DA050C">
        <w:rPr>
          <w:sz w:val="22"/>
          <w:szCs w:val="22"/>
        </w:rPr>
        <w:t>che sono stati trasmessi alla Regione i dati di monitoraggio economico, finanziario, fisico e procedurale e sono stati imputati nel sistema di monitoraggio economico, finanziario, fisico e procedurale Caronte gli atti e la documentazione relativi alle varie fasi di realizzazione dell'Operazione;</w:t>
      </w:r>
    </w:p>
    <w:p w:rsidR="00F071A7" w:rsidRDefault="00150D5A" w:rsidP="003872A7">
      <w:pPr>
        <w:pStyle w:val="Paragrafoelenco"/>
        <w:numPr>
          <w:ilvl w:val="0"/>
          <w:numId w:val="46"/>
        </w:numPr>
        <w:spacing w:after="0"/>
        <w:rPr>
          <w:sz w:val="22"/>
          <w:szCs w:val="22"/>
        </w:rPr>
      </w:pPr>
      <w:r w:rsidRPr="00DA050C">
        <w:rPr>
          <w:sz w:val="22"/>
          <w:szCs w:val="22"/>
        </w:rPr>
        <w:t>di aver adottato e di mantenere un sistema di contabilità separata o una codificazione contabile adeguata per tutte le transazioni relative all’Operazione finanziata;</w:t>
      </w:r>
    </w:p>
    <w:p w:rsidR="00F071A7" w:rsidRDefault="003872A7" w:rsidP="00A7385D">
      <w:pPr>
        <w:pStyle w:val="Paragrafoelenco"/>
        <w:widowControl w:val="0"/>
        <w:numPr>
          <w:ilvl w:val="0"/>
          <w:numId w:val="34"/>
        </w:numPr>
        <w:autoSpaceDE w:val="0"/>
        <w:autoSpaceDN w:val="0"/>
        <w:adjustRightInd w:val="0"/>
        <w:spacing w:after="0"/>
        <w:rPr>
          <w:sz w:val="22"/>
          <w:szCs w:val="22"/>
        </w:rPr>
      </w:pPr>
      <w:r>
        <w:rPr>
          <w:sz w:val="22"/>
          <w:szCs w:val="22"/>
        </w:rPr>
        <w:t>r</w:t>
      </w:r>
      <w:r w:rsidR="00150D5A" w:rsidRPr="00150D5A">
        <w:rPr>
          <w:sz w:val="22"/>
          <w:szCs w:val="22"/>
        </w:rPr>
        <w:t>elazione sullo stato di avanzamento dell’Operazione;</w:t>
      </w:r>
    </w:p>
    <w:p w:rsidR="00F071A7" w:rsidRDefault="00B1382B" w:rsidP="00A7385D">
      <w:pPr>
        <w:pStyle w:val="Paragrafoelenco"/>
        <w:widowControl w:val="0"/>
        <w:numPr>
          <w:ilvl w:val="0"/>
          <w:numId w:val="34"/>
        </w:numPr>
        <w:autoSpaceDE w:val="0"/>
        <w:autoSpaceDN w:val="0"/>
        <w:adjustRightInd w:val="0"/>
        <w:spacing w:after="0"/>
        <w:rPr>
          <w:sz w:val="22"/>
          <w:szCs w:val="22"/>
        </w:rPr>
      </w:pPr>
      <w:r w:rsidRPr="00DA050C">
        <w:rPr>
          <w:sz w:val="22"/>
          <w:szCs w:val="22"/>
        </w:rPr>
        <w:t>prospetto riepilogativo delle spese sostenute, secondo l’Allegato 6 al</w:t>
      </w:r>
      <w:r w:rsidR="0028780B" w:rsidRPr="00DA050C">
        <w:rPr>
          <w:sz w:val="22"/>
          <w:szCs w:val="22"/>
        </w:rPr>
        <w:t>l’</w:t>
      </w:r>
      <w:r w:rsidRPr="00DA050C">
        <w:rPr>
          <w:sz w:val="22"/>
          <w:szCs w:val="22"/>
        </w:rPr>
        <w:t xml:space="preserve"> Avviso, articolato nelle voci del quadro economico risultante dall’ultimo Decreto di quantificazione definitiva del finanziamento;</w:t>
      </w:r>
    </w:p>
    <w:p w:rsidR="00F071A7" w:rsidRDefault="00B1382B" w:rsidP="00A7385D">
      <w:pPr>
        <w:pStyle w:val="Paragrafoelenco"/>
        <w:widowControl w:val="0"/>
        <w:numPr>
          <w:ilvl w:val="0"/>
          <w:numId w:val="34"/>
        </w:numPr>
        <w:autoSpaceDE w:val="0"/>
        <w:autoSpaceDN w:val="0"/>
        <w:adjustRightInd w:val="0"/>
        <w:spacing w:after="0"/>
        <w:rPr>
          <w:sz w:val="22"/>
          <w:szCs w:val="22"/>
        </w:rPr>
      </w:pPr>
      <w:r w:rsidRPr="00DA050C">
        <w:rPr>
          <w:sz w:val="22"/>
          <w:szCs w:val="22"/>
        </w:rPr>
        <w:t>documentazione giustificativa della spesa</w:t>
      </w:r>
      <w:r w:rsidR="0028780B" w:rsidRPr="00DA050C">
        <w:rPr>
          <w:sz w:val="22"/>
          <w:szCs w:val="22"/>
        </w:rPr>
        <w:t>.</w:t>
      </w:r>
    </w:p>
    <w:p w:rsidR="00B1382B" w:rsidRDefault="00B1382B" w:rsidP="00A7385D">
      <w:pPr>
        <w:pStyle w:val="Paragrafoelenco"/>
        <w:widowControl w:val="0"/>
        <w:autoSpaceDE w:val="0"/>
        <w:autoSpaceDN w:val="0"/>
        <w:adjustRightInd w:val="0"/>
        <w:spacing w:after="0"/>
        <w:ind w:left="393"/>
        <w:rPr>
          <w:color w:val="000000"/>
          <w:sz w:val="22"/>
          <w:szCs w:val="22"/>
        </w:rPr>
      </w:pPr>
      <w:r w:rsidRPr="00346CCD">
        <w:rPr>
          <w:color w:val="000000"/>
          <w:sz w:val="22"/>
          <w:szCs w:val="22"/>
        </w:rPr>
        <w:t xml:space="preserve">Prima della liquidazione del pagamento, il Servizio verificherà: </w:t>
      </w:r>
    </w:p>
    <w:p w:rsidR="00F071A7" w:rsidRDefault="00B1382B" w:rsidP="00A7385D">
      <w:pPr>
        <w:pStyle w:val="Paragrafoelenco"/>
        <w:widowControl w:val="0"/>
        <w:numPr>
          <w:ilvl w:val="0"/>
          <w:numId w:val="31"/>
        </w:numPr>
        <w:autoSpaceDE w:val="0"/>
        <w:autoSpaceDN w:val="0"/>
        <w:adjustRightInd w:val="0"/>
        <w:spacing w:after="0"/>
        <w:rPr>
          <w:color w:val="000000"/>
          <w:sz w:val="22"/>
          <w:szCs w:val="22"/>
        </w:rPr>
      </w:pPr>
      <w:r w:rsidRPr="00ED6ABF">
        <w:rPr>
          <w:color w:val="000000"/>
          <w:sz w:val="22"/>
          <w:szCs w:val="22"/>
        </w:rPr>
        <w:t xml:space="preserve">il rispetto della normativa in vigore sulla tracciabilità dei flussi finanziari; </w:t>
      </w:r>
    </w:p>
    <w:p w:rsidR="00F071A7" w:rsidRDefault="00B1382B" w:rsidP="00A7385D">
      <w:pPr>
        <w:pStyle w:val="Paragrafoelenco"/>
        <w:widowControl w:val="0"/>
        <w:numPr>
          <w:ilvl w:val="0"/>
          <w:numId w:val="31"/>
        </w:numPr>
        <w:autoSpaceDE w:val="0"/>
        <w:autoSpaceDN w:val="0"/>
        <w:adjustRightInd w:val="0"/>
        <w:spacing w:after="0"/>
        <w:rPr>
          <w:color w:val="000000"/>
          <w:sz w:val="22"/>
          <w:szCs w:val="22"/>
        </w:rPr>
      </w:pPr>
      <w:r w:rsidRPr="00ED6ABF">
        <w:rPr>
          <w:color w:val="000000"/>
          <w:sz w:val="22"/>
          <w:szCs w:val="22"/>
        </w:rPr>
        <w:t>che siano stati assolti dal Beneficiario gli obblighi in materia di monitoraggio economico, finanziario,  fisico  e  procedurale,  essendo  la  liquidazione  del  pagamento  subordinata  al corretto allineamento di Caronte.</w:t>
      </w:r>
    </w:p>
    <w:p w:rsidR="00F071A7" w:rsidRDefault="00B1382B" w:rsidP="00A7385D">
      <w:pPr>
        <w:pStyle w:val="Paragrafoelenco"/>
        <w:widowControl w:val="0"/>
        <w:numPr>
          <w:ilvl w:val="0"/>
          <w:numId w:val="19"/>
        </w:numPr>
        <w:autoSpaceDE w:val="0"/>
        <w:autoSpaceDN w:val="0"/>
        <w:adjustRightInd w:val="0"/>
        <w:spacing w:after="0"/>
        <w:ind w:left="357" w:hanging="357"/>
        <w:jc w:val="left"/>
        <w:rPr>
          <w:sz w:val="22"/>
          <w:szCs w:val="22"/>
        </w:rPr>
      </w:pPr>
      <w:r w:rsidRPr="00DA050C">
        <w:rPr>
          <w:sz w:val="22"/>
          <w:szCs w:val="22"/>
        </w:rPr>
        <w:lastRenderedPageBreak/>
        <w:t xml:space="preserve">La documentazione da presentare per la richiesta di erogazione del residuo 10% a saldo è la seguente: </w:t>
      </w:r>
    </w:p>
    <w:p w:rsidR="00F071A7" w:rsidRDefault="00B1382B" w:rsidP="00A7385D">
      <w:pPr>
        <w:pStyle w:val="Paragrafoelenco"/>
        <w:widowControl w:val="0"/>
        <w:numPr>
          <w:ilvl w:val="0"/>
          <w:numId w:val="9"/>
        </w:numPr>
        <w:autoSpaceDE w:val="0"/>
        <w:autoSpaceDN w:val="0"/>
        <w:adjustRightInd w:val="0"/>
        <w:spacing w:after="0"/>
        <w:ind w:left="717"/>
        <w:rPr>
          <w:color w:val="000000"/>
          <w:sz w:val="22"/>
          <w:szCs w:val="22"/>
        </w:rPr>
      </w:pPr>
      <w:r w:rsidRPr="00FA4D51">
        <w:rPr>
          <w:color w:val="000000"/>
          <w:sz w:val="22"/>
          <w:szCs w:val="22"/>
        </w:rPr>
        <w:t xml:space="preserve">richiesta di pagamento a saldo secondo </w:t>
      </w:r>
      <w:r w:rsidRPr="003D173F">
        <w:rPr>
          <w:color w:val="000000"/>
          <w:sz w:val="22"/>
          <w:szCs w:val="22"/>
        </w:rPr>
        <w:t>l’</w:t>
      </w:r>
      <w:r w:rsidRPr="003D173F">
        <w:rPr>
          <w:b/>
          <w:color w:val="000000"/>
          <w:sz w:val="22"/>
          <w:szCs w:val="22"/>
        </w:rPr>
        <w:t xml:space="preserve">Allegato </w:t>
      </w:r>
      <w:r>
        <w:rPr>
          <w:b/>
          <w:color w:val="000000"/>
          <w:sz w:val="22"/>
          <w:szCs w:val="22"/>
        </w:rPr>
        <w:t>7</w:t>
      </w:r>
      <w:r w:rsidRPr="00FA4D51">
        <w:rPr>
          <w:color w:val="000000"/>
          <w:sz w:val="22"/>
          <w:szCs w:val="22"/>
        </w:rPr>
        <w:t xml:space="preserve"> al</w:t>
      </w:r>
      <w:r w:rsidR="002E0F15">
        <w:rPr>
          <w:color w:val="000000"/>
          <w:sz w:val="22"/>
          <w:szCs w:val="22"/>
        </w:rPr>
        <w:t>l’</w:t>
      </w:r>
      <w:r>
        <w:rPr>
          <w:color w:val="000000"/>
          <w:sz w:val="22"/>
          <w:szCs w:val="22"/>
        </w:rPr>
        <w:t>Avviso</w:t>
      </w:r>
      <w:r w:rsidRPr="00FA4D51">
        <w:rPr>
          <w:color w:val="000000"/>
          <w:sz w:val="22"/>
          <w:szCs w:val="22"/>
        </w:rPr>
        <w:t>,</w:t>
      </w:r>
    </w:p>
    <w:p w:rsidR="00F071A7" w:rsidRDefault="00B1382B" w:rsidP="00A7385D">
      <w:pPr>
        <w:pStyle w:val="Paragrafoelenco"/>
        <w:widowControl w:val="0"/>
        <w:numPr>
          <w:ilvl w:val="0"/>
          <w:numId w:val="9"/>
        </w:numPr>
        <w:autoSpaceDE w:val="0"/>
        <w:autoSpaceDN w:val="0"/>
        <w:adjustRightInd w:val="0"/>
        <w:spacing w:after="0"/>
        <w:ind w:left="717"/>
        <w:rPr>
          <w:color w:val="000000"/>
          <w:sz w:val="22"/>
          <w:szCs w:val="22"/>
        </w:rPr>
      </w:pPr>
      <w:r w:rsidRPr="00FA4D51">
        <w:rPr>
          <w:color w:val="000000"/>
          <w:sz w:val="22"/>
          <w:szCs w:val="22"/>
        </w:rPr>
        <w:t xml:space="preserve">dichiarazione di cui al precedente </w:t>
      </w:r>
      <w:r>
        <w:rPr>
          <w:color w:val="000000"/>
          <w:sz w:val="22"/>
          <w:szCs w:val="22"/>
        </w:rPr>
        <w:t>comma</w:t>
      </w:r>
      <w:r w:rsidRPr="00FA4D51">
        <w:rPr>
          <w:color w:val="000000"/>
          <w:sz w:val="22"/>
          <w:szCs w:val="22"/>
        </w:rPr>
        <w:t xml:space="preserve"> </w:t>
      </w:r>
      <w:r>
        <w:rPr>
          <w:color w:val="000000"/>
          <w:sz w:val="22"/>
          <w:szCs w:val="22"/>
        </w:rPr>
        <w:t>4</w:t>
      </w:r>
      <w:r w:rsidRPr="00FA4D51">
        <w:rPr>
          <w:color w:val="000000"/>
          <w:sz w:val="22"/>
          <w:szCs w:val="22"/>
        </w:rPr>
        <w:t>;</w:t>
      </w:r>
    </w:p>
    <w:p w:rsidR="00F071A7" w:rsidRDefault="00B1382B" w:rsidP="00A7385D">
      <w:pPr>
        <w:pStyle w:val="Paragrafoelenco"/>
        <w:widowControl w:val="0"/>
        <w:numPr>
          <w:ilvl w:val="0"/>
          <w:numId w:val="9"/>
        </w:numPr>
        <w:autoSpaceDE w:val="0"/>
        <w:autoSpaceDN w:val="0"/>
        <w:adjustRightInd w:val="0"/>
        <w:spacing w:after="0"/>
        <w:ind w:left="717"/>
        <w:rPr>
          <w:color w:val="000000"/>
          <w:sz w:val="22"/>
          <w:szCs w:val="22"/>
        </w:rPr>
      </w:pPr>
      <w:r w:rsidRPr="00FA4D51">
        <w:rPr>
          <w:color w:val="000000"/>
          <w:sz w:val="22"/>
          <w:szCs w:val="22"/>
        </w:rPr>
        <w:t xml:space="preserve">ulteriore dichiarazione con cui il </w:t>
      </w:r>
      <w:r w:rsidR="003872A7">
        <w:rPr>
          <w:color w:val="000000"/>
          <w:sz w:val="22"/>
          <w:szCs w:val="22"/>
        </w:rPr>
        <w:t>B</w:t>
      </w:r>
      <w:r w:rsidRPr="00FA4D51">
        <w:rPr>
          <w:color w:val="000000"/>
          <w:sz w:val="22"/>
          <w:szCs w:val="22"/>
        </w:rPr>
        <w:t>eneficiario:</w:t>
      </w:r>
    </w:p>
    <w:p w:rsidR="00F071A7" w:rsidRDefault="00B1382B" w:rsidP="00A7385D">
      <w:pPr>
        <w:pStyle w:val="Paragrafoelenco"/>
        <w:widowControl w:val="0"/>
        <w:numPr>
          <w:ilvl w:val="0"/>
          <w:numId w:val="10"/>
        </w:numPr>
        <w:autoSpaceDE w:val="0"/>
        <w:autoSpaceDN w:val="0"/>
        <w:adjustRightInd w:val="0"/>
        <w:spacing w:after="0"/>
        <w:ind w:left="1077"/>
        <w:rPr>
          <w:color w:val="000000"/>
          <w:sz w:val="22"/>
          <w:szCs w:val="22"/>
        </w:rPr>
      </w:pPr>
      <w:r w:rsidRPr="00FA4D51">
        <w:rPr>
          <w:color w:val="000000"/>
          <w:sz w:val="22"/>
          <w:szCs w:val="22"/>
        </w:rPr>
        <w:t>att</w:t>
      </w:r>
      <w:r>
        <w:rPr>
          <w:color w:val="000000"/>
          <w:sz w:val="22"/>
          <w:szCs w:val="22"/>
        </w:rPr>
        <w:t>e</w:t>
      </w:r>
      <w:r w:rsidRPr="00FA4D51">
        <w:rPr>
          <w:color w:val="000000"/>
          <w:sz w:val="22"/>
          <w:szCs w:val="22"/>
        </w:rPr>
        <w:t>sta che trattasi della rendicontazione finale dell’</w:t>
      </w:r>
      <w:r w:rsidR="003872A7">
        <w:rPr>
          <w:color w:val="000000"/>
          <w:sz w:val="22"/>
          <w:szCs w:val="22"/>
        </w:rPr>
        <w:t>O</w:t>
      </w:r>
      <w:r>
        <w:rPr>
          <w:color w:val="000000"/>
          <w:sz w:val="22"/>
          <w:szCs w:val="22"/>
        </w:rPr>
        <w:t>perazione</w:t>
      </w:r>
      <w:r w:rsidRPr="00FA4D51">
        <w:rPr>
          <w:color w:val="000000"/>
          <w:sz w:val="22"/>
          <w:szCs w:val="22"/>
        </w:rPr>
        <w:t>;</w:t>
      </w:r>
    </w:p>
    <w:p w:rsidR="00F071A7" w:rsidRDefault="00B1382B" w:rsidP="00A7385D">
      <w:pPr>
        <w:pStyle w:val="Paragrafoelenco"/>
        <w:widowControl w:val="0"/>
        <w:numPr>
          <w:ilvl w:val="0"/>
          <w:numId w:val="10"/>
        </w:numPr>
        <w:autoSpaceDE w:val="0"/>
        <w:autoSpaceDN w:val="0"/>
        <w:adjustRightInd w:val="0"/>
        <w:spacing w:after="0"/>
        <w:ind w:left="1077"/>
        <w:rPr>
          <w:color w:val="000000"/>
          <w:sz w:val="22"/>
          <w:szCs w:val="22"/>
        </w:rPr>
      </w:pPr>
      <w:r w:rsidRPr="00FA4D51">
        <w:rPr>
          <w:color w:val="000000"/>
          <w:sz w:val="22"/>
          <w:szCs w:val="22"/>
        </w:rPr>
        <w:t>attesta il completamento delle attività progettuali è avvenuto nel rispetto degli obiettivi di progetto e dell’Azione prefissati;</w:t>
      </w:r>
    </w:p>
    <w:p w:rsidR="00F071A7" w:rsidRDefault="00B1382B" w:rsidP="00A7385D">
      <w:pPr>
        <w:pStyle w:val="Paragrafoelenco"/>
        <w:widowControl w:val="0"/>
        <w:numPr>
          <w:ilvl w:val="0"/>
          <w:numId w:val="10"/>
        </w:numPr>
        <w:autoSpaceDE w:val="0"/>
        <w:autoSpaceDN w:val="0"/>
        <w:adjustRightInd w:val="0"/>
        <w:spacing w:after="0"/>
        <w:ind w:left="1077"/>
        <w:rPr>
          <w:color w:val="000000"/>
          <w:sz w:val="22"/>
          <w:szCs w:val="22"/>
        </w:rPr>
      </w:pPr>
      <w:r>
        <w:rPr>
          <w:color w:val="000000"/>
          <w:sz w:val="22"/>
          <w:szCs w:val="22"/>
        </w:rPr>
        <w:t xml:space="preserve">attesta </w:t>
      </w:r>
      <w:r w:rsidRPr="00FA4D51">
        <w:rPr>
          <w:color w:val="000000"/>
          <w:sz w:val="22"/>
          <w:szCs w:val="22"/>
        </w:rPr>
        <w:t>che l’</w:t>
      </w:r>
      <w:r>
        <w:rPr>
          <w:color w:val="000000"/>
          <w:sz w:val="22"/>
          <w:szCs w:val="22"/>
        </w:rPr>
        <w:t>operazione</w:t>
      </w:r>
      <w:r w:rsidRPr="00FA4D51">
        <w:rPr>
          <w:color w:val="000000"/>
          <w:sz w:val="22"/>
          <w:szCs w:val="22"/>
        </w:rPr>
        <w:t xml:space="preserve"> è in uso e funzionante, come </w:t>
      </w:r>
      <w:r>
        <w:rPr>
          <w:color w:val="000000"/>
          <w:sz w:val="22"/>
          <w:szCs w:val="22"/>
        </w:rPr>
        <w:t>dimostrato</w:t>
      </w:r>
      <w:r w:rsidRPr="00FA4D51">
        <w:rPr>
          <w:color w:val="000000"/>
          <w:sz w:val="22"/>
          <w:szCs w:val="22"/>
        </w:rPr>
        <w:t xml:space="preserve"> da idonea documentazione</w:t>
      </w:r>
      <w:r>
        <w:rPr>
          <w:color w:val="000000"/>
          <w:sz w:val="22"/>
          <w:szCs w:val="22"/>
        </w:rPr>
        <w:t xml:space="preserve"> </w:t>
      </w:r>
      <w:r w:rsidRPr="00FA4D51">
        <w:rPr>
          <w:color w:val="000000"/>
          <w:sz w:val="22"/>
          <w:szCs w:val="22"/>
        </w:rPr>
        <w:t>probante da produrre contestualmente;</w:t>
      </w:r>
    </w:p>
    <w:p w:rsidR="00F071A7" w:rsidRDefault="00B1382B" w:rsidP="00A7385D">
      <w:pPr>
        <w:pStyle w:val="Paragrafoelenco"/>
        <w:widowControl w:val="0"/>
        <w:numPr>
          <w:ilvl w:val="0"/>
          <w:numId w:val="10"/>
        </w:numPr>
        <w:autoSpaceDE w:val="0"/>
        <w:autoSpaceDN w:val="0"/>
        <w:adjustRightInd w:val="0"/>
        <w:spacing w:after="0"/>
        <w:ind w:left="1077"/>
        <w:rPr>
          <w:color w:val="000000"/>
          <w:sz w:val="22"/>
          <w:szCs w:val="22"/>
        </w:rPr>
      </w:pPr>
      <w:r w:rsidRPr="00FA4D51">
        <w:rPr>
          <w:color w:val="000000"/>
          <w:sz w:val="22"/>
          <w:szCs w:val="22"/>
        </w:rPr>
        <w:t>attesta di essere consapevole che altre eventuali spese, sostenute nei termini temporali di ammissibilità delle spese del</w:t>
      </w:r>
      <w:r>
        <w:rPr>
          <w:color w:val="000000"/>
          <w:sz w:val="22"/>
          <w:szCs w:val="22"/>
        </w:rPr>
        <w:t>l’</w:t>
      </w:r>
      <w:r w:rsidR="003872A7">
        <w:rPr>
          <w:color w:val="000000"/>
          <w:sz w:val="22"/>
          <w:szCs w:val="22"/>
        </w:rPr>
        <w:t>O</w:t>
      </w:r>
      <w:r>
        <w:rPr>
          <w:color w:val="000000"/>
          <w:sz w:val="22"/>
          <w:szCs w:val="22"/>
        </w:rPr>
        <w:t>perazione</w:t>
      </w:r>
      <w:r w:rsidRPr="00FA4D51">
        <w:rPr>
          <w:color w:val="000000"/>
          <w:sz w:val="22"/>
          <w:szCs w:val="22"/>
        </w:rPr>
        <w:t xml:space="preserve"> e ad ess</w:t>
      </w:r>
      <w:r>
        <w:rPr>
          <w:color w:val="000000"/>
          <w:sz w:val="22"/>
          <w:szCs w:val="22"/>
        </w:rPr>
        <w:t>a</w:t>
      </w:r>
      <w:r w:rsidRPr="00FA4D51">
        <w:rPr>
          <w:color w:val="000000"/>
          <w:sz w:val="22"/>
          <w:szCs w:val="22"/>
        </w:rPr>
        <w:t xml:space="preserve"> riconducibili, ma non riportate nella rendicontazione finale, non saranno oggetto di ulteriori e successive richieste di contributo.</w:t>
      </w:r>
    </w:p>
    <w:p w:rsidR="00F071A7" w:rsidRDefault="00B1382B" w:rsidP="00A7385D">
      <w:pPr>
        <w:pStyle w:val="Paragrafoelenco"/>
        <w:widowControl w:val="0"/>
        <w:numPr>
          <w:ilvl w:val="0"/>
          <w:numId w:val="9"/>
        </w:numPr>
        <w:autoSpaceDE w:val="0"/>
        <w:autoSpaceDN w:val="0"/>
        <w:adjustRightInd w:val="0"/>
        <w:spacing w:after="0"/>
        <w:ind w:left="684"/>
        <w:rPr>
          <w:color w:val="000000"/>
          <w:sz w:val="22"/>
          <w:szCs w:val="22"/>
        </w:rPr>
      </w:pPr>
      <w:r w:rsidRPr="00FA4D51">
        <w:rPr>
          <w:color w:val="000000"/>
          <w:sz w:val="22"/>
          <w:szCs w:val="22"/>
        </w:rPr>
        <w:t>certificato di collaudo (per OOPP) o di verifica di conformità (per servizi o forniture), ovvero certificato di regolare esecuzione ove ne ricorrano i presupposti della vigente disciplina nazionale;</w:t>
      </w:r>
    </w:p>
    <w:p w:rsidR="00F071A7" w:rsidRDefault="002D3BEF" w:rsidP="00A7385D">
      <w:pPr>
        <w:pStyle w:val="Paragrafoelenco"/>
        <w:widowControl w:val="0"/>
        <w:numPr>
          <w:ilvl w:val="0"/>
          <w:numId w:val="9"/>
        </w:numPr>
        <w:autoSpaceDE w:val="0"/>
        <w:autoSpaceDN w:val="0"/>
        <w:adjustRightInd w:val="0"/>
        <w:spacing w:after="0"/>
        <w:ind w:left="684"/>
        <w:rPr>
          <w:color w:val="000000"/>
          <w:sz w:val="22"/>
          <w:szCs w:val="22"/>
        </w:rPr>
      </w:pPr>
      <w:r>
        <w:rPr>
          <w:color w:val="000000"/>
          <w:sz w:val="22"/>
          <w:szCs w:val="22"/>
        </w:rPr>
        <w:t>relazione finale;</w:t>
      </w:r>
    </w:p>
    <w:p w:rsidR="00F071A7" w:rsidRDefault="00B1382B" w:rsidP="00A7385D">
      <w:pPr>
        <w:pStyle w:val="Paragrafoelenco"/>
        <w:widowControl w:val="0"/>
        <w:numPr>
          <w:ilvl w:val="0"/>
          <w:numId w:val="9"/>
        </w:numPr>
        <w:autoSpaceDE w:val="0"/>
        <w:autoSpaceDN w:val="0"/>
        <w:adjustRightInd w:val="0"/>
        <w:spacing w:after="0"/>
        <w:ind w:left="684"/>
        <w:rPr>
          <w:color w:val="000000"/>
          <w:sz w:val="22"/>
          <w:szCs w:val="22"/>
        </w:rPr>
      </w:pPr>
      <w:r w:rsidRPr="00FA4D51">
        <w:rPr>
          <w:color w:val="000000"/>
          <w:sz w:val="22"/>
          <w:szCs w:val="22"/>
        </w:rPr>
        <w:t xml:space="preserve">prospetto riepilogativo delle spese sostenute, secondo </w:t>
      </w:r>
      <w:r w:rsidRPr="002D3BEF">
        <w:rPr>
          <w:color w:val="000000"/>
          <w:sz w:val="22"/>
          <w:szCs w:val="22"/>
        </w:rPr>
        <w:t>l’</w:t>
      </w:r>
      <w:r w:rsidR="00150D5A" w:rsidRPr="00150D5A">
        <w:rPr>
          <w:b/>
          <w:color w:val="000000"/>
          <w:sz w:val="22"/>
          <w:szCs w:val="22"/>
        </w:rPr>
        <w:t>Allegato 6</w:t>
      </w:r>
      <w:r w:rsidRPr="00FA4D51">
        <w:rPr>
          <w:color w:val="000000"/>
          <w:sz w:val="22"/>
          <w:szCs w:val="22"/>
        </w:rPr>
        <w:t xml:space="preserve"> al presente</w:t>
      </w:r>
      <w:r w:rsidR="003872A7">
        <w:rPr>
          <w:color w:val="000000"/>
          <w:sz w:val="22"/>
          <w:szCs w:val="22"/>
        </w:rPr>
        <w:t xml:space="preserve"> </w:t>
      </w:r>
      <w:r>
        <w:rPr>
          <w:color w:val="000000"/>
          <w:sz w:val="22"/>
          <w:szCs w:val="22"/>
        </w:rPr>
        <w:t>Avviso</w:t>
      </w:r>
      <w:r w:rsidRPr="00FA4D51">
        <w:rPr>
          <w:color w:val="000000"/>
          <w:sz w:val="22"/>
          <w:szCs w:val="22"/>
        </w:rPr>
        <w:t>, articolato nelle voci del quadro economico, quale risultante a seguito del</w:t>
      </w:r>
      <w:r>
        <w:rPr>
          <w:color w:val="000000"/>
          <w:sz w:val="22"/>
          <w:szCs w:val="22"/>
        </w:rPr>
        <w:t>l’ultimo</w:t>
      </w:r>
      <w:r w:rsidRPr="00FA4D51">
        <w:rPr>
          <w:color w:val="000000"/>
          <w:sz w:val="22"/>
          <w:szCs w:val="22"/>
        </w:rPr>
        <w:t xml:space="preserve"> Decreto di </w:t>
      </w:r>
      <w:r>
        <w:rPr>
          <w:color w:val="000000"/>
          <w:sz w:val="22"/>
          <w:szCs w:val="22"/>
        </w:rPr>
        <w:t>quantificazione definitiva del finanziamento</w:t>
      </w:r>
      <w:r w:rsidRPr="00FA4D51">
        <w:rPr>
          <w:color w:val="000000"/>
          <w:sz w:val="22"/>
          <w:szCs w:val="22"/>
        </w:rPr>
        <w:t>;</w:t>
      </w:r>
    </w:p>
    <w:p w:rsidR="00F071A7" w:rsidRDefault="00B1382B" w:rsidP="00A7385D">
      <w:pPr>
        <w:pStyle w:val="Paragrafoelenco"/>
        <w:widowControl w:val="0"/>
        <w:numPr>
          <w:ilvl w:val="0"/>
          <w:numId w:val="9"/>
        </w:numPr>
        <w:autoSpaceDE w:val="0"/>
        <w:autoSpaceDN w:val="0"/>
        <w:adjustRightInd w:val="0"/>
        <w:spacing w:after="0"/>
        <w:ind w:left="684"/>
        <w:rPr>
          <w:color w:val="000000"/>
          <w:sz w:val="22"/>
          <w:szCs w:val="22"/>
        </w:rPr>
      </w:pPr>
      <w:r w:rsidRPr="00FA4D51">
        <w:rPr>
          <w:color w:val="000000"/>
          <w:sz w:val="22"/>
          <w:szCs w:val="22"/>
        </w:rPr>
        <w:t>documentazione giustificativa della spesa</w:t>
      </w:r>
      <w:r>
        <w:rPr>
          <w:color w:val="000000"/>
          <w:sz w:val="22"/>
          <w:szCs w:val="22"/>
        </w:rPr>
        <w:t>.</w:t>
      </w:r>
    </w:p>
    <w:p w:rsidR="00B1382B" w:rsidRPr="007C3FB2" w:rsidRDefault="00B1382B" w:rsidP="00A7385D">
      <w:pPr>
        <w:pStyle w:val="Paragrafoelenco"/>
        <w:widowControl w:val="0"/>
        <w:autoSpaceDE w:val="0"/>
        <w:autoSpaceDN w:val="0"/>
        <w:adjustRightInd w:val="0"/>
        <w:spacing w:after="0"/>
        <w:ind w:left="324"/>
        <w:rPr>
          <w:color w:val="000000"/>
          <w:sz w:val="22"/>
          <w:szCs w:val="22"/>
        </w:rPr>
      </w:pPr>
      <w:r w:rsidRPr="007C3FB2">
        <w:rPr>
          <w:color w:val="000000"/>
          <w:sz w:val="22"/>
          <w:szCs w:val="22"/>
        </w:rPr>
        <w:t xml:space="preserve">Prima della liquidazione del pagamento, il Servizio verificherà: </w:t>
      </w:r>
    </w:p>
    <w:p w:rsidR="00F071A7" w:rsidRDefault="00B1382B" w:rsidP="00A7385D">
      <w:pPr>
        <w:pStyle w:val="Paragrafoelenco"/>
        <w:widowControl w:val="0"/>
        <w:numPr>
          <w:ilvl w:val="0"/>
          <w:numId w:val="31"/>
        </w:numPr>
        <w:autoSpaceDE w:val="0"/>
        <w:autoSpaceDN w:val="0"/>
        <w:adjustRightInd w:val="0"/>
        <w:spacing w:after="0"/>
        <w:rPr>
          <w:color w:val="000000"/>
          <w:sz w:val="22"/>
          <w:szCs w:val="22"/>
        </w:rPr>
      </w:pPr>
      <w:r w:rsidRPr="007C3FB2">
        <w:rPr>
          <w:color w:val="000000"/>
          <w:sz w:val="22"/>
          <w:szCs w:val="22"/>
        </w:rPr>
        <w:t xml:space="preserve">il rispetto della normativa in vigore sulla tracciabilità dei flussi finanziari; </w:t>
      </w:r>
    </w:p>
    <w:p w:rsidR="00F071A7" w:rsidRDefault="00B1382B" w:rsidP="00A7385D">
      <w:pPr>
        <w:pStyle w:val="Paragrafoelenco"/>
        <w:widowControl w:val="0"/>
        <w:numPr>
          <w:ilvl w:val="0"/>
          <w:numId w:val="31"/>
        </w:numPr>
        <w:autoSpaceDE w:val="0"/>
        <w:autoSpaceDN w:val="0"/>
        <w:adjustRightInd w:val="0"/>
        <w:spacing w:after="0"/>
        <w:rPr>
          <w:color w:val="000000"/>
          <w:sz w:val="22"/>
          <w:szCs w:val="22"/>
        </w:rPr>
      </w:pPr>
      <w:r w:rsidRPr="007C3FB2">
        <w:rPr>
          <w:color w:val="000000"/>
          <w:sz w:val="22"/>
          <w:szCs w:val="22"/>
        </w:rPr>
        <w:t>che siano stati assolti dal Beneficiario gli obblighi in materia di monitoraggio economico, finanziario,  fisico  e  procedurale,  essendo  la  liquidazione  del  pagamento  subordinata  al corretto allineamento di Caronte.</w:t>
      </w:r>
    </w:p>
    <w:p w:rsidR="00F071A7" w:rsidRDefault="00456F96" w:rsidP="00A7385D">
      <w:pPr>
        <w:pStyle w:val="Paragrafoelenco"/>
        <w:widowControl w:val="0"/>
        <w:numPr>
          <w:ilvl w:val="0"/>
          <w:numId w:val="19"/>
        </w:numPr>
        <w:autoSpaceDE w:val="0"/>
        <w:autoSpaceDN w:val="0"/>
        <w:adjustRightInd w:val="0"/>
        <w:spacing w:after="0"/>
        <w:rPr>
          <w:color w:val="000000"/>
          <w:sz w:val="22"/>
          <w:szCs w:val="22"/>
        </w:rPr>
      </w:pPr>
      <w:r w:rsidRPr="00456F96">
        <w:rPr>
          <w:color w:val="000000"/>
          <w:sz w:val="22"/>
          <w:szCs w:val="22"/>
        </w:rPr>
        <w:t xml:space="preserve">L’intera documentazione di spesa </w:t>
      </w:r>
      <w:r w:rsidR="00B1382B" w:rsidRPr="00456F96">
        <w:rPr>
          <w:color w:val="000000"/>
          <w:sz w:val="22"/>
          <w:szCs w:val="22"/>
        </w:rPr>
        <w:t>d</w:t>
      </w:r>
      <w:r w:rsidR="00B1382B">
        <w:rPr>
          <w:color w:val="000000"/>
          <w:sz w:val="22"/>
          <w:szCs w:val="22"/>
        </w:rPr>
        <w:t>ovrà</w:t>
      </w:r>
      <w:r w:rsidR="00B1382B" w:rsidRPr="00456F96">
        <w:rPr>
          <w:color w:val="000000"/>
          <w:sz w:val="22"/>
          <w:szCs w:val="22"/>
        </w:rPr>
        <w:t xml:space="preserve"> </w:t>
      </w:r>
      <w:r w:rsidRPr="00456F96">
        <w:rPr>
          <w:color w:val="000000"/>
          <w:sz w:val="22"/>
          <w:szCs w:val="22"/>
        </w:rPr>
        <w:t>essere annullata con la dicitura non cancellabile: “</w:t>
      </w:r>
      <w:r w:rsidRPr="00456F96">
        <w:rPr>
          <w:i/>
          <w:color w:val="000000"/>
          <w:sz w:val="22"/>
          <w:szCs w:val="22"/>
        </w:rPr>
        <w:t xml:space="preserve">Documento contabile finanziato a valere sul Programma Operativo Regionale Siciliana FESR 2014-2020 ammesso per l’intero importo o per l’importo di euro </w:t>
      </w:r>
      <w:r w:rsidRPr="004D215F">
        <w:rPr>
          <w:i/>
          <w:color w:val="000000"/>
          <w:sz w:val="22"/>
          <w:szCs w:val="22"/>
          <w:highlight w:val="lightGray"/>
        </w:rPr>
        <w:t>______</w:t>
      </w:r>
      <w:r w:rsidRPr="00456F96">
        <w:rPr>
          <w:color w:val="000000"/>
          <w:sz w:val="22"/>
          <w:szCs w:val="22"/>
        </w:rPr>
        <w:t>”.</w:t>
      </w:r>
    </w:p>
    <w:p w:rsidR="008D4E04" w:rsidRPr="008D4E04" w:rsidRDefault="008D4E04" w:rsidP="008D4E04">
      <w:pPr>
        <w:widowControl w:val="0"/>
        <w:autoSpaceDE w:val="0"/>
        <w:autoSpaceDN w:val="0"/>
        <w:adjustRightInd w:val="0"/>
        <w:spacing w:before="60" w:after="60"/>
        <w:rPr>
          <w:color w:val="000000"/>
          <w:sz w:val="22"/>
          <w:szCs w:val="22"/>
        </w:rPr>
      </w:pPr>
    </w:p>
    <w:p w:rsidR="008D4E04" w:rsidRPr="008D4E04" w:rsidRDefault="008D4E04" w:rsidP="0017202A">
      <w:pPr>
        <w:pStyle w:val="Titolo5"/>
        <w:numPr>
          <w:ilvl w:val="0"/>
          <w:numId w:val="0"/>
        </w:numPr>
        <w:jc w:val="center"/>
      </w:pPr>
      <w:r w:rsidRPr="008D4E04">
        <w:t xml:space="preserve">Art. </w:t>
      </w:r>
      <w:r w:rsidR="007111CD">
        <w:t>8</w:t>
      </w:r>
      <w:r w:rsidR="007111CD" w:rsidRPr="008D4E04">
        <w:t xml:space="preserve"> </w:t>
      </w:r>
      <w:r w:rsidRPr="008D4E04">
        <w:t>- Rendicontazione</w:t>
      </w:r>
    </w:p>
    <w:p w:rsidR="00F071A7" w:rsidRDefault="00456F96" w:rsidP="00A7385D">
      <w:pPr>
        <w:pStyle w:val="Paragrafoelenco"/>
        <w:widowControl w:val="0"/>
        <w:numPr>
          <w:ilvl w:val="0"/>
          <w:numId w:val="20"/>
        </w:numPr>
        <w:autoSpaceDE w:val="0"/>
        <w:autoSpaceDN w:val="0"/>
        <w:adjustRightInd w:val="0"/>
        <w:spacing w:after="0"/>
        <w:ind w:left="357" w:hanging="357"/>
        <w:rPr>
          <w:color w:val="000000"/>
          <w:sz w:val="22"/>
          <w:szCs w:val="22"/>
        </w:rPr>
      </w:pPr>
      <w:r w:rsidRPr="00EB0ABE">
        <w:rPr>
          <w:color w:val="000000"/>
          <w:sz w:val="22"/>
          <w:szCs w:val="22"/>
        </w:rPr>
        <w:t>Il Beneficiario è tenuto a rendicontare la spesa sostenuta e quietanzata tramite il sistema di monitoraggio economico, finanziario, fisico e procedurale Caronte, messo a disposizione dalla Regione</w:t>
      </w:r>
      <w:r w:rsidR="00EB0ABE" w:rsidRPr="00EB0ABE">
        <w:rPr>
          <w:color w:val="000000"/>
          <w:sz w:val="22"/>
          <w:szCs w:val="22"/>
        </w:rPr>
        <w:t>, utilizzando  le  credenziali  ricevute  unitamente  alla  notifica  del  Decreto  di approvazione  della  Convenzione,  ovvero  attraverso  l’utilizzo  di  appositi  moduli  di  modelli messi a disposizione dalla Regione</w:t>
      </w:r>
      <w:r w:rsidRPr="00EB0ABE">
        <w:rPr>
          <w:color w:val="000000"/>
          <w:sz w:val="22"/>
          <w:szCs w:val="22"/>
        </w:rPr>
        <w:t>.</w:t>
      </w:r>
    </w:p>
    <w:p w:rsidR="008D4E04" w:rsidRPr="008D4E04" w:rsidRDefault="00EB0ABE" w:rsidP="00A7385D">
      <w:pPr>
        <w:pStyle w:val="Paragrafoelenco"/>
        <w:widowControl w:val="0"/>
        <w:numPr>
          <w:ilvl w:val="0"/>
          <w:numId w:val="20"/>
        </w:numPr>
        <w:autoSpaceDE w:val="0"/>
        <w:autoSpaceDN w:val="0"/>
        <w:adjustRightInd w:val="0"/>
        <w:spacing w:after="0"/>
        <w:ind w:left="357" w:hanging="357"/>
        <w:rPr>
          <w:color w:val="000000"/>
          <w:sz w:val="22"/>
          <w:szCs w:val="22"/>
        </w:rPr>
      </w:pPr>
      <w:r w:rsidRPr="00EB0ABE">
        <w:rPr>
          <w:color w:val="000000"/>
          <w:sz w:val="22"/>
          <w:szCs w:val="22"/>
        </w:rPr>
        <w:t>Tutte  le  dichiarazioni  previste  dal  precedente  art.  7  per  il  riconoscimento  delle  spese  e l’erogazione del contributo finanziario</w:t>
      </w:r>
      <w:r w:rsidR="003872A7">
        <w:rPr>
          <w:color w:val="000000"/>
          <w:sz w:val="22"/>
          <w:szCs w:val="22"/>
        </w:rPr>
        <w:t xml:space="preserve"> </w:t>
      </w:r>
      <w:r w:rsidR="00456F96" w:rsidRPr="00EB0ABE">
        <w:rPr>
          <w:color w:val="000000"/>
          <w:sz w:val="22"/>
          <w:szCs w:val="22"/>
        </w:rPr>
        <w:t>dev</w:t>
      </w:r>
      <w:r>
        <w:rPr>
          <w:color w:val="000000"/>
          <w:sz w:val="22"/>
          <w:szCs w:val="22"/>
        </w:rPr>
        <w:t>ono</w:t>
      </w:r>
      <w:r w:rsidR="00456F96" w:rsidRPr="00EB0ABE">
        <w:rPr>
          <w:color w:val="000000"/>
          <w:sz w:val="22"/>
          <w:szCs w:val="22"/>
        </w:rPr>
        <w:t xml:space="preserve"> essere rilasciat</w:t>
      </w:r>
      <w:r>
        <w:rPr>
          <w:color w:val="000000"/>
          <w:sz w:val="22"/>
          <w:szCs w:val="22"/>
        </w:rPr>
        <w:t>e</w:t>
      </w:r>
      <w:r w:rsidR="00456F96" w:rsidRPr="00EB0ABE">
        <w:rPr>
          <w:color w:val="000000"/>
          <w:sz w:val="22"/>
          <w:szCs w:val="22"/>
        </w:rPr>
        <w:t xml:space="preserve"> dal legale rappresentante del Beneficiario, o da persona da questi delegata con apposita procura – da allegare in originale o copia conforme all’attestazione –</w:t>
      </w:r>
      <w:r w:rsidR="003872A7">
        <w:rPr>
          <w:color w:val="000000"/>
          <w:sz w:val="22"/>
          <w:szCs w:val="22"/>
        </w:rPr>
        <w:t xml:space="preserve"> ai sensi e </w:t>
      </w:r>
      <w:r w:rsidR="00456F96" w:rsidRPr="00EB0ABE">
        <w:rPr>
          <w:color w:val="000000"/>
          <w:sz w:val="22"/>
          <w:szCs w:val="22"/>
        </w:rPr>
        <w:t>con le modalità di cui al DPR 445/2000 e s.m.i.</w:t>
      </w:r>
    </w:p>
    <w:p w:rsidR="00A7385D" w:rsidRDefault="00A7385D" w:rsidP="0017202A">
      <w:pPr>
        <w:pStyle w:val="Titolo5"/>
        <w:numPr>
          <w:ilvl w:val="0"/>
          <w:numId w:val="0"/>
        </w:numPr>
        <w:jc w:val="center"/>
      </w:pPr>
    </w:p>
    <w:p w:rsidR="008D4E04" w:rsidRPr="008D4E04" w:rsidRDefault="008D4E04" w:rsidP="0017202A">
      <w:pPr>
        <w:pStyle w:val="Titolo5"/>
        <w:numPr>
          <w:ilvl w:val="0"/>
          <w:numId w:val="0"/>
        </w:numPr>
        <w:jc w:val="center"/>
      </w:pPr>
      <w:r w:rsidRPr="008D4E04">
        <w:t xml:space="preserve">Art. </w:t>
      </w:r>
      <w:r w:rsidR="00EB0ABE">
        <w:t>9</w:t>
      </w:r>
      <w:r w:rsidRPr="008D4E04">
        <w:t xml:space="preserve"> - Monitoraggio</w:t>
      </w:r>
    </w:p>
    <w:p w:rsidR="00F071A7" w:rsidRDefault="00456F96" w:rsidP="00A7385D">
      <w:pPr>
        <w:pStyle w:val="Paragrafoelenco"/>
        <w:widowControl w:val="0"/>
        <w:numPr>
          <w:ilvl w:val="0"/>
          <w:numId w:val="21"/>
        </w:numPr>
        <w:autoSpaceDE w:val="0"/>
        <w:autoSpaceDN w:val="0"/>
        <w:adjustRightInd w:val="0"/>
        <w:spacing w:after="0"/>
        <w:ind w:left="357" w:hanging="357"/>
        <w:rPr>
          <w:color w:val="000000"/>
          <w:sz w:val="22"/>
          <w:szCs w:val="22"/>
        </w:rPr>
      </w:pPr>
      <w:r w:rsidRPr="00456F96">
        <w:rPr>
          <w:color w:val="000000"/>
          <w:sz w:val="22"/>
          <w:szCs w:val="22"/>
        </w:rPr>
        <w:t>Il Beneficiario provvede a fornire alla Regione i dati economici, finanziari, fisici e procedurali relativi alle varie fasi di realizzazione dell'</w:t>
      </w:r>
      <w:r w:rsidR="006153F0">
        <w:rPr>
          <w:color w:val="000000"/>
          <w:sz w:val="22"/>
          <w:szCs w:val="22"/>
        </w:rPr>
        <w:t>Operazione</w:t>
      </w:r>
      <w:r w:rsidRPr="00456F96">
        <w:rPr>
          <w:color w:val="000000"/>
          <w:sz w:val="22"/>
          <w:szCs w:val="22"/>
        </w:rPr>
        <w:t xml:space="preserve">, imputando gli stessi nel sistema di monitoraggio economico, finanziario, fisico e procedurale Caronte con le credenziali ricevute </w:t>
      </w:r>
      <w:r w:rsidR="00EB0ABE">
        <w:rPr>
          <w:color w:val="000000"/>
          <w:sz w:val="22"/>
          <w:szCs w:val="22"/>
        </w:rPr>
        <w:t>unitamente</w:t>
      </w:r>
      <w:r w:rsidR="00EB0ABE" w:rsidRPr="00456F96">
        <w:rPr>
          <w:color w:val="000000"/>
          <w:sz w:val="22"/>
          <w:szCs w:val="22"/>
        </w:rPr>
        <w:t xml:space="preserve"> </w:t>
      </w:r>
      <w:r w:rsidR="00EB0ABE">
        <w:rPr>
          <w:color w:val="000000"/>
          <w:sz w:val="22"/>
          <w:szCs w:val="22"/>
        </w:rPr>
        <w:t>al</w:t>
      </w:r>
      <w:r w:rsidRPr="00456F96">
        <w:rPr>
          <w:color w:val="000000"/>
          <w:sz w:val="22"/>
          <w:szCs w:val="22"/>
        </w:rPr>
        <w:t xml:space="preserve">la notifica </w:t>
      </w:r>
      <w:r w:rsidR="00EB0ABE" w:rsidRPr="00EB0ABE">
        <w:rPr>
          <w:color w:val="000000"/>
          <w:sz w:val="22"/>
          <w:szCs w:val="22"/>
        </w:rPr>
        <w:t xml:space="preserve"> del  Decreto  di  approvazione  della  Convenzione,</w:t>
      </w:r>
      <w:r w:rsidR="00EB0ABE">
        <w:rPr>
          <w:color w:val="000000"/>
          <w:sz w:val="22"/>
          <w:szCs w:val="22"/>
        </w:rPr>
        <w:t xml:space="preserve"> </w:t>
      </w:r>
      <w:r w:rsidRPr="00456F96">
        <w:rPr>
          <w:color w:val="000000"/>
          <w:sz w:val="22"/>
          <w:szCs w:val="22"/>
        </w:rPr>
        <w:t xml:space="preserve"> ovvero attraverso l’utilizzo di appositi moduli di modelli messi a disposizione dalla Regione.</w:t>
      </w:r>
    </w:p>
    <w:p w:rsidR="00F071A7" w:rsidRDefault="00456F96" w:rsidP="00A7385D">
      <w:pPr>
        <w:pStyle w:val="Paragrafoelenco"/>
        <w:widowControl w:val="0"/>
        <w:numPr>
          <w:ilvl w:val="0"/>
          <w:numId w:val="21"/>
        </w:numPr>
        <w:autoSpaceDE w:val="0"/>
        <w:autoSpaceDN w:val="0"/>
        <w:adjustRightInd w:val="0"/>
        <w:spacing w:after="0"/>
        <w:ind w:left="357" w:hanging="357"/>
        <w:rPr>
          <w:sz w:val="22"/>
          <w:szCs w:val="22"/>
        </w:rPr>
      </w:pPr>
      <w:r w:rsidRPr="00456F96">
        <w:rPr>
          <w:sz w:val="22"/>
          <w:szCs w:val="22"/>
        </w:rPr>
        <w:t>Il Beneficiario si impegna a caricare nella sezione documentale del sistema di monitoraggio economico, finanziario, fisico e procedurale Caronte</w:t>
      </w:r>
      <w:r w:rsidR="00EB0ABE">
        <w:rPr>
          <w:sz w:val="22"/>
          <w:szCs w:val="22"/>
        </w:rPr>
        <w:t xml:space="preserve"> tutti</w:t>
      </w:r>
      <w:r w:rsidRPr="00456F96">
        <w:rPr>
          <w:sz w:val="22"/>
          <w:szCs w:val="22"/>
        </w:rPr>
        <w:t xml:space="preserve"> gli atti e la documentazione </w:t>
      </w:r>
      <w:r w:rsidR="00EB0ABE">
        <w:rPr>
          <w:sz w:val="22"/>
          <w:szCs w:val="22"/>
        </w:rPr>
        <w:t>relativi all’</w:t>
      </w:r>
      <w:r w:rsidR="006153F0">
        <w:rPr>
          <w:sz w:val="22"/>
          <w:szCs w:val="22"/>
        </w:rPr>
        <w:t>O</w:t>
      </w:r>
      <w:r w:rsidR="00EB0ABE">
        <w:rPr>
          <w:sz w:val="22"/>
          <w:szCs w:val="22"/>
        </w:rPr>
        <w:t>perazione</w:t>
      </w:r>
      <w:r w:rsidRPr="00456F96">
        <w:rPr>
          <w:sz w:val="22"/>
          <w:szCs w:val="22"/>
        </w:rPr>
        <w:t>, compresa l’intera documentazione giustificativa della spesa.</w:t>
      </w:r>
    </w:p>
    <w:p w:rsidR="00F071A7" w:rsidRDefault="00456F96" w:rsidP="00A7385D">
      <w:pPr>
        <w:pStyle w:val="Paragrafoelenco"/>
        <w:widowControl w:val="0"/>
        <w:numPr>
          <w:ilvl w:val="0"/>
          <w:numId w:val="21"/>
        </w:numPr>
        <w:autoSpaceDE w:val="0"/>
        <w:autoSpaceDN w:val="0"/>
        <w:adjustRightInd w:val="0"/>
        <w:spacing w:after="0"/>
        <w:ind w:left="357" w:hanging="357"/>
        <w:rPr>
          <w:color w:val="000000"/>
          <w:sz w:val="22"/>
          <w:szCs w:val="22"/>
        </w:rPr>
      </w:pPr>
      <w:r w:rsidRPr="00456F96">
        <w:rPr>
          <w:color w:val="000000"/>
          <w:sz w:val="22"/>
          <w:szCs w:val="22"/>
        </w:rPr>
        <w:t>Entro 10 (dieci) giorni dalla scadenza di ciascun bimestre (febbraio, aprile, giugno, agosto, ottobre, dicembre), il Beneficiario è tenuto a comunicare alla Regione i dati economici, finanziari, fisici e procedurali relativi alle varie fasi di realizzazione dell'</w:t>
      </w:r>
      <w:r w:rsidR="006153F0">
        <w:rPr>
          <w:color w:val="000000"/>
          <w:sz w:val="22"/>
          <w:szCs w:val="22"/>
        </w:rPr>
        <w:t>Operazione</w:t>
      </w:r>
      <w:r w:rsidRPr="00456F96">
        <w:rPr>
          <w:color w:val="000000"/>
          <w:sz w:val="22"/>
          <w:szCs w:val="22"/>
        </w:rPr>
        <w:t xml:space="preserve">, nonché gli atti e la documentazione di progetto, compresa l’intera documentazione giustificativa della spesa, con le modalità di cui ai precedenti commi  1 e 2, per garantire alla Regione il rispetto degli obblighi e impegni di monitoraggio nei confronti dello Stato e dell’UE. In assenza di avanzamento dei dati rispetto al bimestre precedente, il Beneficiario deve, comunque, comunicare la circostanza dell’assenza di ulteriore avanzamento e </w:t>
      </w:r>
      <w:r w:rsidRPr="00456F96">
        <w:rPr>
          <w:color w:val="000000"/>
          <w:sz w:val="22"/>
          <w:szCs w:val="22"/>
        </w:rPr>
        <w:lastRenderedPageBreak/>
        <w:t>confermare i dati precedenti.</w:t>
      </w:r>
    </w:p>
    <w:p w:rsidR="00F071A7" w:rsidRDefault="00456F96" w:rsidP="00A7385D">
      <w:pPr>
        <w:pStyle w:val="Paragrafoelenco"/>
        <w:widowControl w:val="0"/>
        <w:numPr>
          <w:ilvl w:val="0"/>
          <w:numId w:val="21"/>
        </w:numPr>
        <w:autoSpaceDE w:val="0"/>
        <w:autoSpaceDN w:val="0"/>
        <w:adjustRightInd w:val="0"/>
        <w:spacing w:after="0"/>
        <w:ind w:left="357" w:hanging="357"/>
        <w:rPr>
          <w:color w:val="000000"/>
          <w:sz w:val="22"/>
          <w:szCs w:val="22"/>
        </w:rPr>
      </w:pPr>
      <w:r w:rsidRPr="00456F96">
        <w:rPr>
          <w:color w:val="000000"/>
          <w:sz w:val="22"/>
          <w:szCs w:val="22"/>
        </w:rPr>
        <w:t>Nell’eventualità che per dodici mesi consecutivi non sia stato registrato alcun avanzamento della spesa e non sia intervenuta alcuna comunicazione formale in ordine alle motivazioni del mancato avanzamento, la Regione, previo invito a ottemperare agli obblighi di cui ai precedenti commi 1 e 2, procede alla revoca del</w:t>
      </w:r>
      <w:r w:rsidR="006153F0">
        <w:rPr>
          <w:color w:val="000000"/>
          <w:sz w:val="22"/>
          <w:szCs w:val="22"/>
        </w:rPr>
        <w:t xml:space="preserve"> contributo finanziario </w:t>
      </w:r>
      <w:r w:rsidRPr="00456F96">
        <w:rPr>
          <w:color w:val="000000"/>
          <w:sz w:val="22"/>
          <w:szCs w:val="22"/>
        </w:rPr>
        <w:t xml:space="preserve"> e al recupero delle eventuali somme già versate.</w:t>
      </w:r>
    </w:p>
    <w:p w:rsidR="00F071A7" w:rsidRDefault="00456F96" w:rsidP="00A7385D">
      <w:pPr>
        <w:pStyle w:val="Paragrafoelenco"/>
        <w:widowControl w:val="0"/>
        <w:numPr>
          <w:ilvl w:val="0"/>
          <w:numId w:val="21"/>
        </w:numPr>
        <w:autoSpaceDE w:val="0"/>
        <w:autoSpaceDN w:val="0"/>
        <w:adjustRightInd w:val="0"/>
        <w:spacing w:after="0"/>
        <w:ind w:left="357" w:hanging="357"/>
        <w:rPr>
          <w:color w:val="000000"/>
          <w:sz w:val="22"/>
          <w:szCs w:val="22"/>
        </w:rPr>
      </w:pPr>
      <w:r w:rsidRPr="00456F96">
        <w:rPr>
          <w:color w:val="000000"/>
          <w:sz w:val="22"/>
          <w:szCs w:val="22"/>
        </w:rPr>
        <w:t xml:space="preserve">La regolare trasmissione dei dati di monitoraggio di cui ai precedenti commi 1, 2 e 3 costituisce condizione necessaria per l’erogazione, da parte della Regione, delle quote del contributo finanziario così come disciplinato dall’art. </w:t>
      </w:r>
      <w:r w:rsidR="00A569E2">
        <w:rPr>
          <w:color w:val="000000"/>
          <w:sz w:val="22"/>
          <w:szCs w:val="22"/>
        </w:rPr>
        <w:t>7</w:t>
      </w:r>
      <w:r w:rsidRPr="00456F96">
        <w:rPr>
          <w:color w:val="000000"/>
          <w:sz w:val="22"/>
          <w:szCs w:val="22"/>
        </w:rPr>
        <w:t xml:space="preserve"> della presente Convenzione.</w:t>
      </w:r>
    </w:p>
    <w:p w:rsidR="00F071A7" w:rsidRDefault="00456F96" w:rsidP="00A7385D">
      <w:pPr>
        <w:pStyle w:val="Paragrafoelenco"/>
        <w:widowControl w:val="0"/>
        <w:numPr>
          <w:ilvl w:val="0"/>
          <w:numId w:val="21"/>
        </w:numPr>
        <w:autoSpaceDE w:val="0"/>
        <w:autoSpaceDN w:val="0"/>
        <w:adjustRightInd w:val="0"/>
        <w:spacing w:after="0"/>
        <w:ind w:left="357" w:hanging="357"/>
        <w:rPr>
          <w:sz w:val="22"/>
          <w:szCs w:val="22"/>
        </w:rPr>
      </w:pPr>
      <w:r w:rsidRPr="00456F96">
        <w:rPr>
          <w:sz w:val="22"/>
          <w:szCs w:val="22"/>
        </w:rPr>
        <w:t>La trasmissione puntuale dei dati di monitoraggio di cui ai precedenti commi 1, 2 e 3, costituisce altresì condizione per accedere a eventuali istituti premiali previsti da successivi Avvisi, in rispondenza e conformità alla disciplina comunitaria, nazionale e regionale di riferimento.</w:t>
      </w:r>
    </w:p>
    <w:p w:rsidR="008D4E04" w:rsidRPr="008D4E04" w:rsidRDefault="008D4E04" w:rsidP="008D4E04">
      <w:pPr>
        <w:widowControl w:val="0"/>
        <w:autoSpaceDE w:val="0"/>
        <w:autoSpaceDN w:val="0"/>
        <w:adjustRightInd w:val="0"/>
        <w:spacing w:before="60" w:after="60"/>
        <w:rPr>
          <w:color w:val="000000"/>
          <w:sz w:val="22"/>
          <w:szCs w:val="22"/>
        </w:rPr>
      </w:pPr>
    </w:p>
    <w:p w:rsidR="008D4E04" w:rsidRPr="008D4E04" w:rsidRDefault="008D4E04" w:rsidP="0017202A">
      <w:pPr>
        <w:pStyle w:val="Titolo5"/>
        <w:numPr>
          <w:ilvl w:val="0"/>
          <w:numId w:val="0"/>
        </w:numPr>
        <w:jc w:val="center"/>
      </w:pPr>
      <w:r w:rsidRPr="008D4E04">
        <w:t>Art. 1</w:t>
      </w:r>
      <w:r w:rsidR="00820FF9">
        <w:t>0</w:t>
      </w:r>
      <w:r w:rsidRPr="008D4E04">
        <w:t xml:space="preserve"> – Modalità di conservazione della documentazione</w:t>
      </w:r>
    </w:p>
    <w:p w:rsidR="00F071A7" w:rsidRDefault="00456F96" w:rsidP="00A7385D">
      <w:pPr>
        <w:pStyle w:val="Paragrafoelenco"/>
        <w:widowControl w:val="0"/>
        <w:numPr>
          <w:ilvl w:val="0"/>
          <w:numId w:val="22"/>
        </w:numPr>
        <w:autoSpaceDE w:val="0"/>
        <w:autoSpaceDN w:val="0"/>
        <w:adjustRightInd w:val="0"/>
        <w:spacing w:after="0"/>
        <w:ind w:hanging="357"/>
        <w:rPr>
          <w:color w:val="000000"/>
          <w:sz w:val="22"/>
          <w:szCs w:val="22"/>
        </w:rPr>
      </w:pPr>
      <w:r w:rsidRPr="00456F96">
        <w:rPr>
          <w:color w:val="000000"/>
          <w:sz w:val="22"/>
          <w:szCs w:val="22"/>
        </w:rPr>
        <w:t>Il Beneficiario è tenuto a conservare i documenti sotto forma di originali o di copie autenticate, in formato cartaceo o elettronico, su supporti per i dati comunemente accettati, in rispondenza agli obblighi di formazione, trattamento, trasmissione e conservazione dei documenti previsti dalla disciplina nazionale applicabile al Beneficiario medesimo. Tali documenti sono, inoltre, conservati in una forma tale da consentire l'identificazione delle persone interessate solo per il periodo necessario al conseguimento delle finalità per le quali i dati sono rilevati o successivamente trattati, nel rispetto della normativa in materia di tutela della privacy vigente (D.Lgs n. 196/2003 e s.m.i.).</w:t>
      </w:r>
    </w:p>
    <w:p w:rsidR="00F071A7" w:rsidRDefault="00456F96" w:rsidP="00A7385D">
      <w:pPr>
        <w:pStyle w:val="Paragrafoelenco"/>
        <w:widowControl w:val="0"/>
        <w:numPr>
          <w:ilvl w:val="0"/>
          <w:numId w:val="22"/>
        </w:numPr>
        <w:autoSpaceDE w:val="0"/>
        <w:autoSpaceDN w:val="0"/>
        <w:adjustRightInd w:val="0"/>
        <w:spacing w:after="0"/>
        <w:ind w:hanging="357"/>
        <w:rPr>
          <w:color w:val="000000"/>
          <w:sz w:val="22"/>
          <w:szCs w:val="22"/>
        </w:rPr>
      </w:pPr>
      <w:r w:rsidRPr="00456F96">
        <w:rPr>
          <w:color w:val="000000"/>
          <w:sz w:val="22"/>
          <w:szCs w:val="22"/>
        </w:rPr>
        <w:t>Il Beneficiario che utilizza sistemi di archiviazione elettronica o di elaborazione delle immagini (ossia che effettua scansioni dei documenti originali e li archivia in forma elettronica) deve organizzare e garantire che: ciascun documento elettronico scannerizzato sia identico all’originale cartaceo, sia impossibile scannerizzare lo stesso documento cartaceo per produrre documenti elettronici diversi, ciascun documento elettronico resti unico e non possa essere riutilizzato per uno scopo diverso da quello iniziale. La procedura di approvazione, contabile e di pagamento deve essere unica per ciascun documento elettronico. Non deve essere possibile approvare, contabilizzare o pagare lo stesso documento elettronico più volte. Una volta sottoposto a scansione, deve essere impossibile modificare i documenti elettronici o creare copie alterate.</w:t>
      </w:r>
    </w:p>
    <w:p w:rsidR="00F071A7" w:rsidRDefault="00456F96" w:rsidP="00A7385D">
      <w:pPr>
        <w:pStyle w:val="Paragrafoelenco"/>
        <w:widowControl w:val="0"/>
        <w:numPr>
          <w:ilvl w:val="0"/>
          <w:numId w:val="22"/>
        </w:numPr>
        <w:autoSpaceDE w:val="0"/>
        <w:autoSpaceDN w:val="0"/>
        <w:adjustRightInd w:val="0"/>
        <w:spacing w:after="0"/>
        <w:ind w:hanging="357"/>
        <w:rPr>
          <w:color w:val="000000"/>
          <w:sz w:val="22"/>
          <w:szCs w:val="22"/>
        </w:rPr>
      </w:pPr>
      <w:r w:rsidRPr="00456F96">
        <w:rPr>
          <w:color w:val="000000"/>
          <w:sz w:val="22"/>
          <w:szCs w:val="22"/>
        </w:rPr>
        <w:t xml:space="preserve">Il Beneficiario è tenuto a garantire l’archiviazione dei documenti </w:t>
      </w:r>
      <w:r w:rsidR="00820FF9">
        <w:rPr>
          <w:color w:val="000000"/>
          <w:sz w:val="22"/>
          <w:szCs w:val="22"/>
        </w:rPr>
        <w:t>relativi all’Operazione</w:t>
      </w:r>
      <w:r w:rsidRPr="00456F96">
        <w:rPr>
          <w:color w:val="000000"/>
          <w:sz w:val="22"/>
          <w:szCs w:val="22"/>
        </w:rPr>
        <w:t xml:space="preserve"> al fine di consentire, anche successivamente alla chiusura </w:t>
      </w:r>
      <w:r w:rsidR="00820FF9">
        <w:rPr>
          <w:color w:val="000000"/>
          <w:sz w:val="22"/>
          <w:szCs w:val="22"/>
        </w:rPr>
        <w:t>dell’Operazione</w:t>
      </w:r>
      <w:r w:rsidRPr="00456F96">
        <w:rPr>
          <w:color w:val="000000"/>
          <w:sz w:val="22"/>
          <w:szCs w:val="22"/>
        </w:rPr>
        <w:t xml:space="preserve"> medesim</w:t>
      </w:r>
      <w:r w:rsidR="00820FF9">
        <w:rPr>
          <w:color w:val="000000"/>
          <w:sz w:val="22"/>
          <w:szCs w:val="22"/>
        </w:rPr>
        <w:t>a</w:t>
      </w:r>
      <w:r w:rsidRPr="00456F96">
        <w:rPr>
          <w:color w:val="000000"/>
          <w:sz w:val="22"/>
          <w:szCs w:val="22"/>
        </w:rPr>
        <w:t xml:space="preserve">: </w:t>
      </w:r>
    </w:p>
    <w:p w:rsidR="00F071A7" w:rsidRDefault="00456F96" w:rsidP="00A7385D">
      <w:pPr>
        <w:pStyle w:val="Paragrafoelenco"/>
        <w:widowControl w:val="0"/>
        <w:numPr>
          <w:ilvl w:val="0"/>
          <w:numId w:val="11"/>
        </w:numPr>
        <w:autoSpaceDE w:val="0"/>
        <w:autoSpaceDN w:val="0"/>
        <w:adjustRightInd w:val="0"/>
        <w:spacing w:after="0"/>
        <w:ind w:hanging="357"/>
        <w:rPr>
          <w:color w:val="000000"/>
          <w:sz w:val="22"/>
          <w:szCs w:val="22"/>
        </w:rPr>
      </w:pPr>
      <w:r w:rsidRPr="00456F96">
        <w:rPr>
          <w:color w:val="000000"/>
          <w:sz w:val="22"/>
          <w:szCs w:val="22"/>
        </w:rPr>
        <w:t xml:space="preserve">una chiara ricostruzione dei dati di spesa e dei documenti </w:t>
      </w:r>
      <w:r w:rsidR="00820FF9">
        <w:rPr>
          <w:color w:val="000000"/>
          <w:sz w:val="22"/>
          <w:szCs w:val="22"/>
        </w:rPr>
        <w:t>dell’Operazione</w:t>
      </w:r>
      <w:r w:rsidRPr="00456F96">
        <w:rPr>
          <w:color w:val="000000"/>
          <w:sz w:val="22"/>
          <w:szCs w:val="22"/>
        </w:rPr>
        <w:t xml:space="preserve">; </w:t>
      </w:r>
    </w:p>
    <w:p w:rsidR="00F071A7" w:rsidRDefault="00456F96" w:rsidP="00A7385D">
      <w:pPr>
        <w:pStyle w:val="Paragrafoelenco"/>
        <w:widowControl w:val="0"/>
        <w:numPr>
          <w:ilvl w:val="0"/>
          <w:numId w:val="11"/>
        </w:numPr>
        <w:autoSpaceDE w:val="0"/>
        <w:autoSpaceDN w:val="0"/>
        <w:adjustRightInd w:val="0"/>
        <w:spacing w:after="0"/>
        <w:ind w:hanging="357"/>
        <w:rPr>
          <w:color w:val="000000"/>
          <w:sz w:val="22"/>
          <w:szCs w:val="22"/>
        </w:rPr>
      </w:pPr>
      <w:r w:rsidRPr="00456F96">
        <w:rPr>
          <w:color w:val="000000"/>
          <w:sz w:val="22"/>
          <w:szCs w:val="22"/>
        </w:rPr>
        <w:t>la riconciliazione dei documenti di spesa con ogni richiesta di rimborso.</w:t>
      </w:r>
    </w:p>
    <w:p w:rsidR="00F071A7" w:rsidRDefault="00456F96" w:rsidP="00A7385D">
      <w:pPr>
        <w:pStyle w:val="Paragrafoelenco"/>
        <w:widowControl w:val="0"/>
        <w:numPr>
          <w:ilvl w:val="0"/>
          <w:numId w:val="22"/>
        </w:numPr>
        <w:autoSpaceDE w:val="0"/>
        <w:autoSpaceDN w:val="0"/>
        <w:adjustRightInd w:val="0"/>
        <w:spacing w:after="0"/>
        <w:ind w:hanging="357"/>
        <w:rPr>
          <w:color w:val="000000"/>
          <w:sz w:val="22"/>
          <w:szCs w:val="22"/>
        </w:rPr>
      </w:pPr>
      <w:r w:rsidRPr="00456F96">
        <w:rPr>
          <w:color w:val="000000"/>
          <w:sz w:val="22"/>
          <w:szCs w:val="22"/>
        </w:rPr>
        <w:t xml:space="preserve">Come già indicato all’art. </w:t>
      </w:r>
      <w:r w:rsidR="00820FF9">
        <w:rPr>
          <w:color w:val="000000"/>
          <w:sz w:val="22"/>
          <w:szCs w:val="22"/>
        </w:rPr>
        <w:t>2</w:t>
      </w:r>
      <w:r w:rsidRPr="00456F96">
        <w:rPr>
          <w:color w:val="000000"/>
          <w:sz w:val="22"/>
          <w:szCs w:val="22"/>
        </w:rPr>
        <w:t xml:space="preserve">, </w:t>
      </w:r>
      <w:r w:rsidR="00820FF9">
        <w:rPr>
          <w:color w:val="000000"/>
          <w:sz w:val="22"/>
          <w:szCs w:val="22"/>
        </w:rPr>
        <w:t>commi</w:t>
      </w:r>
      <w:r w:rsidR="00820FF9" w:rsidRPr="00456F96">
        <w:rPr>
          <w:color w:val="000000"/>
          <w:sz w:val="22"/>
          <w:szCs w:val="22"/>
        </w:rPr>
        <w:t xml:space="preserve"> </w:t>
      </w:r>
      <w:r w:rsidRPr="00456F96">
        <w:rPr>
          <w:color w:val="000000"/>
          <w:sz w:val="22"/>
          <w:szCs w:val="22"/>
        </w:rPr>
        <w:t>10 e 11 della presente Convenzione, il Beneficiario deve conservare e rendere disponibile la documentazione relativa all’</w:t>
      </w:r>
      <w:r w:rsidR="00820FF9">
        <w:rPr>
          <w:color w:val="000000"/>
          <w:sz w:val="22"/>
          <w:szCs w:val="22"/>
        </w:rPr>
        <w:t>Operazione</w:t>
      </w:r>
      <w:r w:rsidRPr="00456F96">
        <w:rPr>
          <w:color w:val="000000"/>
          <w:sz w:val="22"/>
          <w:szCs w:val="22"/>
        </w:rPr>
        <w:t xml:space="preserve">, nei modi e per le finalità di cui al presente articolo, ivi compresi tutti i giustificativi di spesa annullati, così come indicato al comma </w:t>
      </w:r>
      <w:r w:rsidR="00820FF9">
        <w:rPr>
          <w:color w:val="000000"/>
          <w:sz w:val="22"/>
          <w:szCs w:val="22"/>
        </w:rPr>
        <w:t>6</w:t>
      </w:r>
      <w:r w:rsidRPr="00456F96">
        <w:rPr>
          <w:color w:val="000000"/>
          <w:sz w:val="22"/>
          <w:szCs w:val="22"/>
        </w:rPr>
        <w:t xml:space="preserve"> dell’art. </w:t>
      </w:r>
      <w:r w:rsidR="00820FF9">
        <w:rPr>
          <w:color w:val="000000"/>
          <w:sz w:val="22"/>
          <w:szCs w:val="22"/>
        </w:rPr>
        <w:t>7</w:t>
      </w:r>
      <w:r w:rsidRPr="00456F96">
        <w:rPr>
          <w:color w:val="000000"/>
          <w:sz w:val="22"/>
          <w:szCs w:val="22"/>
        </w:rPr>
        <w:t xml:space="preserve"> della presente Convenzione, per un periodo di </w:t>
      </w:r>
      <w:r w:rsidR="00394D50">
        <w:rPr>
          <w:color w:val="000000"/>
          <w:sz w:val="22"/>
          <w:szCs w:val="22"/>
        </w:rPr>
        <w:t>due</w:t>
      </w:r>
      <w:r w:rsidRPr="00456F96">
        <w:rPr>
          <w:color w:val="000000"/>
          <w:sz w:val="22"/>
          <w:szCs w:val="22"/>
        </w:rPr>
        <w:t xml:space="preserve"> anni a decorrere dal 31 dicembre successivo alla presentazione dei conti nei quali sono incluse le spese finali dell'</w:t>
      </w:r>
      <w:r w:rsidR="003872A7">
        <w:rPr>
          <w:color w:val="000000"/>
          <w:sz w:val="22"/>
          <w:szCs w:val="22"/>
        </w:rPr>
        <w:t>Operazione</w:t>
      </w:r>
      <w:r w:rsidRPr="00456F96">
        <w:rPr>
          <w:color w:val="000000"/>
          <w:sz w:val="22"/>
          <w:szCs w:val="22"/>
        </w:rPr>
        <w:t xml:space="preserve"> completat</w:t>
      </w:r>
      <w:r w:rsidR="003872A7">
        <w:rPr>
          <w:color w:val="000000"/>
          <w:sz w:val="22"/>
          <w:szCs w:val="22"/>
        </w:rPr>
        <w:t>a</w:t>
      </w:r>
      <w:r w:rsidRPr="00456F96">
        <w:rPr>
          <w:color w:val="000000"/>
          <w:sz w:val="22"/>
          <w:szCs w:val="22"/>
        </w:rPr>
        <w:t>, nonché deve consentire le verifiche in loco, a favore delle autorità di controllo regionali, nazionali e UE.</w:t>
      </w:r>
    </w:p>
    <w:p w:rsidR="008D4E04" w:rsidRPr="008D4E04" w:rsidRDefault="008D4E04" w:rsidP="008D4E04">
      <w:pPr>
        <w:widowControl w:val="0"/>
        <w:autoSpaceDE w:val="0"/>
        <w:autoSpaceDN w:val="0"/>
        <w:adjustRightInd w:val="0"/>
        <w:spacing w:before="60" w:after="60"/>
        <w:rPr>
          <w:color w:val="000000"/>
          <w:sz w:val="22"/>
          <w:szCs w:val="22"/>
        </w:rPr>
      </w:pPr>
    </w:p>
    <w:p w:rsidR="008D4E04" w:rsidRPr="008D4E04" w:rsidRDefault="008D4E04" w:rsidP="0017202A">
      <w:pPr>
        <w:pStyle w:val="Titolo5"/>
        <w:numPr>
          <w:ilvl w:val="0"/>
          <w:numId w:val="0"/>
        </w:numPr>
        <w:jc w:val="center"/>
      </w:pPr>
      <w:r w:rsidRPr="008D4E04">
        <w:t>Art. 1</w:t>
      </w:r>
      <w:r w:rsidR="00531837">
        <w:t>1</w:t>
      </w:r>
      <w:r w:rsidRPr="008D4E04">
        <w:t xml:space="preserve"> – Controlli</w:t>
      </w:r>
    </w:p>
    <w:p w:rsidR="00F071A7" w:rsidRDefault="00456F96" w:rsidP="00A7385D">
      <w:pPr>
        <w:pStyle w:val="Paragrafoelenco"/>
        <w:widowControl w:val="0"/>
        <w:numPr>
          <w:ilvl w:val="0"/>
          <w:numId w:val="5"/>
        </w:numPr>
        <w:autoSpaceDE w:val="0"/>
        <w:autoSpaceDN w:val="0"/>
        <w:adjustRightInd w:val="0"/>
        <w:spacing w:after="0"/>
        <w:ind w:left="357" w:hanging="357"/>
        <w:rPr>
          <w:color w:val="000000"/>
          <w:sz w:val="22"/>
          <w:szCs w:val="22"/>
        </w:rPr>
      </w:pPr>
      <w:r w:rsidRPr="00456F96">
        <w:rPr>
          <w:color w:val="000000"/>
          <w:sz w:val="22"/>
          <w:szCs w:val="22"/>
        </w:rPr>
        <w:t>La Regione si riserva il diritto di esercitare, in ogni tempo e con le modalità che riterrà opportune, verifiche e controlli sull'avanzamento finanziario, procedurale e fisico dell'</w:t>
      </w:r>
      <w:r w:rsidR="00531837">
        <w:rPr>
          <w:color w:val="000000"/>
          <w:sz w:val="22"/>
          <w:szCs w:val="22"/>
        </w:rPr>
        <w:t>Operazione</w:t>
      </w:r>
      <w:r w:rsidRPr="00456F96">
        <w:rPr>
          <w:color w:val="000000"/>
          <w:sz w:val="22"/>
          <w:szCs w:val="22"/>
        </w:rPr>
        <w:t>. Tali verifiche non sollevano, in ogni caso, il Beneficiario dalla piena ed esclusiva responsabilità della regolare e perfetta esecuzione dell’</w:t>
      </w:r>
      <w:r w:rsidR="00531837">
        <w:rPr>
          <w:color w:val="000000"/>
          <w:sz w:val="22"/>
          <w:szCs w:val="22"/>
        </w:rPr>
        <w:t>Operazione</w:t>
      </w:r>
      <w:r w:rsidRPr="00456F96">
        <w:rPr>
          <w:color w:val="000000"/>
          <w:sz w:val="22"/>
          <w:szCs w:val="22"/>
        </w:rPr>
        <w:t>.</w:t>
      </w:r>
    </w:p>
    <w:p w:rsidR="00F071A7" w:rsidRDefault="00456F96" w:rsidP="00A7385D">
      <w:pPr>
        <w:pStyle w:val="Paragrafoelenco"/>
        <w:widowControl w:val="0"/>
        <w:numPr>
          <w:ilvl w:val="0"/>
          <w:numId w:val="5"/>
        </w:numPr>
        <w:autoSpaceDE w:val="0"/>
        <w:autoSpaceDN w:val="0"/>
        <w:adjustRightInd w:val="0"/>
        <w:spacing w:after="0"/>
        <w:ind w:left="357" w:hanging="357"/>
        <w:rPr>
          <w:color w:val="000000"/>
          <w:sz w:val="22"/>
          <w:szCs w:val="22"/>
        </w:rPr>
      </w:pPr>
      <w:r w:rsidRPr="00456F96">
        <w:rPr>
          <w:color w:val="000000"/>
          <w:sz w:val="22"/>
          <w:szCs w:val="22"/>
        </w:rPr>
        <w:t>La Regione rimane estranea ad ogni rapporto comunque nascente con terzi in dipendenza della realizzazione dell’</w:t>
      </w:r>
      <w:r w:rsidR="00531837">
        <w:rPr>
          <w:color w:val="000000"/>
          <w:sz w:val="22"/>
          <w:szCs w:val="22"/>
        </w:rPr>
        <w:t>Operazione</w:t>
      </w:r>
      <w:r w:rsidRPr="00456F96">
        <w:rPr>
          <w:color w:val="000000"/>
          <w:sz w:val="22"/>
          <w:szCs w:val="22"/>
        </w:rPr>
        <w:t>.</w:t>
      </w:r>
    </w:p>
    <w:p w:rsidR="00F071A7" w:rsidRDefault="00456F96" w:rsidP="00A7385D">
      <w:pPr>
        <w:pStyle w:val="Paragrafoelenco"/>
        <w:widowControl w:val="0"/>
        <w:numPr>
          <w:ilvl w:val="0"/>
          <w:numId w:val="5"/>
        </w:numPr>
        <w:autoSpaceDE w:val="0"/>
        <w:autoSpaceDN w:val="0"/>
        <w:adjustRightInd w:val="0"/>
        <w:spacing w:after="0"/>
        <w:ind w:left="357" w:hanging="357"/>
        <w:rPr>
          <w:color w:val="000000"/>
          <w:sz w:val="22"/>
          <w:szCs w:val="22"/>
        </w:rPr>
      </w:pPr>
      <w:r w:rsidRPr="00456F96">
        <w:rPr>
          <w:color w:val="000000"/>
          <w:sz w:val="22"/>
          <w:szCs w:val="22"/>
        </w:rPr>
        <w:t xml:space="preserve">In caso di </w:t>
      </w:r>
      <w:r w:rsidR="00531837">
        <w:rPr>
          <w:color w:val="000000"/>
          <w:sz w:val="22"/>
          <w:szCs w:val="22"/>
        </w:rPr>
        <w:t>accertamento</w:t>
      </w:r>
      <w:r w:rsidRPr="00456F96">
        <w:rPr>
          <w:color w:val="000000"/>
          <w:sz w:val="22"/>
          <w:szCs w:val="22"/>
        </w:rPr>
        <w:t xml:space="preserve">, in sede di controllo, del mancato pieno rispetto delle discipline comunitarie, nazionali e regionali, anche se non penalmente rilevanti, si procederà alla revoca del </w:t>
      </w:r>
      <w:r w:rsidR="00531837">
        <w:rPr>
          <w:color w:val="000000"/>
          <w:sz w:val="22"/>
          <w:szCs w:val="22"/>
        </w:rPr>
        <w:t xml:space="preserve">contributo </w:t>
      </w:r>
      <w:r w:rsidRPr="00456F96">
        <w:rPr>
          <w:color w:val="000000"/>
          <w:sz w:val="22"/>
          <w:szCs w:val="22"/>
        </w:rPr>
        <w:t>finanzia</w:t>
      </w:r>
      <w:r w:rsidR="00531837">
        <w:rPr>
          <w:color w:val="000000"/>
          <w:sz w:val="22"/>
          <w:szCs w:val="22"/>
        </w:rPr>
        <w:t>rio</w:t>
      </w:r>
      <w:r w:rsidRPr="00456F96">
        <w:rPr>
          <w:color w:val="000000"/>
          <w:sz w:val="22"/>
          <w:szCs w:val="22"/>
        </w:rPr>
        <w:t xml:space="preserve"> e al recupero delle eventuali somme già erogate.</w:t>
      </w:r>
    </w:p>
    <w:p w:rsidR="00F071A7" w:rsidRDefault="00456F96" w:rsidP="00A7385D">
      <w:pPr>
        <w:pStyle w:val="Paragrafoelenco"/>
        <w:widowControl w:val="0"/>
        <w:numPr>
          <w:ilvl w:val="0"/>
          <w:numId w:val="5"/>
        </w:numPr>
        <w:autoSpaceDE w:val="0"/>
        <w:autoSpaceDN w:val="0"/>
        <w:adjustRightInd w:val="0"/>
        <w:spacing w:after="0"/>
        <w:ind w:left="357" w:hanging="357"/>
        <w:rPr>
          <w:color w:val="000000"/>
          <w:sz w:val="22"/>
          <w:szCs w:val="22"/>
        </w:rPr>
      </w:pPr>
      <w:r w:rsidRPr="00456F96">
        <w:rPr>
          <w:color w:val="000000"/>
          <w:sz w:val="22"/>
          <w:szCs w:val="22"/>
        </w:rPr>
        <w:t>L'</w:t>
      </w:r>
      <w:r w:rsidR="00531837">
        <w:rPr>
          <w:color w:val="000000"/>
          <w:sz w:val="22"/>
          <w:szCs w:val="22"/>
        </w:rPr>
        <w:t>Operazione</w:t>
      </w:r>
      <w:r w:rsidRPr="00456F96">
        <w:rPr>
          <w:color w:val="000000"/>
          <w:sz w:val="22"/>
          <w:szCs w:val="22"/>
        </w:rPr>
        <w:t xml:space="preserve"> ammess</w:t>
      </w:r>
      <w:r w:rsidR="00531837">
        <w:rPr>
          <w:color w:val="000000"/>
          <w:sz w:val="22"/>
          <w:szCs w:val="22"/>
        </w:rPr>
        <w:t>a</w:t>
      </w:r>
      <w:r w:rsidRPr="00456F96">
        <w:rPr>
          <w:color w:val="000000"/>
          <w:sz w:val="22"/>
          <w:szCs w:val="22"/>
        </w:rPr>
        <w:t xml:space="preserve"> a contribuzione finanziaria è soggett</w:t>
      </w:r>
      <w:r w:rsidR="00531837">
        <w:rPr>
          <w:color w:val="000000"/>
          <w:sz w:val="22"/>
          <w:szCs w:val="22"/>
        </w:rPr>
        <w:t>a</w:t>
      </w:r>
      <w:r w:rsidRPr="00456F96">
        <w:rPr>
          <w:color w:val="000000"/>
          <w:sz w:val="22"/>
          <w:szCs w:val="22"/>
        </w:rPr>
        <w:t xml:space="preserve"> alle verifiche e agli eventuali collaudi tecnici specifici prescritti per legge o per contratto, in relazione alla particolare natura dell</w:t>
      </w:r>
      <w:r w:rsidR="00531837">
        <w:rPr>
          <w:color w:val="000000"/>
          <w:sz w:val="22"/>
          <w:szCs w:val="22"/>
        </w:rPr>
        <w:t>a</w:t>
      </w:r>
      <w:r w:rsidRPr="00456F96">
        <w:rPr>
          <w:color w:val="000000"/>
          <w:sz w:val="22"/>
          <w:szCs w:val="22"/>
        </w:rPr>
        <w:t xml:space="preserve"> stess</w:t>
      </w:r>
      <w:r w:rsidR="00531837">
        <w:rPr>
          <w:color w:val="000000"/>
          <w:sz w:val="22"/>
          <w:szCs w:val="22"/>
        </w:rPr>
        <w:t>a</w:t>
      </w:r>
      <w:r w:rsidRPr="00456F96">
        <w:rPr>
          <w:color w:val="000000"/>
          <w:sz w:val="22"/>
          <w:szCs w:val="22"/>
        </w:rPr>
        <w:t xml:space="preserve"> </w:t>
      </w:r>
      <w:r w:rsidR="00531837">
        <w:rPr>
          <w:color w:val="000000"/>
          <w:sz w:val="22"/>
          <w:szCs w:val="22"/>
        </w:rPr>
        <w:t>e delle attività/progetti ivi previst</w:t>
      </w:r>
      <w:r w:rsidR="00311E5C">
        <w:rPr>
          <w:color w:val="000000"/>
          <w:sz w:val="22"/>
          <w:szCs w:val="22"/>
        </w:rPr>
        <w:t>i</w:t>
      </w:r>
      <w:r w:rsidR="00531837">
        <w:rPr>
          <w:color w:val="000000"/>
          <w:sz w:val="22"/>
          <w:szCs w:val="22"/>
        </w:rPr>
        <w:t>.</w:t>
      </w:r>
    </w:p>
    <w:p w:rsidR="008D4E04" w:rsidRPr="008D4E04" w:rsidRDefault="008D4E04" w:rsidP="008D4E04">
      <w:pPr>
        <w:widowControl w:val="0"/>
        <w:autoSpaceDE w:val="0"/>
        <w:autoSpaceDN w:val="0"/>
        <w:adjustRightInd w:val="0"/>
        <w:spacing w:before="60" w:after="60"/>
        <w:rPr>
          <w:color w:val="000000"/>
          <w:sz w:val="22"/>
          <w:szCs w:val="22"/>
        </w:rPr>
      </w:pPr>
    </w:p>
    <w:p w:rsidR="008D4E04" w:rsidRPr="008D4E04" w:rsidRDefault="008D4E04" w:rsidP="0017202A">
      <w:pPr>
        <w:pStyle w:val="Titolo5"/>
        <w:numPr>
          <w:ilvl w:val="0"/>
          <w:numId w:val="0"/>
        </w:numPr>
        <w:jc w:val="center"/>
      </w:pPr>
      <w:r w:rsidRPr="008D4E04">
        <w:lastRenderedPageBreak/>
        <w:t>Art. 1</w:t>
      </w:r>
      <w:r w:rsidR="00E009D5">
        <w:t>2</w:t>
      </w:r>
      <w:r w:rsidRPr="008D4E04">
        <w:t xml:space="preserve"> – Disponibilità dei dati</w:t>
      </w:r>
    </w:p>
    <w:p w:rsidR="00F071A7" w:rsidRDefault="00456F96" w:rsidP="00A7385D">
      <w:pPr>
        <w:pStyle w:val="Paragrafoelenco"/>
        <w:widowControl w:val="0"/>
        <w:numPr>
          <w:ilvl w:val="0"/>
          <w:numId w:val="23"/>
        </w:numPr>
        <w:autoSpaceDE w:val="0"/>
        <w:autoSpaceDN w:val="0"/>
        <w:adjustRightInd w:val="0"/>
        <w:spacing w:after="0"/>
        <w:ind w:left="357" w:hanging="357"/>
        <w:rPr>
          <w:color w:val="000000"/>
          <w:sz w:val="22"/>
          <w:szCs w:val="22"/>
        </w:rPr>
      </w:pPr>
      <w:r w:rsidRPr="00456F96">
        <w:rPr>
          <w:color w:val="000000"/>
          <w:sz w:val="22"/>
          <w:szCs w:val="22"/>
        </w:rPr>
        <w:t>I dati relativi all’attuazione dell’</w:t>
      </w:r>
      <w:r w:rsidR="00E009D5">
        <w:rPr>
          <w:color w:val="000000"/>
          <w:sz w:val="22"/>
          <w:szCs w:val="22"/>
        </w:rPr>
        <w:t>Operazione</w:t>
      </w:r>
      <w:r w:rsidRPr="00456F96">
        <w:rPr>
          <w:color w:val="000000"/>
          <w:sz w:val="22"/>
          <w:szCs w:val="22"/>
        </w:rPr>
        <w:t>, così come riportati nel sistema di monitoraggio economico, finanziario, fisico e procedurale Caronte, saranno resi disponibili per gli organi istituzionali deputati al monitoraggio e al controllo.</w:t>
      </w:r>
    </w:p>
    <w:p w:rsidR="00F071A7" w:rsidRDefault="00456F96" w:rsidP="00A7385D">
      <w:pPr>
        <w:pStyle w:val="Paragrafoelenco"/>
        <w:widowControl w:val="0"/>
        <w:numPr>
          <w:ilvl w:val="0"/>
          <w:numId w:val="23"/>
        </w:numPr>
        <w:autoSpaceDE w:val="0"/>
        <w:autoSpaceDN w:val="0"/>
        <w:adjustRightInd w:val="0"/>
        <w:spacing w:after="0"/>
        <w:ind w:left="357" w:hanging="357"/>
        <w:rPr>
          <w:color w:val="000000"/>
          <w:sz w:val="22"/>
          <w:szCs w:val="22"/>
        </w:rPr>
      </w:pPr>
      <w:r w:rsidRPr="00456F96">
        <w:rPr>
          <w:color w:val="000000"/>
          <w:sz w:val="22"/>
          <w:szCs w:val="22"/>
        </w:rPr>
        <w:t xml:space="preserve">Il Beneficiario si impegna a comunicare </w:t>
      </w:r>
      <w:r w:rsidR="00E009D5">
        <w:rPr>
          <w:color w:val="000000"/>
          <w:sz w:val="22"/>
          <w:szCs w:val="22"/>
        </w:rPr>
        <w:t>la</w:t>
      </w:r>
      <w:r w:rsidR="00E009D5" w:rsidRPr="00456F96">
        <w:rPr>
          <w:color w:val="000000"/>
          <w:sz w:val="22"/>
          <w:szCs w:val="22"/>
        </w:rPr>
        <w:t xml:space="preserve"> </w:t>
      </w:r>
      <w:r w:rsidRPr="00456F96">
        <w:rPr>
          <w:color w:val="000000"/>
          <w:sz w:val="22"/>
          <w:szCs w:val="22"/>
        </w:rPr>
        <w:t xml:space="preserve">circostanza </w:t>
      </w:r>
      <w:r w:rsidR="00E009D5">
        <w:rPr>
          <w:color w:val="000000"/>
          <w:sz w:val="22"/>
          <w:szCs w:val="22"/>
        </w:rPr>
        <w:t xml:space="preserve">di cui al precedente comma 1 </w:t>
      </w:r>
      <w:r w:rsidRPr="00456F96">
        <w:rPr>
          <w:color w:val="000000"/>
          <w:sz w:val="22"/>
          <w:szCs w:val="22"/>
        </w:rPr>
        <w:t>ai Soggetti attuatori, esecutori a qualsiasi titolo, e prestatori di servizio, fornitori, e subcontraenti.</w:t>
      </w:r>
    </w:p>
    <w:p w:rsidR="00F071A7" w:rsidRDefault="00456F96" w:rsidP="00A7385D">
      <w:pPr>
        <w:pStyle w:val="Paragrafoelenco"/>
        <w:widowControl w:val="0"/>
        <w:numPr>
          <w:ilvl w:val="0"/>
          <w:numId w:val="23"/>
        </w:numPr>
        <w:autoSpaceDE w:val="0"/>
        <w:autoSpaceDN w:val="0"/>
        <w:adjustRightInd w:val="0"/>
        <w:spacing w:after="0"/>
        <w:ind w:left="357" w:hanging="357"/>
        <w:rPr>
          <w:color w:val="000000"/>
          <w:sz w:val="22"/>
          <w:szCs w:val="22"/>
        </w:rPr>
      </w:pPr>
      <w:r w:rsidRPr="00456F96">
        <w:rPr>
          <w:color w:val="000000"/>
          <w:sz w:val="22"/>
          <w:szCs w:val="22"/>
        </w:rPr>
        <w:t>I dati generali relativi all’</w:t>
      </w:r>
      <w:r w:rsidR="00E009D5">
        <w:rPr>
          <w:color w:val="000000"/>
          <w:sz w:val="22"/>
          <w:szCs w:val="22"/>
        </w:rPr>
        <w:t>Operazione</w:t>
      </w:r>
      <w:r w:rsidRPr="00456F96">
        <w:rPr>
          <w:color w:val="000000"/>
          <w:sz w:val="22"/>
          <w:szCs w:val="22"/>
        </w:rPr>
        <w:t xml:space="preserve"> e al relativo stato di avanzamento saranno resi disponibili al pubblico.</w:t>
      </w:r>
    </w:p>
    <w:p w:rsidR="008D4E04" w:rsidRPr="008D4E04" w:rsidRDefault="008D4E04" w:rsidP="008D4E04">
      <w:pPr>
        <w:widowControl w:val="0"/>
        <w:autoSpaceDE w:val="0"/>
        <w:autoSpaceDN w:val="0"/>
        <w:adjustRightInd w:val="0"/>
        <w:spacing w:before="60" w:after="60"/>
        <w:rPr>
          <w:color w:val="000000"/>
          <w:sz w:val="22"/>
          <w:szCs w:val="22"/>
        </w:rPr>
      </w:pPr>
    </w:p>
    <w:p w:rsidR="008D4E04" w:rsidRPr="008D4E04" w:rsidRDefault="008D4E04" w:rsidP="0017202A">
      <w:pPr>
        <w:pStyle w:val="Titolo5"/>
        <w:numPr>
          <w:ilvl w:val="0"/>
          <w:numId w:val="0"/>
        </w:numPr>
        <w:jc w:val="center"/>
      </w:pPr>
      <w:r w:rsidRPr="008D4E04">
        <w:t>Art. 1</w:t>
      </w:r>
      <w:r w:rsidR="00E009D5">
        <w:t>3</w:t>
      </w:r>
      <w:r w:rsidRPr="008D4E04">
        <w:t xml:space="preserve"> - Stabilità dell’operazione</w:t>
      </w:r>
    </w:p>
    <w:p w:rsidR="00F071A7" w:rsidRDefault="00456F96" w:rsidP="00A7385D">
      <w:pPr>
        <w:pStyle w:val="Paragrafoelenco"/>
        <w:widowControl w:val="0"/>
        <w:numPr>
          <w:ilvl w:val="0"/>
          <w:numId w:val="24"/>
        </w:numPr>
        <w:autoSpaceDE w:val="0"/>
        <w:autoSpaceDN w:val="0"/>
        <w:adjustRightInd w:val="0"/>
        <w:spacing w:after="0"/>
        <w:rPr>
          <w:color w:val="000000"/>
          <w:sz w:val="22"/>
          <w:szCs w:val="22"/>
        </w:rPr>
      </w:pPr>
      <w:r w:rsidRPr="00456F96">
        <w:rPr>
          <w:color w:val="000000"/>
          <w:sz w:val="22"/>
          <w:szCs w:val="22"/>
        </w:rPr>
        <w:t>Ai sensi e per gli effetti dell’art. 71 del Reg. (UE) n. 1303/2013, l</w:t>
      </w:r>
      <w:r w:rsidR="00E009D5">
        <w:rPr>
          <w:color w:val="000000"/>
          <w:sz w:val="22"/>
          <w:szCs w:val="22"/>
        </w:rPr>
        <w:t>’O</w:t>
      </w:r>
      <w:r w:rsidRPr="00456F96">
        <w:rPr>
          <w:color w:val="000000"/>
          <w:sz w:val="22"/>
          <w:szCs w:val="22"/>
        </w:rPr>
        <w:t>perazion</w:t>
      </w:r>
      <w:r w:rsidR="00E009D5">
        <w:rPr>
          <w:color w:val="000000"/>
          <w:sz w:val="22"/>
          <w:szCs w:val="22"/>
        </w:rPr>
        <w:t>e</w:t>
      </w:r>
      <w:r w:rsidRPr="00456F96">
        <w:rPr>
          <w:color w:val="000000"/>
          <w:sz w:val="22"/>
          <w:szCs w:val="22"/>
        </w:rPr>
        <w:t xml:space="preserve"> ammess</w:t>
      </w:r>
      <w:r w:rsidR="00E009D5">
        <w:rPr>
          <w:color w:val="000000"/>
          <w:sz w:val="22"/>
          <w:szCs w:val="22"/>
        </w:rPr>
        <w:t>a</w:t>
      </w:r>
      <w:r w:rsidRPr="00456F96">
        <w:rPr>
          <w:color w:val="000000"/>
          <w:sz w:val="22"/>
          <w:szCs w:val="22"/>
        </w:rPr>
        <w:t xml:space="preserve"> a contribuzione finanziaria, pena il recupero del contributo finanziario accordato, per i cinque anni successivi al </w:t>
      </w:r>
      <w:r w:rsidR="003872A7">
        <w:rPr>
          <w:color w:val="000000"/>
          <w:sz w:val="22"/>
          <w:szCs w:val="22"/>
        </w:rPr>
        <w:t xml:space="preserve">suo </w:t>
      </w:r>
      <w:r w:rsidRPr="00456F96">
        <w:rPr>
          <w:color w:val="000000"/>
          <w:sz w:val="22"/>
          <w:szCs w:val="22"/>
        </w:rPr>
        <w:t>completamento non dev</w:t>
      </w:r>
      <w:r w:rsidR="003872A7">
        <w:rPr>
          <w:color w:val="000000"/>
          <w:sz w:val="22"/>
          <w:szCs w:val="22"/>
        </w:rPr>
        <w:t>e</w:t>
      </w:r>
      <w:r w:rsidRPr="00456F96">
        <w:rPr>
          <w:color w:val="000000"/>
          <w:sz w:val="22"/>
          <w:szCs w:val="22"/>
        </w:rPr>
        <w:t xml:space="preserve"> subire modifiche sostanziali:</w:t>
      </w:r>
    </w:p>
    <w:p w:rsidR="008D4E04" w:rsidRPr="008D4E04" w:rsidRDefault="00456F96" w:rsidP="00A7385D">
      <w:pPr>
        <w:widowControl w:val="0"/>
        <w:autoSpaceDE w:val="0"/>
        <w:autoSpaceDN w:val="0"/>
        <w:adjustRightInd w:val="0"/>
        <w:spacing w:after="0"/>
        <w:ind w:left="360"/>
        <w:rPr>
          <w:color w:val="000000"/>
          <w:sz w:val="22"/>
          <w:szCs w:val="22"/>
        </w:rPr>
      </w:pPr>
      <w:r w:rsidRPr="00456F96">
        <w:rPr>
          <w:color w:val="000000"/>
          <w:sz w:val="22"/>
          <w:szCs w:val="22"/>
        </w:rPr>
        <w:t>a) che ne alterino la natura o le modalità di esecuzione, o che procurino un vantaggio indebito ad un’impresa o a un ente pubblico;</w:t>
      </w:r>
    </w:p>
    <w:p w:rsidR="008D4E04" w:rsidRPr="008D4E04" w:rsidRDefault="00456F96" w:rsidP="00A7385D">
      <w:pPr>
        <w:widowControl w:val="0"/>
        <w:autoSpaceDE w:val="0"/>
        <w:autoSpaceDN w:val="0"/>
        <w:adjustRightInd w:val="0"/>
        <w:spacing w:after="0"/>
        <w:ind w:left="360"/>
        <w:rPr>
          <w:b/>
          <w:i/>
          <w:color w:val="FF0000"/>
          <w:sz w:val="22"/>
          <w:szCs w:val="22"/>
        </w:rPr>
      </w:pPr>
      <w:r w:rsidRPr="00456F96">
        <w:rPr>
          <w:color w:val="000000"/>
          <w:sz w:val="22"/>
          <w:szCs w:val="22"/>
        </w:rPr>
        <w:t>b) che siano il risultato di un cambiamento nella natura della proprietà di una infrastruttura o della cessazione di una attività produttiva.</w:t>
      </w:r>
    </w:p>
    <w:p w:rsidR="00F071A7" w:rsidRDefault="00456F96" w:rsidP="00A7385D">
      <w:pPr>
        <w:pStyle w:val="Paragrafoelenco"/>
        <w:widowControl w:val="0"/>
        <w:numPr>
          <w:ilvl w:val="0"/>
          <w:numId w:val="24"/>
        </w:numPr>
        <w:autoSpaceDE w:val="0"/>
        <w:autoSpaceDN w:val="0"/>
        <w:adjustRightInd w:val="0"/>
        <w:spacing w:after="0"/>
        <w:rPr>
          <w:color w:val="000000"/>
          <w:sz w:val="22"/>
          <w:szCs w:val="22"/>
        </w:rPr>
      </w:pPr>
      <w:r w:rsidRPr="00456F96">
        <w:rPr>
          <w:color w:val="000000"/>
          <w:sz w:val="22"/>
          <w:szCs w:val="22"/>
        </w:rPr>
        <w:t>Gli importi indebitamente versati in relazione all'</w:t>
      </w:r>
      <w:r w:rsidR="00E009D5">
        <w:rPr>
          <w:color w:val="000000"/>
          <w:sz w:val="22"/>
          <w:szCs w:val="22"/>
        </w:rPr>
        <w:t>Operazione</w:t>
      </w:r>
      <w:r w:rsidRPr="00456F96">
        <w:rPr>
          <w:color w:val="000000"/>
          <w:sz w:val="22"/>
          <w:szCs w:val="22"/>
        </w:rPr>
        <w:t xml:space="preserve"> saranno recuperati dalla Regione in proporzione al periodo per il quale i predetti requisiti non sono stati soddisfatti.</w:t>
      </w:r>
    </w:p>
    <w:p w:rsidR="008D4E04" w:rsidRPr="008D4E04" w:rsidRDefault="008D4E04" w:rsidP="00A7385D">
      <w:pPr>
        <w:widowControl w:val="0"/>
        <w:autoSpaceDE w:val="0"/>
        <w:autoSpaceDN w:val="0"/>
        <w:adjustRightInd w:val="0"/>
        <w:spacing w:after="0"/>
        <w:rPr>
          <w:color w:val="000000"/>
          <w:sz w:val="22"/>
          <w:szCs w:val="22"/>
        </w:rPr>
      </w:pPr>
    </w:p>
    <w:p w:rsidR="008D4E04" w:rsidRPr="008D4E04" w:rsidRDefault="008D4E04" w:rsidP="0017202A">
      <w:pPr>
        <w:pStyle w:val="Titolo5"/>
        <w:numPr>
          <w:ilvl w:val="0"/>
          <w:numId w:val="0"/>
        </w:numPr>
        <w:jc w:val="center"/>
      </w:pPr>
      <w:r w:rsidRPr="008D4E04">
        <w:t>Art. 1</w:t>
      </w:r>
      <w:r w:rsidR="00E009D5">
        <w:t>4</w:t>
      </w:r>
      <w:r w:rsidRPr="008D4E04">
        <w:t xml:space="preserve"> – Rinuncia e Varianti</w:t>
      </w:r>
    </w:p>
    <w:p w:rsidR="00F071A7" w:rsidRDefault="00456F96" w:rsidP="00A7385D">
      <w:pPr>
        <w:pStyle w:val="Paragrafoelenco"/>
        <w:widowControl w:val="0"/>
        <w:numPr>
          <w:ilvl w:val="0"/>
          <w:numId w:val="25"/>
        </w:numPr>
        <w:autoSpaceDE w:val="0"/>
        <w:autoSpaceDN w:val="0"/>
        <w:adjustRightInd w:val="0"/>
        <w:spacing w:after="0"/>
        <w:ind w:left="357" w:hanging="357"/>
        <w:rPr>
          <w:color w:val="000000"/>
          <w:sz w:val="22"/>
          <w:szCs w:val="22"/>
        </w:rPr>
      </w:pPr>
      <w:r w:rsidRPr="00456F96">
        <w:rPr>
          <w:color w:val="000000"/>
          <w:sz w:val="22"/>
          <w:szCs w:val="22"/>
        </w:rPr>
        <w:t>Il Beneficiario può rinunciare al contributo concesso inviando una comunicazione alla Regione</w:t>
      </w:r>
      <w:r w:rsidR="00810E09">
        <w:rPr>
          <w:color w:val="000000"/>
          <w:sz w:val="22"/>
          <w:szCs w:val="22"/>
        </w:rPr>
        <w:t xml:space="preserve"> </w:t>
      </w:r>
      <w:r w:rsidR="001A13BE" w:rsidRPr="00810E09">
        <w:rPr>
          <w:sz w:val="22"/>
          <w:szCs w:val="22"/>
        </w:rPr>
        <w:t xml:space="preserve">via PEC </w:t>
      </w:r>
      <w:bookmarkStart w:id="0" w:name="_GoBack"/>
      <w:r w:rsidR="00D22EC9" w:rsidRPr="00810E09">
        <w:rPr>
          <w:sz w:val="22"/>
          <w:szCs w:val="22"/>
        </w:rPr>
        <w:t>agli indirizzi dipartimento.famiglia@certmail.regione.sicilia.it e famiglia.servizio1@regione.sicilia.it</w:t>
      </w:r>
      <w:r w:rsidR="0075349A" w:rsidRPr="00810E09">
        <w:rPr>
          <w:color w:val="000000"/>
          <w:sz w:val="22"/>
          <w:szCs w:val="22"/>
        </w:rPr>
        <w:t>.</w:t>
      </w:r>
    </w:p>
    <w:bookmarkEnd w:id="0"/>
    <w:p w:rsidR="00F071A7" w:rsidRDefault="00456F96" w:rsidP="00A7385D">
      <w:pPr>
        <w:pStyle w:val="Paragrafoelenco"/>
        <w:widowControl w:val="0"/>
        <w:numPr>
          <w:ilvl w:val="0"/>
          <w:numId w:val="25"/>
        </w:numPr>
        <w:autoSpaceDE w:val="0"/>
        <w:autoSpaceDN w:val="0"/>
        <w:adjustRightInd w:val="0"/>
        <w:spacing w:after="0"/>
        <w:ind w:left="357" w:hanging="357"/>
        <w:rPr>
          <w:color w:val="000000"/>
          <w:sz w:val="22"/>
          <w:szCs w:val="22"/>
        </w:rPr>
      </w:pPr>
      <w:r w:rsidRPr="00456F96">
        <w:rPr>
          <w:color w:val="000000"/>
          <w:sz w:val="22"/>
          <w:szCs w:val="22"/>
        </w:rPr>
        <w:t>Nel corso dell’attuazione il Beneficiario deve comunicare alla Regione eventuali autorizzazioni concesse per modifiche o varianti dell’</w:t>
      </w:r>
      <w:r w:rsidR="005D33E2">
        <w:rPr>
          <w:color w:val="000000"/>
          <w:sz w:val="22"/>
          <w:szCs w:val="22"/>
        </w:rPr>
        <w:t>Operazione</w:t>
      </w:r>
      <w:r w:rsidRPr="00456F96">
        <w:rPr>
          <w:color w:val="000000"/>
          <w:sz w:val="22"/>
          <w:szCs w:val="22"/>
        </w:rPr>
        <w:t>, ivi comprese quelle disposte ai sensi dell’art. 106 del D.Lgs. n. 50/2016.</w:t>
      </w:r>
    </w:p>
    <w:p w:rsidR="00F071A7" w:rsidRDefault="00456F96" w:rsidP="00A7385D">
      <w:pPr>
        <w:pStyle w:val="Paragrafoelenco"/>
        <w:widowControl w:val="0"/>
        <w:numPr>
          <w:ilvl w:val="0"/>
          <w:numId w:val="25"/>
        </w:numPr>
        <w:autoSpaceDE w:val="0"/>
        <w:autoSpaceDN w:val="0"/>
        <w:adjustRightInd w:val="0"/>
        <w:spacing w:after="0"/>
        <w:ind w:left="357" w:hanging="357"/>
        <w:rPr>
          <w:color w:val="000000"/>
          <w:sz w:val="22"/>
          <w:szCs w:val="22"/>
        </w:rPr>
      </w:pPr>
      <w:r w:rsidRPr="00456F96">
        <w:rPr>
          <w:color w:val="000000"/>
          <w:sz w:val="22"/>
          <w:szCs w:val="22"/>
        </w:rPr>
        <w:t>Nel caso di modifiche e varianti sostanziali ai sensi del comma 4 dell’art. 106 del D.Lgs. n. 50/2016, la Regione può autorizzare una nuova procedura di appalto previa motivata richiesta da parte del Beneficiario.</w:t>
      </w:r>
    </w:p>
    <w:p w:rsidR="00F071A7" w:rsidRDefault="00456F96" w:rsidP="00A7385D">
      <w:pPr>
        <w:pStyle w:val="Paragrafoelenco"/>
        <w:widowControl w:val="0"/>
        <w:numPr>
          <w:ilvl w:val="0"/>
          <w:numId w:val="25"/>
        </w:numPr>
        <w:autoSpaceDE w:val="0"/>
        <w:autoSpaceDN w:val="0"/>
        <w:adjustRightInd w:val="0"/>
        <w:spacing w:after="0"/>
        <w:ind w:left="357" w:hanging="357"/>
        <w:rPr>
          <w:color w:val="000000"/>
          <w:sz w:val="22"/>
          <w:szCs w:val="22"/>
        </w:rPr>
      </w:pPr>
      <w:r w:rsidRPr="00456F96">
        <w:rPr>
          <w:color w:val="000000"/>
          <w:sz w:val="22"/>
          <w:szCs w:val="22"/>
        </w:rPr>
        <w:t xml:space="preserve">La durata del processo di esame delle varianti richieste dal Beneficiario sarà proporzionata alla complessità della variante richiesta e si concluderà ordinariamente entro </w:t>
      </w:r>
      <w:r w:rsidRPr="00456F96">
        <w:rPr>
          <w:color w:val="000000" w:themeColor="text1"/>
          <w:sz w:val="22"/>
          <w:szCs w:val="22"/>
        </w:rPr>
        <w:t>30 giorni dalla presentazione dell’istanza corredata di tutta la documentazione prevista dalla normativa nazionale e regionale, ivi compresa quella relativa ai controlli e alle verifiche di competenza di soggetti terzi (ANAC, UREGA, …) e comunque non oltre il termine stabilito ai sensi della legge regionale n. 10/1991 e s.m.i..</w:t>
      </w:r>
    </w:p>
    <w:p w:rsidR="00F071A7" w:rsidRDefault="00456F96" w:rsidP="00A7385D">
      <w:pPr>
        <w:pStyle w:val="Paragrafoelenco"/>
        <w:widowControl w:val="0"/>
        <w:numPr>
          <w:ilvl w:val="0"/>
          <w:numId w:val="25"/>
        </w:numPr>
        <w:autoSpaceDE w:val="0"/>
        <w:autoSpaceDN w:val="0"/>
        <w:adjustRightInd w:val="0"/>
        <w:spacing w:after="0"/>
        <w:ind w:left="357" w:hanging="357"/>
        <w:rPr>
          <w:color w:val="000000"/>
          <w:sz w:val="22"/>
          <w:szCs w:val="22"/>
        </w:rPr>
      </w:pPr>
      <w:r w:rsidRPr="00456F96">
        <w:rPr>
          <w:color w:val="000000" w:themeColor="text1"/>
          <w:sz w:val="22"/>
          <w:szCs w:val="22"/>
        </w:rPr>
        <w:t xml:space="preserve">In caso di positiva valutazione delle richieste di modifiche o varianti la Regione provvederà alla loro approvazione </w:t>
      </w:r>
      <w:r w:rsidRPr="00456F96">
        <w:rPr>
          <w:color w:val="000000"/>
          <w:sz w:val="22"/>
          <w:szCs w:val="22"/>
        </w:rPr>
        <w:t xml:space="preserve">attraverso un Decreto di approvazione delle varianti, con eventuale rideterminazione del </w:t>
      </w:r>
      <w:r w:rsidR="005D33E2">
        <w:rPr>
          <w:color w:val="000000"/>
          <w:sz w:val="22"/>
          <w:szCs w:val="22"/>
        </w:rPr>
        <w:t xml:space="preserve">contributo </w:t>
      </w:r>
      <w:r w:rsidRPr="00456F96">
        <w:rPr>
          <w:color w:val="000000"/>
          <w:sz w:val="22"/>
          <w:szCs w:val="22"/>
        </w:rPr>
        <w:t>finanzia</w:t>
      </w:r>
      <w:r w:rsidR="005D33E2">
        <w:rPr>
          <w:color w:val="000000"/>
          <w:sz w:val="22"/>
          <w:szCs w:val="22"/>
        </w:rPr>
        <w:t>rio</w:t>
      </w:r>
      <w:r w:rsidRPr="00456F96">
        <w:rPr>
          <w:color w:val="000000"/>
          <w:sz w:val="22"/>
          <w:szCs w:val="22"/>
        </w:rPr>
        <w:t xml:space="preserve"> ai sensi dell’art. </w:t>
      </w:r>
      <w:r w:rsidR="005D33E2">
        <w:rPr>
          <w:color w:val="000000"/>
          <w:sz w:val="22"/>
          <w:szCs w:val="22"/>
        </w:rPr>
        <w:t>4</w:t>
      </w:r>
      <w:r w:rsidRPr="00456F96">
        <w:rPr>
          <w:color w:val="000000"/>
          <w:sz w:val="22"/>
          <w:szCs w:val="22"/>
        </w:rPr>
        <w:t xml:space="preserve"> della presente Convenzione, che</w:t>
      </w:r>
      <w:r w:rsidR="005D33E2">
        <w:rPr>
          <w:color w:val="000000"/>
          <w:sz w:val="22"/>
          <w:szCs w:val="22"/>
        </w:rPr>
        <w:t>,</w:t>
      </w:r>
      <w:r w:rsidRPr="00456F96">
        <w:rPr>
          <w:color w:val="000000"/>
          <w:sz w:val="22"/>
          <w:szCs w:val="22"/>
        </w:rPr>
        <w:t xml:space="preserve"> previa registrazione da parte della Corte dei Conti</w:t>
      </w:r>
      <w:r w:rsidR="005D33E2">
        <w:rPr>
          <w:color w:val="000000"/>
          <w:sz w:val="22"/>
          <w:szCs w:val="22"/>
        </w:rPr>
        <w:t>,</w:t>
      </w:r>
      <w:r w:rsidRPr="00456F96">
        <w:rPr>
          <w:color w:val="000000"/>
          <w:sz w:val="22"/>
          <w:szCs w:val="22"/>
        </w:rPr>
        <w:t xml:space="preserve"> sarà notificato</w:t>
      </w:r>
      <w:r w:rsidR="005D33E2">
        <w:rPr>
          <w:color w:val="000000"/>
          <w:sz w:val="22"/>
          <w:szCs w:val="22"/>
        </w:rPr>
        <w:t xml:space="preserve"> a mezzo PEC</w:t>
      </w:r>
      <w:r w:rsidRPr="00456F96">
        <w:rPr>
          <w:color w:val="000000"/>
          <w:sz w:val="22"/>
          <w:szCs w:val="22"/>
        </w:rPr>
        <w:t xml:space="preserve"> al Beneficiario.</w:t>
      </w:r>
    </w:p>
    <w:p w:rsidR="00F071A7" w:rsidRDefault="00456F96" w:rsidP="00A7385D">
      <w:pPr>
        <w:pStyle w:val="Paragrafoelenco"/>
        <w:widowControl w:val="0"/>
        <w:numPr>
          <w:ilvl w:val="0"/>
          <w:numId w:val="25"/>
        </w:numPr>
        <w:autoSpaceDE w:val="0"/>
        <w:autoSpaceDN w:val="0"/>
        <w:adjustRightInd w:val="0"/>
        <w:spacing w:after="0"/>
        <w:ind w:left="357" w:hanging="357"/>
        <w:rPr>
          <w:color w:val="000000"/>
          <w:sz w:val="22"/>
          <w:szCs w:val="22"/>
        </w:rPr>
      </w:pPr>
      <w:r w:rsidRPr="00456F96">
        <w:rPr>
          <w:color w:val="000000"/>
          <w:sz w:val="22"/>
          <w:szCs w:val="22"/>
        </w:rPr>
        <w:t>È espressamente esclusa, nei rapporti tra la Regione e il Beneficiario, qualsiasi responsabilità della prima, anche in merito alle conseguenze dell’inammissibilità delle spese richieste a rimborso, per eventuali illegittimità/illiceità di modifiche o varianti disposte dal Beneficiario che dovessero essere accertate/dichiarate, in via amministrativa o giudiziaria, anche successivamente al Decreto di approvazione di cui al precedente comma.</w:t>
      </w:r>
    </w:p>
    <w:p w:rsidR="008D4E04" w:rsidRPr="008D4E04" w:rsidRDefault="008D4E04" w:rsidP="008D4E04">
      <w:pPr>
        <w:widowControl w:val="0"/>
        <w:autoSpaceDE w:val="0"/>
        <w:autoSpaceDN w:val="0"/>
        <w:adjustRightInd w:val="0"/>
        <w:spacing w:before="60" w:after="60"/>
        <w:rPr>
          <w:color w:val="000000"/>
          <w:sz w:val="22"/>
          <w:szCs w:val="22"/>
        </w:rPr>
      </w:pPr>
    </w:p>
    <w:p w:rsidR="008D4E04" w:rsidRPr="008D4E04" w:rsidRDefault="008D4E04" w:rsidP="0017202A">
      <w:pPr>
        <w:pStyle w:val="Titolo5"/>
        <w:numPr>
          <w:ilvl w:val="0"/>
          <w:numId w:val="0"/>
        </w:numPr>
        <w:jc w:val="center"/>
        <w:rPr>
          <w:color w:val="FF0000"/>
        </w:rPr>
      </w:pPr>
      <w:r w:rsidRPr="008D4E04">
        <w:t>Art. 1</w:t>
      </w:r>
      <w:r w:rsidR="00BD4754">
        <w:t>5</w:t>
      </w:r>
      <w:r w:rsidRPr="008D4E04">
        <w:t xml:space="preserve"> – Revoca della contribuzione finanziaria</w:t>
      </w:r>
    </w:p>
    <w:p w:rsidR="00F071A7" w:rsidRDefault="00BD4754" w:rsidP="00A7385D">
      <w:pPr>
        <w:pStyle w:val="Paragrafoelenco"/>
        <w:widowControl w:val="0"/>
        <w:numPr>
          <w:ilvl w:val="0"/>
          <w:numId w:val="26"/>
        </w:numPr>
        <w:autoSpaceDE w:val="0"/>
        <w:autoSpaceDN w:val="0"/>
        <w:adjustRightInd w:val="0"/>
        <w:spacing w:after="0"/>
        <w:ind w:left="357" w:hanging="357"/>
        <w:rPr>
          <w:color w:val="000000"/>
          <w:sz w:val="22"/>
          <w:szCs w:val="22"/>
        </w:rPr>
      </w:pPr>
      <w:r>
        <w:rPr>
          <w:color w:val="000000"/>
          <w:sz w:val="22"/>
          <w:szCs w:val="22"/>
        </w:rPr>
        <w:t xml:space="preserve">Oltre che nelle ipotesi specificatamente previste e disciplinate in altri articoli della presente Convenzione, </w:t>
      </w:r>
      <w:r w:rsidR="00390962">
        <w:rPr>
          <w:color w:val="000000"/>
          <w:sz w:val="22"/>
          <w:szCs w:val="22"/>
        </w:rPr>
        <w:t>l</w:t>
      </w:r>
      <w:r w:rsidR="00456F96" w:rsidRPr="00456F96">
        <w:rPr>
          <w:color w:val="000000"/>
          <w:sz w:val="22"/>
          <w:szCs w:val="22"/>
        </w:rPr>
        <w:t xml:space="preserve">a Regione si riserva di revocare il contributo finanziario concesso nel caso in cui il Beneficiario incorra in un’irregolarità ai sensi del Reg. (UE) 1303/2013, art. 2, paragrafo 1, punto 36, oppure in violazioni o negligenze in ordine alle </w:t>
      </w:r>
      <w:r>
        <w:rPr>
          <w:color w:val="000000"/>
          <w:sz w:val="22"/>
          <w:szCs w:val="22"/>
        </w:rPr>
        <w:t xml:space="preserve">disposizioni e </w:t>
      </w:r>
      <w:r w:rsidR="00456F96" w:rsidRPr="00456F96">
        <w:rPr>
          <w:color w:val="000000"/>
          <w:sz w:val="22"/>
          <w:szCs w:val="22"/>
        </w:rPr>
        <w:t xml:space="preserve">condizioni della presente Convenzione, nonché a leggi, regolamenti e disposizioni amministrative vigenti, nonché alle norme di buona amministrazione, nonché nel caso di violazione degli obblighi di cui al precedente articolo </w:t>
      </w:r>
      <w:r>
        <w:rPr>
          <w:color w:val="000000"/>
          <w:sz w:val="22"/>
          <w:szCs w:val="22"/>
        </w:rPr>
        <w:t>2</w:t>
      </w:r>
      <w:r w:rsidR="00456F96" w:rsidRPr="00456F96">
        <w:rPr>
          <w:color w:val="000000"/>
          <w:sz w:val="22"/>
          <w:szCs w:val="22"/>
        </w:rPr>
        <w:t>.</w:t>
      </w:r>
    </w:p>
    <w:p w:rsidR="00F071A7" w:rsidRDefault="00456F96" w:rsidP="00A7385D">
      <w:pPr>
        <w:pStyle w:val="Paragrafoelenco"/>
        <w:widowControl w:val="0"/>
        <w:numPr>
          <w:ilvl w:val="0"/>
          <w:numId w:val="26"/>
        </w:numPr>
        <w:autoSpaceDE w:val="0"/>
        <w:autoSpaceDN w:val="0"/>
        <w:adjustRightInd w:val="0"/>
        <w:spacing w:after="0"/>
        <w:ind w:left="357" w:hanging="357"/>
        <w:rPr>
          <w:color w:val="000000"/>
          <w:sz w:val="22"/>
          <w:szCs w:val="22"/>
        </w:rPr>
      </w:pPr>
      <w:r w:rsidRPr="00456F96">
        <w:rPr>
          <w:color w:val="000000"/>
          <w:sz w:val="22"/>
          <w:szCs w:val="22"/>
        </w:rPr>
        <w:t>Lo stesso potere di revoca la Regione lo eserciterà ove, per imperizia, o altro comportamento, il Beneficiario comprometta la tempestiva esecuzione o buona riuscita dell'</w:t>
      </w:r>
      <w:r w:rsidR="00BD4754">
        <w:rPr>
          <w:color w:val="000000"/>
          <w:sz w:val="22"/>
          <w:szCs w:val="22"/>
        </w:rPr>
        <w:t>Operazione</w:t>
      </w:r>
      <w:r w:rsidRPr="00456F96">
        <w:rPr>
          <w:color w:val="000000"/>
          <w:sz w:val="22"/>
          <w:szCs w:val="22"/>
        </w:rPr>
        <w:t>.</w:t>
      </w:r>
    </w:p>
    <w:p w:rsidR="00F071A7" w:rsidRDefault="00456F96" w:rsidP="00A7385D">
      <w:pPr>
        <w:pStyle w:val="Paragrafoelenco"/>
        <w:widowControl w:val="0"/>
        <w:numPr>
          <w:ilvl w:val="0"/>
          <w:numId w:val="26"/>
        </w:numPr>
        <w:autoSpaceDE w:val="0"/>
        <w:autoSpaceDN w:val="0"/>
        <w:adjustRightInd w:val="0"/>
        <w:spacing w:after="0"/>
        <w:ind w:left="357" w:hanging="357"/>
        <w:rPr>
          <w:color w:val="000000"/>
          <w:sz w:val="22"/>
          <w:szCs w:val="22"/>
        </w:rPr>
      </w:pPr>
      <w:r w:rsidRPr="00456F96">
        <w:rPr>
          <w:color w:val="000000"/>
          <w:sz w:val="22"/>
          <w:szCs w:val="22"/>
        </w:rPr>
        <w:lastRenderedPageBreak/>
        <w:t xml:space="preserve">Nel caso di revoca, il Beneficiario è obbligato a restituire alla Regione le somme da quest'ultima </w:t>
      </w:r>
      <w:r w:rsidR="00BD4754">
        <w:rPr>
          <w:color w:val="000000"/>
          <w:sz w:val="22"/>
          <w:szCs w:val="22"/>
        </w:rPr>
        <w:t>erogate</w:t>
      </w:r>
      <w:r w:rsidRPr="00456F96">
        <w:rPr>
          <w:color w:val="000000"/>
          <w:sz w:val="22"/>
          <w:szCs w:val="22"/>
        </w:rPr>
        <w:t>, maggiorate degli interessi legali nel caso di versamento delle stesse su conti correnti fruttiferi, restando a totale carico del medesimo Beneficiario tutti gli oneri relativi all'</w:t>
      </w:r>
      <w:r w:rsidR="00BD4754">
        <w:rPr>
          <w:color w:val="000000"/>
          <w:sz w:val="22"/>
          <w:szCs w:val="22"/>
        </w:rPr>
        <w:t>Operazione</w:t>
      </w:r>
      <w:r w:rsidRPr="00456F96">
        <w:rPr>
          <w:color w:val="000000"/>
          <w:sz w:val="22"/>
          <w:szCs w:val="22"/>
        </w:rPr>
        <w:t>.</w:t>
      </w:r>
    </w:p>
    <w:p w:rsidR="00F071A7" w:rsidRDefault="00456F96" w:rsidP="00A7385D">
      <w:pPr>
        <w:pStyle w:val="Paragrafoelenco"/>
        <w:widowControl w:val="0"/>
        <w:numPr>
          <w:ilvl w:val="0"/>
          <w:numId w:val="26"/>
        </w:numPr>
        <w:autoSpaceDE w:val="0"/>
        <w:autoSpaceDN w:val="0"/>
        <w:adjustRightInd w:val="0"/>
        <w:spacing w:after="0"/>
        <w:ind w:left="357" w:hanging="357"/>
        <w:rPr>
          <w:color w:val="000000"/>
          <w:sz w:val="22"/>
          <w:szCs w:val="22"/>
        </w:rPr>
      </w:pPr>
      <w:r w:rsidRPr="00456F96">
        <w:rPr>
          <w:color w:val="000000"/>
          <w:sz w:val="22"/>
          <w:szCs w:val="22"/>
        </w:rPr>
        <w:t xml:space="preserve">È facoltà, inoltre, della Regione utilizzare il potere di revoca previsto dal presente articolo nel caso di gravi ritardi o irregolarità – indipendentemente dalla relativa imputabilità a colpa o, comunque, responsabilità del Beneficiario –  nell'utilizzo del </w:t>
      </w:r>
      <w:r w:rsidR="00BD4754">
        <w:rPr>
          <w:color w:val="000000"/>
          <w:sz w:val="22"/>
          <w:szCs w:val="22"/>
        </w:rPr>
        <w:t xml:space="preserve">contributo </w:t>
      </w:r>
      <w:r w:rsidRPr="00456F96">
        <w:rPr>
          <w:color w:val="000000"/>
          <w:sz w:val="22"/>
          <w:szCs w:val="22"/>
        </w:rPr>
        <w:t>finanzia</w:t>
      </w:r>
      <w:r w:rsidR="00BD4754">
        <w:rPr>
          <w:color w:val="000000"/>
          <w:sz w:val="22"/>
          <w:szCs w:val="22"/>
        </w:rPr>
        <w:t>rio</w:t>
      </w:r>
      <w:r w:rsidRPr="00456F96">
        <w:rPr>
          <w:color w:val="000000"/>
          <w:sz w:val="22"/>
          <w:szCs w:val="22"/>
        </w:rPr>
        <w:t xml:space="preserve"> concesso. </w:t>
      </w:r>
    </w:p>
    <w:p w:rsidR="00F071A7" w:rsidRDefault="00456F96" w:rsidP="00A7385D">
      <w:pPr>
        <w:pStyle w:val="Paragrafoelenco"/>
        <w:widowControl w:val="0"/>
        <w:numPr>
          <w:ilvl w:val="0"/>
          <w:numId w:val="26"/>
        </w:numPr>
        <w:autoSpaceDE w:val="0"/>
        <w:autoSpaceDN w:val="0"/>
        <w:adjustRightInd w:val="0"/>
        <w:spacing w:after="0"/>
        <w:ind w:left="357" w:hanging="357"/>
        <w:rPr>
          <w:b/>
          <w:color w:val="000000"/>
          <w:sz w:val="22"/>
          <w:szCs w:val="22"/>
        </w:rPr>
      </w:pPr>
      <w:r w:rsidRPr="00456F96">
        <w:rPr>
          <w:color w:val="000000"/>
          <w:sz w:val="22"/>
          <w:szCs w:val="22"/>
        </w:rPr>
        <w:t xml:space="preserve">In caso di revoca parziale del </w:t>
      </w:r>
      <w:r w:rsidR="00BD4754">
        <w:rPr>
          <w:color w:val="000000"/>
          <w:sz w:val="22"/>
          <w:szCs w:val="22"/>
        </w:rPr>
        <w:t xml:space="preserve">contributo </w:t>
      </w:r>
      <w:r w:rsidRPr="00456F96">
        <w:rPr>
          <w:color w:val="000000"/>
          <w:sz w:val="22"/>
          <w:szCs w:val="22"/>
        </w:rPr>
        <w:t>finanzia</w:t>
      </w:r>
      <w:r w:rsidR="00BD4754">
        <w:rPr>
          <w:color w:val="000000"/>
          <w:sz w:val="22"/>
          <w:szCs w:val="22"/>
        </w:rPr>
        <w:t>rio</w:t>
      </w:r>
      <w:r w:rsidRPr="00456F96">
        <w:rPr>
          <w:color w:val="000000"/>
          <w:sz w:val="22"/>
          <w:szCs w:val="22"/>
        </w:rPr>
        <w:t xml:space="preserve"> conseguente alla non ammissibilità di alcune spese richieste a rimborso, queste ultime restano a totale carico del Beneficiario.</w:t>
      </w:r>
    </w:p>
    <w:p w:rsidR="008D4E04" w:rsidRPr="008D4E04" w:rsidRDefault="008D4E04" w:rsidP="008D4E04">
      <w:pPr>
        <w:widowControl w:val="0"/>
        <w:autoSpaceDE w:val="0"/>
        <w:autoSpaceDN w:val="0"/>
        <w:adjustRightInd w:val="0"/>
        <w:spacing w:before="60" w:after="60"/>
        <w:rPr>
          <w:color w:val="000000"/>
          <w:sz w:val="22"/>
          <w:szCs w:val="22"/>
        </w:rPr>
      </w:pPr>
    </w:p>
    <w:p w:rsidR="008D4E04" w:rsidRPr="008D4E04" w:rsidRDefault="008D4E04" w:rsidP="0017202A">
      <w:pPr>
        <w:pStyle w:val="Titolo5"/>
        <w:numPr>
          <w:ilvl w:val="0"/>
          <w:numId w:val="0"/>
        </w:numPr>
        <w:jc w:val="center"/>
      </w:pPr>
      <w:r w:rsidRPr="008D4E04">
        <w:t>Art. 1</w:t>
      </w:r>
      <w:r w:rsidR="00476136">
        <w:t>6</w:t>
      </w:r>
      <w:r w:rsidRPr="008D4E04">
        <w:t xml:space="preserve"> - Foro competente</w:t>
      </w:r>
    </w:p>
    <w:p w:rsidR="00F071A7" w:rsidRDefault="00456F96" w:rsidP="00A7385D">
      <w:pPr>
        <w:pStyle w:val="Paragrafoelenco"/>
        <w:numPr>
          <w:ilvl w:val="0"/>
          <w:numId w:val="13"/>
        </w:numPr>
        <w:spacing w:after="0"/>
        <w:ind w:left="357" w:hanging="357"/>
        <w:jc w:val="left"/>
        <w:rPr>
          <w:sz w:val="22"/>
          <w:szCs w:val="22"/>
        </w:rPr>
      </w:pPr>
      <w:r w:rsidRPr="00456F96">
        <w:rPr>
          <w:sz w:val="22"/>
          <w:szCs w:val="22"/>
        </w:rPr>
        <w:t>Per qualsiasi controversia derivante o connessa alla presente Convenzione, ove la Regione sia attore o convenuto, è competente il Foro di Palermo, con espressa rinuncia a qualsiasi altro.</w:t>
      </w:r>
    </w:p>
    <w:p w:rsidR="008D4E04" w:rsidRPr="008D4E04" w:rsidRDefault="008D4E04" w:rsidP="008D4E04">
      <w:pPr>
        <w:rPr>
          <w:sz w:val="22"/>
          <w:szCs w:val="22"/>
        </w:rPr>
      </w:pPr>
    </w:p>
    <w:p w:rsidR="008D4E04" w:rsidRPr="008D4E04" w:rsidRDefault="008D4E04" w:rsidP="0017202A">
      <w:pPr>
        <w:pStyle w:val="Titolo5"/>
        <w:numPr>
          <w:ilvl w:val="0"/>
          <w:numId w:val="0"/>
        </w:numPr>
        <w:jc w:val="center"/>
      </w:pPr>
      <w:r w:rsidRPr="008D4E04">
        <w:t>Art. 1</w:t>
      </w:r>
      <w:r w:rsidR="00476136">
        <w:t>7</w:t>
      </w:r>
      <w:r w:rsidRPr="008D4E04">
        <w:t xml:space="preserve"> – Richiamo generale alle norme applicabili e alle disposizioni dell’UE</w:t>
      </w:r>
    </w:p>
    <w:p w:rsidR="00F071A7" w:rsidRDefault="00456F96" w:rsidP="00A7385D">
      <w:pPr>
        <w:pStyle w:val="Paragrafoelenco"/>
        <w:numPr>
          <w:ilvl w:val="0"/>
          <w:numId w:val="14"/>
        </w:numPr>
        <w:spacing w:after="0"/>
        <w:ind w:left="357" w:hanging="357"/>
        <w:jc w:val="left"/>
        <w:rPr>
          <w:sz w:val="22"/>
          <w:szCs w:val="22"/>
        </w:rPr>
      </w:pPr>
      <w:r w:rsidRPr="00456F96">
        <w:rPr>
          <w:sz w:val="22"/>
          <w:szCs w:val="22"/>
        </w:rPr>
        <w:t>Per quanto non espressamente previsto, si richiamano tutte le norme applicabili in materia, nonché le disposizioni impartite dall’UE.</w:t>
      </w:r>
    </w:p>
    <w:p w:rsidR="008D4E04" w:rsidRPr="008D4E04" w:rsidRDefault="008D4E04" w:rsidP="008D4E04">
      <w:pPr>
        <w:widowControl w:val="0"/>
        <w:autoSpaceDE w:val="0"/>
        <w:autoSpaceDN w:val="0"/>
        <w:adjustRightInd w:val="0"/>
        <w:spacing w:before="60" w:after="60"/>
        <w:rPr>
          <w:color w:val="000000"/>
          <w:sz w:val="22"/>
          <w:szCs w:val="22"/>
        </w:rPr>
      </w:pPr>
    </w:p>
    <w:p w:rsidR="008D4E04" w:rsidRPr="008D4E04" w:rsidRDefault="00456F96" w:rsidP="008D4E04">
      <w:pPr>
        <w:widowControl w:val="0"/>
        <w:autoSpaceDE w:val="0"/>
        <w:autoSpaceDN w:val="0"/>
        <w:adjustRightInd w:val="0"/>
        <w:spacing w:before="60" w:after="60"/>
        <w:rPr>
          <w:color w:val="000000"/>
          <w:sz w:val="22"/>
          <w:szCs w:val="22"/>
        </w:rPr>
      </w:pPr>
      <w:r w:rsidRPr="00456F96">
        <w:rPr>
          <w:color w:val="000000"/>
          <w:sz w:val="22"/>
          <w:szCs w:val="22"/>
        </w:rPr>
        <w:t>Palermo, _______________</w:t>
      </w:r>
    </w:p>
    <w:p w:rsidR="008D4E04" w:rsidRPr="008D4E04" w:rsidRDefault="008D4E04" w:rsidP="008D4E04">
      <w:pPr>
        <w:widowControl w:val="0"/>
        <w:autoSpaceDE w:val="0"/>
        <w:autoSpaceDN w:val="0"/>
        <w:adjustRightInd w:val="0"/>
        <w:spacing w:before="60" w:after="60"/>
        <w:rPr>
          <w:color w:val="000000"/>
          <w:sz w:val="22"/>
          <w:szCs w:val="22"/>
        </w:rPr>
      </w:pPr>
    </w:p>
    <w:p w:rsidR="008D4E04" w:rsidRPr="008D4E04" w:rsidRDefault="00456F96" w:rsidP="008D4E04">
      <w:pPr>
        <w:widowControl w:val="0"/>
        <w:autoSpaceDE w:val="0"/>
        <w:autoSpaceDN w:val="0"/>
        <w:adjustRightInd w:val="0"/>
        <w:spacing w:before="60" w:after="60"/>
        <w:rPr>
          <w:color w:val="000000"/>
          <w:sz w:val="22"/>
          <w:szCs w:val="22"/>
        </w:rPr>
      </w:pPr>
      <w:r w:rsidRPr="00456F96">
        <w:rPr>
          <w:color w:val="000000"/>
          <w:sz w:val="22"/>
          <w:szCs w:val="22"/>
        </w:rPr>
        <w:t xml:space="preserve">Per il Beneficiario, il legale rappresentante o il RUP delegato </w:t>
      </w:r>
    </w:p>
    <w:p w:rsidR="008D4E04" w:rsidRPr="008D4E04" w:rsidRDefault="008D4E04" w:rsidP="008D4E04">
      <w:pPr>
        <w:widowControl w:val="0"/>
        <w:autoSpaceDE w:val="0"/>
        <w:autoSpaceDN w:val="0"/>
        <w:adjustRightInd w:val="0"/>
        <w:spacing w:before="60" w:after="60"/>
        <w:rPr>
          <w:color w:val="000000"/>
          <w:sz w:val="22"/>
          <w:szCs w:val="22"/>
        </w:rPr>
      </w:pPr>
    </w:p>
    <w:p w:rsidR="008D4E04" w:rsidRPr="008D4E04" w:rsidRDefault="00456F96" w:rsidP="008D4E04">
      <w:pPr>
        <w:spacing w:before="60" w:after="60"/>
        <w:rPr>
          <w:color w:val="000000"/>
          <w:sz w:val="22"/>
          <w:szCs w:val="22"/>
        </w:rPr>
      </w:pPr>
      <w:r w:rsidRPr="00456F96">
        <w:rPr>
          <w:color w:val="000000"/>
          <w:sz w:val="22"/>
          <w:szCs w:val="22"/>
        </w:rPr>
        <w:t xml:space="preserve">Per la Regione </w:t>
      </w:r>
      <w:r w:rsidR="001A13BE">
        <w:rPr>
          <w:color w:val="000000"/>
          <w:sz w:val="22"/>
          <w:szCs w:val="22"/>
        </w:rPr>
        <w:t>s</w:t>
      </w:r>
      <w:r w:rsidRPr="00456F96">
        <w:rPr>
          <w:color w:val="000000"/>
          <w:sz w:val="22"/>
          <w:szCs w:val="22"/>
        </w:rPr>
        <w:t>iciliana, il Responsabile dell’Azione</w:t>
      </w:r>
    </w:p>
    <w:p w:rsidR="008D4E04" w:rsidRPr="008D4E04" w:rsidRDefault="008D4E04" w:rsidP="008D4E04">
      <w:pPr>
        <w:spacing w:before="60" w:after="60"/>
        <w:rPr>
          <w:color w:val="000000"/>
          <w:sz w:val="22"/>
          <w:szCs w:val="22"/>
        </w:rPr>
      </w:pPr>
    </w:p>
    <w:p w:rsidR="008D4E04" w:rsidRPr="008D4E04" w:rsidRDefault="008D4E04" w:rsidP="008D4E04">
      <w:pPr>
        <w:spacing w:before="60" w:after="60"/>
        <w:rPr>
          <w:color w:val="000000"/>
          <w:sz w:val="22"/>
          <w:szCs w:val="22"/>
        </w:rPr>
      </w:pPr>
    </w:p>
    <w:p w:rsidR="008D4E04" w:rsidRPr="008D4E04" w:rsidRDefault="008D4E04" w:rsidP="008D4E04">
      <w:pPr>
        <w:spacing w:before="60" w:after="60"/>
        <w:rPr>
          <w:color w:val="000000"/>
          <w:sz w:val="22"/>
          <w:szCs w:val="22"/>
        </w:rPr>
      </w:pPr>
    </w:p>
    <w:p w:rsidR="008D4E04" w:rsidRPr="008D4E04" w:rsidRDefault="008D4E04" w:rsidP="008D4E04">
      <w:pPr>
        <w:spacing w:before="60" w:after="60"/>
        <w:rPr>
          <w:color w:val="000000"/>
          <w:sz w:val="22"/>
          <w:szCs w:val="22"/>
        </w:rPr>
      </w:pPr>
    </w:p>
    <w:p w:rsidR="008D4E04" w:rsidRPr="008D4E04" w:rsidRDefault="008D4E04" w:rsidP="008D4E04">
      <w:pPr>
        <w:spacing w:before="60" w:after="60"/>
        <w:rPr>
          <w:color w:val="000000"/>
          <w:sz w:val="22"/>
          <w:szCs w:val="22"/>
        </w:rPr>
      </w:pPr>
    </w:p>
    <w:p w:rsidR="008D4E04" w:rsidRPr="008D4E04" w:rsidRDefault="00456F96" w:rsidP="008D4E04">
      <w:pPr>
        <w:rPr>
          <w:rFonts w:eastAsia="Times New Roman"/>
          <w:color w:val="2E74B5"/>
          <w:sz w:val="22"/>
          <w:szCs w:val="22"/>
        </w:rPr>
      </w:pPr>
      <w:r w:rsidRPr="00456F96">
        <w:rPr>
          <w:sz w:val="22"/>
          <w:szCs w:val="22"/>
        </w:rPr>
        <w:br w:type="page"/>
      </w:r>
    </w:p>
    <w:p w:rsidR="008D4E04" w:rsidRPr="008D4E04" w:rsidRDefault="008D4E04" w:rsidP="0017202A">
      <w:pPr>
        <w:pStyle w:val="Titolo5"/>
        <w:numPr>
          <w:ilvl w:val="0"/>
          <w:numId w:val="0"/>
        </w:numPr>
        <w:ind w:left="2552"/>
        <w:rPr>
          <w:caps/>
          <w:smallCaps/>
          <w:u w:val="single"/>
        </w:rPr>
      </w:pPr>
      <w:r w:rsidRPr="008D4E04">
        <w:lastRenderedPageBreak/>
        <w:t>ALLEGATO ALLA CONVENZIONE</w:t>
      </w:r>
    </w:p>
    <w:p w:rsidR="008D4E04" w:rsidRPr="008D4E04" w:rsidRDefault="00456F96" w:rsidP="0017202A">
      <w:pPr>
        <w:pStyle w:val="Titolo5"/>
        <w:numPr>
          <w:ilvl w:val="0"/>
          <w:numId w:val="0"/>
        </w:num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caps/>
          <w:smallCaps/>
        </w:rPr>
      </w:pPr>
      <w:r w:rsidRPr="00456F96">
        <w:rPr>
          <w:smallCaps/>
        </w:rPr>
        <w:t>SEZIONE I</w:t>
      </w:r>
      <w:r w:rsidRPr="00456F96">
        <w:rPr>
          <w:smallCaps/>
        </w:rPr>
        <w:br/>
        <w:t>SOGGETTI RESPONSABILI</w:t>
      </w:r>
    </w:p>
    <w:p w:rsidR="008D4E04" w:rsidRPr="008D4E04" w:rsidRDefault="008D4E04" w:rsidP="008D4E04">
      <w:pPr>
        <w:rPr>
          <w:sz w:val="22"/>
          <w:szCs w:val="22"/>
        </w:rPr>
      </w:pPr>
    </w:p>
    <w:p w:rsidR="00F071A7" w:rsidRDefault="00456F96">
      <w:pPr>
        <w:pStyle w:val="Titolo6"/>
        <w:numPr>
          <w:ilvl w:val="0"/>
          <w:numId w:val="32"/>
        </w:numPr>
        <w:rPr>
          <w:rFonts w:ascii="Times New Roman" w:hAnsi="Times New Roman" w:cs="Times New Roman"/>
          <w:sz w:val="22"/>
          <w:szCs w:val="22"/>
        </w:rPr>
      </w:pPr>
      <w:r w:rsidRPr="00456F96">
        <w:rPr>
          <w:rFonts w:ascii="Times New Roman" w:hAnsi="Times New Roman" w:cs="Times New Roman"/>
          <w:sz w:val="22"/>
          <w:szCs w:val="22"/>
        </w:rPr>
        <w:t>Amministrazione responsabile della gestione</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tblPr>
      <w:tblGrid>
        <w:gridCol w:w="3739"/>
        <w:gridCol w:w="6039"/>
      </w:tblGrid>
      <w:tr w:rsidR="008D4E04" w:rsidRPr="008D4E04" w:rsidTr="008D4E04">
        <w:trPr>
          <w:trHeight w:val="20"/>
        </w:trPr>
        <w:tc>
          <w:tcPr>
            <w:tcW w:w="1912" w:type="pct"/>
          </w:tcPr>
          <w:p w:rsidR="008D4E04" w:rsidRPr="008D4E04" w:rsidRDefault="00456F96" w:rsidP="008D4E04">
            <w:pPr>
              <w:spacing w:after="0"/>
              <w:rPr>
                <w:b/>
              </w:rPr>
            </w:pPr>
            <w:r w:rsidRPr="00456F96">
              <w:rPr>
                <w:b/>
                <w:sz w:val="22"/>
                <w:szCs w:val="22"/>
              </w:rPr>
              <w:t>Ente</w:t>
            </w:r>
          </w:p>
        </w:tc>
        <w:tc>
          <w:tcPr>
            <w:tcW w:w="3088" w:type="pct"/>
          </w:tcPr>
          <w:p w:rsidR="008D4E04" w:rsidRPr="008D4E04" w:rsidRDefault="00456F96" w:rsidP="008D4E04">
            <w:pPr>
              <w:spacing w:after="0"/>
            </w:pPr>
            <w:r w:rsidRPr="00456F96">
              <w:rPr>
                <w:sz w:val="22"/>
                <w:szCs w:val="22"/>
              </w:rPr>
              <w:t>Regione Siciliana - Dipartimento</w:t>
            </w:r>
          </w:p>
        </w:tc>
      </w:tr>
      <w:tr w:rsidR="008D4E04" w:rsidRPr="008D4E04" w:rsidTr="008D4E04">
        <w:trPr>
          <w:trHeight w:val="20"/>
        </w:trPr>
        <w:tc>
          <w:tcPr>
            <w:tcW w:w="1912" w:type="pct"/>
          </w:tcPr>
          <w:p w:rsidR="008D4E04" w:rsidRPr="008D4E04" w:rsidRDefault="00456F96" w:rsidP="008D4E04">
            <w:pPr>
              <w:spacing w:after="0"/>
            </w:pPr>
            <w:r w:rsidRPr="00456F96">
              <w:rPr>
                <w:sz w:val="22"/>
                <w:szCs w:val="22"/>
              </w:rPr>
              <w:t>Indirizzo (Civico, CAP, Località)</w:t>
            </w:r>
          </w:p>
        </w:tc>
        <w:tc>
          <w:tcPr>
            <w:tcW w:w="3088" w:type="pct"/>
          </w:tcPr>
          <w:p w:rsidR="008D4E04" w:rsidRPr="008D4E04" w:rsidRDefault="008D4E04" w:rsidP="008D4E04">
            <w:pPr>
              <w:spacing w:after="0"/>
            </w:pPr>
          </w:p>
        </w:tc>
      </w:tr>
      <w:tr w:rsidR="008D4E04" w:rsidRPr="008D4E04" w:rsidTr="008D4E04">
        <w:trPr>
          <w:trHeight w:val="20"/>
        </w:trPr>
        <w:tc>
          <w:tcPr>
            <w:tcW w:w="1912" w:type="pct"/>
          </w:tcPr>
          <w:p w:rsidR="008D4E04" w:rsidRPr="008D4E04" w:rsidRDefault="00456F96" w:rsidP="008D4E04">
            <w:pPr>
              <w:spacing w:after="0"/>
              <w:rPr>
                <w:i/>
              </w:rPr>
            </w:pPr>
            <w:r w:rsidRPr="00456F96">
              <w:rPr>
                <w:i/>
                <w:sz w:val="22"/>
                <w:szCs w:val="22"/>
              </w:rPr>
              <w:t>Responsabile della gestione (UCO)</w:t>
            </w:r>
          </w:p>
        </w:tc>
        <w:tc>
          <w:tcPr>
            <w:tcW w:w="3088" w:type="pct"/>
          </w:tcPr>
          <w:p w:rsidR="008D4E04" w:rsidRPr="008D4E04" w:rsidRDefault="008D4E04" w:rsidP="008D4E04">
            <w:pPr>
              <w:spacing w:after="0"/>
            </w:pPr>
          </w:p>
        </w:tc>
      </w:tr>
      <w:tr w:rsidR="008D4E04" w:rsidRPr="008D4E04" w:rsidTr="008D4E04">
        <w:trPr>
          <w:trHeight w:val="20"/>
        </w:trPr>
        <w:tc>
          <w:tcPr>
            <w:tcW w:w="1912" w:type="pct"/>
          </w:tcPr>
          <w:p w:rsidR="008D4E04" w:rsidRPr="008D4E04" w:rsidRDefault="00456F96" w:rsidP="008D4E04">
            <w:pPr>
              <w:spacing w:after="0"/>
            </w:pPr>
            <w:r w:rsidRPr="00456F96">
              <w:rPr>
                <w:sz w:val="22"/>
                <w:szCs w:val="22"/>
              </w:rPr>
              <w:t>Telefono</w:t>
            </w:r>
          </w:p>
        </w:tc>
        <w:tc>
          <w:tcPr>
            <w:tcW w:w="3088" w:type="pct"/>
          </w:tcPr>
          <w:p w:rsidR="008D4E04" w:rsidRPr="008D4E04" w:rsidRDefault="008D4E04" w:rsidP="008D4E04">
            <w:pPr>
              <w:spacing w:after="0"/>
            </w:pPr>
          </w:p>
        </w:tc>
      </w:tr>
      <w:tr w:rsidR="008D4E04" w:rsidRPr="008D4E04" w:rsidTr="008D4E04">
        <w:trPr>
          <w:trHeight w:val="20"/>
        </w:trPr>
        <w:tc>
          <w:tcPr>
            <w:tcW w:w="1912" w:type="pct"/>
          </w:tcPr>
          <w:p w:rsidR="008D4E04" w:rsidRPr="008D4E04" w:rsidRDefault="00456F96" w:rsidP="008D4E04">
            <w:pPr>
              <w:spacing w:after="0"/>
            </w:pPr>
            <w:r w:rsidRPr="00456F96">
              <w:rPr>
                <w:sz w:val="22"/>
                <w:szCs w:val="22"/>
              </w:rPr>
              <w:t>e-mail</w:t>
            </w:r>
          </w:p>
        </w:tc>
        <w:tc>
          <w:tcPr>
            <w:tcW w:w="3088" w:type="pct"/>
          </w:tcPr>
          <w:p w:rsidR="008D4E04" w:rsidRPr="008D4E04" w:rsidRDefault="008D4E04" w:rsidP="008D4E04">
            <w:pPr>
              <w:spacing w:after="0"/>
            </w:pPr>
          </w:p>
        </w:tc>
      </w:tr>
      <w:tr w:rsidR="008D4E04" w:rsidRPr="008D4E04" w:rsidTr="008D4E04">
        <w:trPr>
          <w:trHeight w:val="20"/>
        </w:trPr>
        <w:tc>
          <w:tcPr>
            <w:tcW w:w="1912" w:type="pct"/>
          </w:tcPr>
          <w:p w:rsidR="008D4E04" w:rsidRPr="008D4E04" w:rsidRDefault="00456F96" w:rsidP="008D4E04">
            <w:pPr>
              <w:spacing w:after="0"/>
              <w:rPr>
                <w:i/>
              </w:rPr>
            </w:pPr>
            <w:r w:rsidRPr="00456F96">
              <w:rPr>
                <w:i/>
                <w:sz w:val="22"/>
                <w:szCs w:val="22"/>
              </w:rPr>
              <w:t>Responsabile del controllo (UC)</w:t>
            </w:r>
          </w:p>
        </w:tc>
        <w:tc>
          <w:tcPr>
            <w:tcW w:w="3088" w:type="pct"/>
          </w:tcPr>
          <w:p w:rsidR="008D4E04" w:rsidRPr="008D4E04" w:rsidRDefault="008D4E04" w:rsidP="008D4E04">
            <w:pPr>
              <w:spacing w:after="0"/>
            </w:pPr>
          </w:p>
        </w:tc>
      </w:tr>
      <w:tr w:rsidR="008D4E04" w:rsidRPr="008D4E04" w:rsidTr="008D4E04">
        <w:trPr>
          <w:trHeight w:val="20"/>
        </w:trPr>
        <w:tc>
          <w:tcPr>
            <w:tcW w:w="1912" w:type="pct"/>
          </w:tcPr>
          <w:p w:rsidR="008D4E04" w:rsidRPr="008D4E04" w:rsidRDefault="00456F96" w:rsidP="008D4E04">
            <w:pPr>
              <w:spacing w:after="0"/>
            </w:pPr>
            <w:r w:rsidRPr="00456F96">
              <w:rPr>
                <w:sz w:val="22"/>
                <w:szCs w:val="22"/>
              </w:rPr>
              <w:t xml:space="preserve">Telefono </w:t>
            </w:r>
          </w:p>
        </w:tc>
        <w:tc>
          <w:tcPr>
            <w:tcW w:w="3088" w:type="pct"/>
          </w:tcPr>
          <w:p w:rsidR="008D4E04" w:rsidRPr="008D4E04" w:rsidRDefault="008D4E04" w:rsidP="008D4E04">
            <w:pPr>
              <w:spacing w:after="0"/>
            </w:pPr>
          </w:p>
        </w:tc>
      </w:tr>
      <w:tr w:rsidR="008D4E04" w:rsidRPr="008D4E04" w:rsidTr="008D4E04">
        <w:trPr>
          <w:trHeight w:val="20"/>
        </w:trPr>
        <w:tc>
          <w:tcPr>
            <w:tcW w:w="1912" w:type="pct"/>
          </w:tcPr>
          <w:p w:rsidR="008D4E04" w:rsidRPr="008D4E04" w:rsidRDefault="00456F96" w:rsidP="008D4E04">
            <w:pPr>
              <w:spacing w:after="0"/>
            </w:pPr>
            <w:r w:rsidRPr="00456F96">
              <w:rPr>
                <w:sz w:val="22"/>
                <w:szCs w:val="22"/>
              </w:rPr>
              <w:t>e-mail</w:t>
            </w:r>
          </w:p>
        </w:tc>
        <w:tc>
          <w:tcPr>
            <w:tcW w:w="3088" w:type="pct"/>
          </w:tcPr>
          <w:p w:rsidR="008D4E04" w:rsidRPr="008D4E04" w:rsidRDefault="008D4E04" w:rsidP="008D4E04">
            <w:pPr>
              <w:spacing w:after="0"/>
            </w:pPr>
          </w:p>
        </w:tc>
      </w:tr>
    </w:tbl>
    <w:p w:rsidR="008D4E04" w:rsidRPr="008D4E04" w:rsidRDefault="008D4E04" w:rsidP="008D4E04">
      <w:pPr>
        <w:rPr>
          <w:b/>
          <w:sz w:val="22"/>
          <w:szCs w:val="22"/>
        </w:rPr>
      </w:pPr>
    </w:p>
    <w:p w:rsidR="00F071A7" w:rsidRDefault="00456F96">
      <w:pPr>
        <w:pStyle w:val="Titolo6"/>
        <w:numPr>
          <w:ilvl w:val="0"/>
          <w:numId w:val="32"/>
        </w:numPr>
        <w:rPr>
          <w:rFonts w:ascii="Times New Roman" w:hAnsi="Times New Roman" w:cs="Times New Roman"/>
          <w:sz w:val="22"/>
          <w:szCs w:val="22"/>
        </w:rPr>
      </w:pPr>
      <w:r w:rsidRPr="00456F96">
        <w:rPr>
          <w:rFonts w:ascii="Times New Roman" w:hAnsi="Times New Roman" w:cs="Times New Roman"/>
          <w:sz w:val="22"/>
          <w:szCs w:val="22"/>
        </w:rPr>
        <w:t>Beneficiario</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tblPr>
      <w:tblGrid>
        <w:gridCol w:w="3768"/>
        <w:gridCol w:w="6086"/>
      </w:tblGrid>
      <w:tr w:rsidR="008D4E04" w:rsidRPr="00F54196" w:rsidTr="008D4E04">
        <w:tc>
          <w:tcPr>
            <w:tcW w:w="1912" w:type="pct"/>
          </w:tcPr>
          <w:p w:rsidR="008D4E04" w:rsidRPr="0088693E" w:rsidRDefault="00150D5A" w:rsidP="008D4E04">
            <w:pPr>
              <w:spacing w:after="0"/>
              <w:rPr>
                <w:b/>
              </w:rPr>
            </w:pPr>
            <w:r w:rsidRPr="00150D5A">
              <w:rPr>
                <w:b/>
                <w:sz w:val="22"/>
                <w:szCs w:val="22"/>
              </w:rPr>
              <w:t>Ente</w:t>
            </w:r>
          </w:p>
        </w:tc>
        <w:tc>
          <w:tcPr>
            <w:tcW w:w="3088" w:type="pct"/>
          </w:tcPr>
          <w:p w:rsidR="008D4E04" w:rsidRPr="00F54196" w:rsidRDefault="008D4E04" w:rsidP="008D4E04">
            <w:pPr>
              <w:spacing w:after="0"/>
              <w:rPr>
                <w:rFonts w:asciiTheme="minorHAnsi" w:hAnsiTheme="minorHAnsi"/>
                <w:b/>
              </w:rPr>
            </w:pPr>
          </w:p>
        </w:tc>
      </w:tr>
      <w:tr w:rsidR="008D4E04" w:rsidRPr="00F54196" w:rsidTr="008D4E04">
        <w:tc>
          <w:tcPr>
            <w:tcW w:w="1912" w:type="pct"/>
          </w:tcPr>
          <w:p w:rsidR="008D4E04" w:rsidRPr="0088693E" w:rsidRDefault="00150D5A" w:rsidP="008D4E04">
            <w:pPr>
              <w:spacing w:after="0"/>
              <w:rPr>
                <w:b/>
              </w:rPr>
            </w:pPr>
            <w:r w:rsidRPr="00150D5A">
              <w:rPr>
                <w:sz w:val="22"/>
                <w:szCs w:val="22"/>
              </w:rPr>
              <w:t>Indirizzo (Civico, CAP, Località)</w:t>
            </w:r>
          </w:p>
        </w:tc>
        <w:tc>
          <w:tcPr>
            <w:tcW w:w="3088" w:type="pct"/>
          </w:tcPr>
          <w:p w:rsidR="008D4E04" w:rsidRPr="00F54196" w:rsidRDefault="008D4E04" w:rsidP="008D4E04">
            <w:pPr>
              <w:spacing w:after="0"/>
              <w:rPr>
                <w:rFonts w:asciiTheme="minorHAnsi" w:hAnsiTheme="minorHAnsi"/>
                <w:b/>
              </w:rPr>
            </w:pPr>
          </w:p>
        </w:tc>
      </w:tr>
      <w:tr w:rsidR="008D4E04" w:rsidRPr="00F54196" w:rsidTr="008D4E04">
        <w:tc>
          <w:tcPr>
            <w:tcW w:w="1912" w:type="pct"/>
          </w:tcPr>
          <w:p w:rsidR="008D4E04" w:rsidRPr="0088693E" w:rsidRDefault="00150D5A" w:rsidP="008D4E04">
            <w:pPr>
              <w:spacing w:after="0"/>
              <w:rPr>
                <w:b/>
              </w:rPr>
            </w:pPr>
            <w:r w:rsidRPr="00150D5A">
              <w:rPr>
                <w:b/>
                <w:sz w:val="22"/>
                <w:szCs w:val="22"/>
              </w:rPr>
              <w:t>Referente dell’Ente</w:t>
            </w:r>
          </w:p>
        </w:tc>
        <w:tc>
          <w:tcPr>
            <w:tcW w:w="3088" w:type="pct"/>
          </w:tcPr>
          <w:p w:rsidR="008D4E04" w:rsidRPr="00F54196" w:rsidRDefault="008D4E04" w:rsidP="008D4E04">
            <w:pPr>
              <w:spacing w:after="0"/>
              <w:rPr>
                <w:rFonts w:asciiTheme="minorHAnsi" w:hAnsiTheme="minorHAnsi"/>
                <w:b/>
              </w:rPr>
            </w:pPr>
          </w:p>
        </w:tc>
      </w:tr>
      <w:tr w:rsidR="008D4E04" w:rsidRPr="00F54196" w:rsidTr="008D4E04">
        <w:tc>
          <w:tcPr>
            <w:tcW w:w="1912" w:type="pct"/>
          </w:tcPr>
          <w:p w:rsidR="008D4E04" w:rsidRPr="0088693E" w:rsidRDefault="00150D5A" w:rsidP="008D4E04">
            <w:pPr>
              <w:spacing w:after="0"/>
            </w:pPr>
            <w:r w:rsidRPr="00150D5A">
              <w:rPr>
                <w:sz w:val="22"/>
                <w:szCs w:val="22"/>
              </w:rPr>
              <w:t>Telefono</w:t>
            </w:r>
          </w:p>
        </w:tc>
        <w:tc>
          <w:tcPr>
            <w:tcW w:w="3088" w:type="pct"/>
          </w:tcPr>
          <w:p w:rsidR="008D4E04" w:rsidRPr="00F54196" w:rsidRDefault="008D4E04" w:rsidP="008D4E04">
            <w:pPr>
              <w:spacing w:after="0"/>
              <w:rPr>
                <w:rFonts w:asciiTheme="minorHAnsi" w:hAnsiTheme="minorHAnsi"/>
                <w:b/>
              </w:rPr>
            </w:pPr>
          </w:p>
        </w:tc>
      </w:tr>
      <w:tr w:rsidR="008D4E04" w:rsidRPr="00F54196" w:rsidTr="008D4E04">
        <w:tc>
          <w:tcPr>
            <w:tcW w:w="1912" w:type="pct"/>
          </w:tcPr>
          <w:p w:rsidR="008D4E04" w:rsidRPr="0088693E" w:rsidRDefault="00150D5A" w:rsidP="008D4E04">
            <w:pPr>
              <w:spacing w:after="0"/>
            </w:pPr>
            <w:r w:rsidRPr="00150D5A">
              <w:rPr>
                <w:sz w:val="22"/>
                <w:szCs w:val="22"/>
              </w:rPr>
              <w:t>e-mail</w:t>
            </w:r>
          </w:p>
        </w:tc>
        <w:tc>
          <w:tcPr>
            <w:tcW w:w="3088" w:type="pct"/>
          </w:tcPr>
          <w:p w:rsidR="008D4E04" w:rsidRPr="00F54196" w:rsidRDefault="008D4E04" w:rsidP="008D4E04">
            <w:pPr>
              <w:spacing w:after="0"/>
              <w:rPr>
                <w:rFonts w:asciiTheme="minorHAnsi" w:hAnsiTheme="minorHAnsi"/>
                <w:b/>
              </w:rPr>
            </w:pPr>
          </w:p>
        </w:tc>
      </w:tr>
      <w:tr w:rsidR="008D4E04" w:rsidRPr="00F54196" w:rsidTr="008D4E04">
        <w:tc>
          <w:tcPr>
            <w:tcW w:w="1912" w:type="pct"/>
          </w:tcPr>
          <w:p w:rsidR="008D4E04" w:rsidRPr="0088693E" w:rsidRDefault="00150D5A" w:rsidP="008D4E04">
            <w:pPr>
              <w:spacing w:after="0"/>
              <w:rPr>
                <w:b/>
              </w:rPr>
            </w:pPr>
            <w:r w:rsidRPr="00150D5A">
              <w:rPr>
                <w:b/>
                <w:sz w:val="22"/>
                <w:szCs w:val="22"/>
              </w:rPr>
              <w:t>Referente di progetto (RUP)</w:t>
            </w:r>
          </w:p>
        </w:tc>
        <w:tc>
          <w:tcPr>
            <w:tcW w:w="3088" w:type="pct"/>
          </w:tcPr>
          <w:p w:rsidR="008D4E04" w:rsidRPr="00F54196" w:rsidRDefault="008D4E04" w:rsidP="008D4E04">
            <w:pPr>
              <w:spacing w:after="0"/>
              <w:rPr>
                <w:rFonts w:asciiTheme="minorHAnsi" w:hAnsiTheme="minorHAnsi"/>
                <w:b/>
              </w:rPr>
            </w:pPr>
          </w:p>
        </w:tc>
      </w:tr>
      <w:tr w:rsidR="008D4E04" w:rsidRPr="00F54196" w:rsidTr="008D4E04">
        <w:tc>
          <w:tcPr>
            <w:tcW w:w="1912" w:type="pct"/>
          </w:tcPr>
          <w:p w:rsidR="008D4E04" w:rsidRPr="0088693E" w:rsidRDefault="00150D5A" w:rsidP="008D4E04">
            <w:pPr>
              <w:spacing w:after="0"/>
            </w:pPr>
            <w:r w:rsidRPr="00150D5A">
              <w:rPr>
                <w:sz w:val="22"/>
                <w:szCs w:val="22"/>
              </w:rPr>
              <w:t>Telefono</w:t>
            </w:r>
          </w:p>
        </w:tc>
        <w:tc>
          <w:tcPr>
            <w:tcW w:w="3088" w:type="pct"/>
          </w:tcPr>
          <w:p w:rsidR="008D4E04" w:rsidRPr="00F54196" w:rsidRDefault="008D4E04" w:rsidP="008D4E04">
            <w:pPr>
              <w:spacing w:after="0"/>
              <w:rPr>
                <w:rFonts w:asciiTheme="minorHAnsi" w:hAnsiTheme="minorHAnsi"/>
                <w:b/>
              </w:rPr>
            </w:pPr>
          </w:p>
        </w:tc>
      </w:tr>
      <w:tr w:rsidR="008D4E04" w:rsidRPr="00F54196" w:rsidTr="008D4E04">
        <w:tc>
          <w:tcPr>
            <w:tcW w:w="1912" w:type="pct"/>
          </w:tcPr>
          <w:p w:rsidR="008D4E04" w:rsidRPr="0088693E" w:rsidRDefault="00150D5A" w:rsidP="008D4E04">
            <w:pPr>
              <w:spacing w:after="0"/>
            </w:pPr>
            <w:r w:rsidRPr="00150D5A">
              <w:rPr>
                <w:sz w:val="22"/>
                <w:szCs w:val="22"/>
              </w:rPr>
              <w:t>e-mail</w:t>
            </w:r>
          </w:p>
        </w:tc>
        <w:tc>
          <w:tcPr>
            <w:tcW w:w="3088" w:type="pct"/>
          </w:tcPr>
          <w:p w:rsidR="008D4E04" w:rsidRPr="00F54196" w:rsidRDefault="008D4E04" w:rsidP="008D4E04">
            <w:pPr>
              <w:spacing w:after="0"/>
              <w:rPr>
                <w:rFonts w:asciiTheme="minorHAnsi" w:hAnsiTheme="minorHAnsi"/>
                <w:b/>
              </w:rPr>
            </w:pPr>
          </w:p>
        </w:tc>
      </w:tr>
    </w:tbl>
    <w:p w:rsidR="008D4E04" w:rsidRPr="008D4E04" w:rsidRDefault="008D4E04" w:rsidP="008D4E04">
      <w:pPr>
        <w:rPr>
          <w:sz w:val="22"/>
          <w:szCs w:val="22"/>
        </w:rPr>
      </w:pPr>
      <w:bookmarkStart w:id="1" w:name="_Toc244063938"/>
    </w:p>
    <w:bookmarkEnd w:id="1"/>
    <w:p w:rsidR="008D4E04" w:rsidRPr="008D4E04" w:rsidRDefault="008D4E04" w:rsidP="008D4E04">
      <w:pPr>
        <w:rPr>
          <w:sz w:val="22"/>
          <w:szCs w:val="22"/>
        </w:rPr>
      </w:pPr>
    </w:p>
    <w:p w:rsidR="008D4E04" w:rsidRPr="008D4E04" w:rsidRDefault="00456F96" w:rsidP="0017202A">
      <w:pPr>
        <w:pStyle w:val="Titolo5"/>
        <w:numPr>
          <w:ilvl w:val="0"/>
          <w:numId w:val="0"/>
        </w:num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smallCaps/>
        </w:rPr>
      </w:pPr>
      <w:bookmarkStart w:id="2" w:name="_Toc244063940"/>
      <w:r w:rsidRPr="00456F96">
        <w:rPr>
          <w:smallCaps/>
        </w:rPr>
        <w:t>SEZIONE II</w:t>
      </w:r>
      <w:r w:rsidRPr="00456F96">
        <w:rPr>
          <w:smallCaps/>
        </w:rPr>
        <w:br/>
        <w:t>DESCRIZIONE E CARATTERISTICHE DELL’</w:t>
      </w:r>
      <w:r w:rsidR="00825F81">
        <w:rPr>
          <w:smallCaps/>
        </w:rPr>
        <w:t>OPERAZIONE</w:t>
      </w:r>
      <w:bookmarkEnd w:id="2"/>
    </w:p>
    <w:p w:rsidR="008D4E04" w:rsidRPr="008D4E04" w:rsidRDefault="008D4E04" w:rsidP="008D4E04">
      <w:pPr>
        <w:rPr>
          <w:sz w:val="22"/>
          <w:szCs w:val="22"/>
        </w:rPr>
      </w:pPr>
    </w:p>
    <w:p w:rsidR="00F071A7" w:rsidRDefault="00456F96">
      <w:pPr>
        <w:pStyle w:val="Titolo6"/>
        <w:numPr>
          <w:ilvl w:val="0"/>
          <w:numId w:val="32"/>
        </w:numPr>
        <w:rPr>
          <w:rFonts w:ascii="Times New Roman" w:hAnsi="Times New Roman" w:cs="Times New Roman"/>
          <w:sz w:val="22"/>
          <w:szCs w:val="22"/>
        </w:rPr>
      </w:pPr>
      <w:r w:rsidRPr="00825F81">
        <w:rPr>
          <w:rFonts w:ascii="Times New Roman" w:hAnsi="Times New Roman" w:cs="Times New Roman"/>
          <w:sz w:val="22"/>
          <w:szCs w:val="22"/>
        </w:rPr>
        <w:t>Anagrafica del</w:t>
      </w:r>
      <w:r w:rsidR="00825F81">
        <w:rPr>
          <w:rFonts w:ascii="Times New Roman" w:hAnsi="Times New Roman" w:cs="Times New Roman"/>
          <w:sz w:val="22"/>
          <w:szCs w:val="22"/>
        </w:rPr>
        <w:t>l’Operazione</w:t>
      </w:r>
      <w:r w:rsidRPr="00825F81">
        <w:rPr>
          <w:rFonts w:ascii="Times New Roman" w:hAnsi="Times New Roman" w:cs="Times New Roman"/>
          <w:sz w:val="22"/>
          <w:szCs w:val="22"/>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93"/>
        <w:gridCol w:w="6961"/>
      </w:tblGrid>
      <w:tr w:rsidR="008D4E04" w:rsidRPr="00F54196" w:rsidTr="008D4E04">
        <w:tc>
          <w:tcPr>
            <w:tcW w:w="1468" w:type="pct"/>
            <w:tcBorders>
              <w:top w:val="single" w:sz="8" w:space="0" w:color="000000"/>
              <w:left w:val="single" w:sz="8" w:space="0" w:color="000000"/>
              <w:bottom w:val="single" w:sz="8" w:space="0" w:color="000000"/>
              <w:right w:val="single" w:sz="8" w:space="0" w:color="000000"/>
            </w:tcBorders>
          </w:tcPr>
          <w:p w:rsidR="008D4E04" w:rsidRPr="008F65B4" w:rsidRDefault="00150D5A" w:rsidP="008D4E04">
            <w:pPr>
              <w:pStyle w:val="Paragrafoelenco"/>
              <w:spacing w:after="0"/>
            </w:pPr>
            <w:r w:rsidRPr="00150D5A">
              <w:rPr>
                <w:sz w:val="22"/>
                <w:szCs w:val="22"/>
              </w:rPr>
              <w:t>Codice CUP</w:t>
            </w:r>
          </w:p>
        </w:tc>
        <w:tc>
          <w:tcPr>
            <w:tcW w:w="3532" w:type="pct"/>
            <w:tcBorders>
              <w:top w:val="single" w:sz="8" w:space="0" w:color="000000"/>
              <w:left w:val="single" w:sz="8" w:space="0" w:color="000000"/>
              <w:bottom w:val="single" w:sz="8" w:space="0" w:color="000000"/>
              <w:right w:val="single" w:sz="8" w:space="0" w:color="000000"/>
            </w:tcBorders>
          </w:tcPr>
          <w:p w:rsidR="008D4E04" w:rsidRPr="008F65B4" w:rsidRDefault="008D4E04" w:rsidP="008D4E04">
            <w:pPr>
              <w:pStyle w:val="Paragrafoelenco"/>
              <w:keepNext/>
              <w:keepLines/>
              <w:numPr>
                <w:ilvl w:val="2"/>
                <w:numId w:val="1"/>
              </w:numPr>
              <w:spacing w:before="200" w:after="0"/>
              <w:outlineLvl w:val="2"/>
            </w:pPr>
          </w:p>
        </w:tc>
      </w:tr>
      <w:tr w:rsidR="008D4E04" w:rsidRPr="00F54196" w:rsidTr="008D4E04">
        <w:tc>
          <w:tcPr>
            <w:tcW w:w="1468" w:type="pct"/>
            <w:tcBorders>
              <w:top w:val="single" w:sz="8" w:space="0" w:color="000000"/>
              <w:left w:val="single" w:sz="8" w:space="0" w:color="000000"/>
              <w:bottom w:val="single" w:sz="8" w:space="0" w:color="000000"/>
              <w:right w:val="single" w:sz="8" w:space="0" w:color="000000"/>
            </w:tcBorders>
          </w:tcPr>
          <w:p w:rsidR="008D4E04" w:rsidRPr="008F65B4" w:rsidRDefault="00150D5A" w:rsidP="008D4E04">
            <w:pPr>
              <w:pStyle w:val="Paragrafoelenco"/>
              <w:spacing w:after="0"/>
            </w:pPr>
            <w:r w:rsidRPr="00150D5A">
              <w:rPr>
                <w:sz w:val="22"/>
                <w:szCs w:val="22"/>
              </w:rPr>
              <w:t>Codice Caronte</w:t>
            </w:r>
          </w:p>
        </w:tc>
        <w:tc>
          <w:tcPr>
            <w:tcW w:w="3532" w:type="pct"/>
            <w:tcBorders>
              <w:top w:val="single" w:sz="8" w:space="0" w:color="000000"/>
              <w:left w:val="single" w:sz="8" w:space="0" w:color="000000"/>
              <w:bottom w:val="single" w:sz="8" w:space="0" w:color="000000"/>
              <w:right w:val="single" w:sz="8" w:space="0" w:color="000000"/>
            </w:tcBorders>
          </w:tcPr>
          <w:p w:rsidR="008D4E04" w:rsidRPr="008F65B4" w:rsidRDefault="008D4E04" w:rsidP="008D4E04">
            <w:pPr>
              <w:pStyle w:val="Paragrafoelenco"/>
              <w:keepNext/>
              <w:keepLines/>
              <w:numPr>
                <w:ilvl w:val="2"/>
                <w:numId w:val="1"/>
              </w:numPr>
              <w:spacing w:before="200" w:after="0"/>
              <w:outlineLvl w:val="2"/>
            </w:pPr>
          </w:p>
        </w:tc>
      </w:tr>
      <w:tr w:rsidR="008D4E04" w:rsidRPr="00F54196" w:rsidTr="008D4E04">
        <w:trPr>
          <w:trHeight w:val="520"/>
        </w:trPr>
        <w:tc>
          <w:tcPr>
            <w:tcW w:w="1468" w:type="pct"/>
            <w:tcBorders>
              <w:top w:val="single" w:sz="8" w:space="0" w:color="000000"/>
              <w:left w:val="single" w:sz="8" w:space="0" w:color="000000"/>
              <w:bottom w:val="single" w:sz="8" w:space="0" w:color="000000"/>
              <w:right w:val="single" w:sz="8" w:space="0" w:color="000000"/>
            </w:tcBorders>
          </w:tcPr>
          <w:p w:rsidR="008D4E04" w:rsidRPr="008F65B4" w:rsidRDefault="00150D5A" w:rsidP="008D4E04">
            <w:pPr>
              <w:pStyle w:val="Paragrafoelenco"/>
              <w:spacing w:after="0"/>
            </w:pPr>
            <w:r w:rsidRPr="00150D5A">
              <w:rPr>
                <w:sz w:val="22"/>
                <w:szCs w:val="22"/>
              </w:rPr>
              <w:t>Titolo progetto</w:t>
            </w:r>
          </w:p>
        </w:tc>
        <w:tc>
          <w:tcPr>
            <w:tcW w:w="3532" w:type="pct"/>
            <w:tcBorders>
              <w:top w:val="single" w:sz="8" w:space="0" w:color="000000"/>
              <w:left w:val="single" w:sz="8" w:space="0" w:color="000000"/>
              <w:bottom w:val="single" w:sz="8" w:space="0" w:color="000000"/>
              <w:right w:val="single" w:sz="8" w:space="0" w:color="000000"/>
            </w:tcBorders>
          </w:tcPr>
          <w:p w:rsidR="008D4E04" w:rsidRPr="008F65B4" w:rsidRDefault="008D4E04" w:rsidP="008D4E04">
            <w:pPr>
              <w:pStyle w:val="Paragrafoelenco"/>
              <w:keepNext/>
              <w:keepLines/>
              <w:numPr>
                <w:ilvl w:val="2"/>
                <w:numId w:val="1"/>
              </w:numPr>
              <w:spacing w:before="200" w:after="0"/>
              <w:outlineLvl w:val="2"/>
            </w:pPr>
          </w:p>
        </w:tc>
      </w:tr>
      <w:tr w:rsidR="008D4E04" w:rsidRPr="00F54196" w:rsidTr="008D4E04">
        <w:tc>
          <w:tcPr>
            <w:tcW w:w="1468" w:type="pct"/>
            <w:tcBorders>
              <w:top w:val="single" w:sz="8" w:space="0" w:color="000000"/>
              <w:left w:val="single" w:sz="8" w:space="0" w:color="000000"/>
              <w:bottom w:val="single" w:sz="8" w:space="0" w:color="000000"/>
              <w:right w:val="single" w:sz="8" w:space="0" w:color="000000"/>
            </w:tcBorders>
          </w:tcPr>
          <w:p w:rsidR="008D4E04" w:rsidRPr="008F65B4" w:rsidRDefault="00150D5A" w:rsidP="00825F81">
            <w:pPr>
              <w:pStyle w:val="Paragrafoelenco"/>
              <w:spacing w:after="0"/>
            </w:pPr>
            <w:r w:rsidRPr="00150D5A">
              <w:rPr>
                <w:sz w:val="22"/>
                <w:szCs w:val="22"/>
              </w:rPr>
              <w:t>Settore/i Operazione</w:t>
            </w:r>
          </w:p>
        </w:tc>
        <w:tc>
          <w:tcPr>
            <w:tcW w:w="3532" w:type="pct"/>
            <w:tcBorders>
              <w:top w:val="single" w:sz="8" w:space="0" w:color="000000"/>
              <w:left w:val="single" w:sz="8" w:space="0" w:color="000000"/>
              <w:bottom w:val="single" w:sz="8" w:space="0" w:color="000000"/>
              <w:right w:val="single" w:sz="8" w:space="0" w:color="000000"/>
            </w:tcBorders>
          </w:tcPr>
          <w:p w:rsidR="008D4E04" w:rsidRPr="008F65B4" w:rsidRDefault="008D4E04" w:rsidP="008D4E04">
            <w:pPr>
              <w:pStyle w:val="Paragrafoelenco"/>
              <w:keepNext/>
              <w:keepLines/>
              <w:numPr>
                <w:ilvl w:val="2"/>
                <w:numId w:val="1"/>
              </w:numPr>
              <w:spacing w:before="200" w:after="0"/>
              <w:outlineLvl w:val="2"/>
            </w:pPr>
          </w:p>
        </w:tc>
      </w:tr>
      <w:tr w:rsidR="008D4E04" w:rsidRPr="00F54196" w:rsidTr="008D4E04">
        <w:tc>
          <w:tcPr>
            <w:tcW w:w="1468" w:type="pct"/>
            <w:vMerge w:val="restart"/>
            <w:tcBorders>
              <w:top w:val="single" w:sz="8" w:space="0" w:color="000000"/>
              <w:left w:val="single" w:sz="8" w:space="0" w:color="000000"/>
              <w:bottom w:val="single" w:sz="8" w:space="0" w:color="000000"/>
              <w:right w:val="single" w:sz="8" w:space="0" w:color="000000"/>
            </w:tcBorders>
            <w:vAlign w:val="center"/>
          </w:tcPr>
          <w:p w:rsidR="008D4E04" w:rsidRPr="008F65B4" w:rsidRDefault="00150D5A" w:rsidP="008D4E04">
            <w:pPr>
              <w:pStyle w:val="Paragrafoelenco"/>
              <w:spacing w:after="0"/>
            </w:pPr>
            <w:r w:rsidRPr="00150D5A">
              <w:rPr>
                <w:sz w:val="22"/>
                <w:szCs w:val="22"/>
              </w:rPr>
              <w:t>Localizzazione</w:t>
            </w:r>
          </w:p>
        </w:tc>
        <w:tc>
          <w:tcPr>
            <w:tcW w:w="3532" w:type="pct"/>
            <w:tcBorders>
              <w:top w:val="single" w:sz="8" w:space="0" w:color="000000"/>
              <w:left w:val="single" w:sz="8" w:space="0" w:color="000000"/>
              <w:bottom w:val="single" w:sz="8" w:space="0" w:color="000000"/>
              <w:right w:val="single" w:sz="8" w:space="0" w:color="000000"/>
            </w:tcBorders>
          </w:tcPr>
          <w:p w:rsidR="008D4E04" w:rsidRPr="008F65B4" w:rsidRDefault="00150D5A" w:rsidP="008D4E04">
            <w:pPr>
              <w:pStyle w:val="Paragrafoelenco"/>
              <w:spacing w:after="0"/>
            </w:pPr>
            <w:r w:rsidRPr="00150D5A">
              <w:rPr>
                <w:sz w:val="22"/>
                <w:szCs w:val="22"/>
              </w:rPr>
              <w:t xml:space="preserve">Regione </w:t>
            </w:r>
          </w:p>
        </w:tc>
      </w:tr>
      <w:tr w:rsidR="008D4E04" w:rsidRPr="00F54196" w:rsidTr="008D4E04">
        <w:tc>
          <w:tcPr>
            <w:tcW w:w="1468" w:type="pct"/>
            <w:vMerge/>
            <w:tcBorders>
              <w:top w:val="single" w:sz="8" w:space="0" w:color="000000"/>
              <w:left w:val="single" w:sz="8" w:space="0" w:color="000000"/>
              <w:bottom w:val="single" w:sz="8" w:space="0" w:color="000000"/>
              <w:right w:val="single" w:sz="8" w:space="0" w:color="000000"/>
            </w:tcBorders>
          </w:tcPr>
          <w:p w:rsidR="008D4E04" w:rsidRPr="008F65B4" w:rsidRDefault="008D4E04" w:rsidP="008D4E04">
            <w:pPr>
              <w:pStyle w:val="Paragrafoelenco"/>
              <w:keepNext/>
              <w:keepLines/>
              <w:numPr>
                <w:ilvl w:val="2"/>
                <w:numId w:val="1"/>
              </w:numPr>
              <w:spacing w:before="200" w:after="0"/>
              <w:outlineLvl w:val="2"/>
            </w:pPr>
          </w:p>
        </w:tc>
        <w:tc>
          <w:tcPr>
            <w:tcW w:w="3532" w:type="pct"/>
            <w:tcBorders>
              <w:top w:val="single" w:sz="8" w:space="0" w:color="000000"/>
              <w:left w:val="single" w:sz="8" w:space="0" w:color="000000"/>
              <w:bottom w:val="single" w:sz="8" w:space="0" w:color="000000"/>
              <w:right w:val="single" w:sz="8" w:space="0" w:color="000000"/>
            </w:tcBorders>
          </w:tcPr>
          <w:p w:rsidR="008D4E04" w:rsidRPr="008F65B4" w:rsidRDefault="00150D5A" w:rsidP="008D4E04">
            <w:pPr>
              <w:pStyle w:val="Paragrafoelenco"/>
              <w:spacing w:after="0"/>
            </w:pPr>
            <w:r w:rsidRPr="00150D5A">
              <w:rPr>
                <w:sz w:val="22"/>
                <w:szCs w:val="22"/>
              </w:rPr>
              <w:t xml:space="preserve">Provincia/e </w:t>
            </w:r>
          </w:p>
        </w:tc>
      </w:tr>
      <w:tr w:rsidR="008D4E04" w:rsidRPr="00F54196" w:rsidTr="008D4E04">
        <w:tc>
          <w:tcPr>
            <w:tcW w:w="1468" w:type="pct"/>
            <w:vMerge/>
            <w:tcBorders>
              <w:top w:val="single" w:sz="8" w:space="0" w:color="000000"/>
              <w:left w:val="single" w:sz="8" w:space="0" w:color="000000"/>
              <w:bottom w:val="single" w:sz="8" w:space="0" w:color="000000"/>
              <w:right w:val="single" w:sz="8" w:space="0" w:color="000000"/>
            </w:tcBorders>
          </w:tcPr>
          <w:p w:rsidR="008D4E04" w:rsidRPr="008F65B4" w:rsidRDefault="008D4E04" w:rsidP="008D4E04">
            <w:pPr>
              <w:pStyle w:val="Paragrafoelenco"/>
              <w:keepNext/>
              <w:keepLines/>
              <w:numPr>
                <w:ilvl w:val="2"/>
                <w:numId w:val="1"/>
              </w:numPr>
              <w:spacing w:before="200" w:after="0"/>
              <w:outlineLvl w:val="2"/>
            </w:pPr>
          </w:p>
        </w:tc>
        <w:tc>
          <w:tcPr>
            <w:tcW w:w="3532" w:type="pct"/>
            <w:tcBorders>
              <w:top w:val="single" w:sz="8" w:space="0" w:color="000000"/>
              <w:left w:val="single" w:sz="8" w:space="0" w:color="000000"/>
              <w:bottom w:val="single" w:sz="8" w:space="0" w:color="000000"/>
              <w:right w:val="single" w:sz="8" w:space="0" w:color="000000"/>
            </w:tcBorders>
          </w:tcPr>
          <w:p w:rsidR="008D4E04" w:rsidRPr="008F65B4" w:rsidRDefault="00150D5A" w:rsidP="008D4E04">
            <w:pPr>
              <w:pStyle w:val="Paragrafoelenco"/>
              <w:spacing w:after="0"/>
            </w:pPr>
            <w:r w:rsidRPr="00150D5A">
              <w:rPr>
                <w:sz w:val="22"/>
                <w:szCs w:val="22"/>
              </w:rPr>
              <w:t xml:space="preserve">Comune/i </w:t>
            </w:r>
          </w:p>
        </w:tc>
      </w:tr>
    </w:tbl>
    <w:p w:rsidR="008D4E04" w:rsidRPr="008D4E04" w:rsidRDefault="008D4E04" w:rsidP="008D4E04">
      <w:pPr>
        <w:rPr>
          <w:sz w:val="22"/>
          <w:szCs w:val="22"/>
        </w:rPr>
      </w:pPr>
    </w:p>
    <w:p w:rsidR="00F071A7" w:rsidRDefault="00825F81">
      <w:pPr>
        <w:pStyle w:val="Titolo6"/>
        <w:numPr>
          <w:ilvl w:val="0"/>
          <w:numId w:val="32"/>
        </w:numPr>
        <w:rPr>
          <w:rFonts w:ascii="Times New Roman" w:hAnsi="Times New Roman" w:cs="Times New Roman"/>
          <w:sz w:val="22"/>
          <w:szCs w:val="22"/>
        </w:rPr>
      </w:pPr>
      <w:r w:rsidRPr="00825F81">
        <w:rPr>
          <w:rFonts w:ascii="Times New Roman" w:hAnsi="Times New Roman" w:cs="Times New Roman"/>
          <w:sz w:val="22"/>
          <w:szCs w:val="22"/>
        </w:rPr>
        <w:t>Descrizione sintetica del</w:t>
      </w:r>
      <w:r>
        <w:rPr>
          <w:rFonts w:ascii="Times New Roman" w:hAnsi="Times New Roman" w:cs="Times New Roman"/>
          <w:sz w:val="22"/>
          <w:szCs w:val="22"/>
        </w:rPr>
        <w:t>l’Operazione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78"/>
      </w:tblGrid>
      <w:tr w:rsidR="00825F81" w:rsidRPr="00F54196" w:rsidTr="007B74EC">
        <w:trPr>
          <w:trHeight w:val="1009"/>
        </w:trPr>
        <w:tc>
          <w:tcPr>
            <w:tcW w:w="5000" w:type="pct"/>
            <w:tcBorders>
              <w:top w:val="single" w:sz="8" w:space="0" w:color="000000"/>
              <w:left w:val="single" w:sz="8" w:space="0" w:color="000000"/>
              <w:bottom w:val="single" w:sz="8" w:space="0" w:color="000000"/>
              <w:right w:val="single" w:sz="8" w:space="0" w:color="000000"/>
            </w:tcBorders>
          </w:tcPr>
          <w:p w:rsidR="00825F81" w:rsidRPr="00F54196" w:rsidRDefault="00825F81" w:rsidP="007B74EC">
            <w:pPr>
              <w:rPr>
                <w:rFonts w:asciiTheme="minorHAnsi" w:hAnsiTheme="minorHAnsi"/>
              </w:rPr>
            </w:pPr>
          </w:p>
          <w:p w:rsidR="00825F81" w:rsidRPr="00F54196" w:rsidRDefault="00825F81" w:rsidP="007B74EC">
            <w:pPr>
              <w:rPr>
                <w:rFonts w:asciiTheme="minorHAnsi" w:hAnsiTheme="minorHAnsi"/>
              </w:rPr>
            </w:pPr>
          </w:p>
          <w:p w:rsidR="00825F81" w:rsidRPr="00F54196" w:rsidRDefault="00825F81" w:rsidP="007B74EC">
            <w:pPr>
              <w:rPr>
                <w:rFonts w:asciiTheme="minorHAnsi" w:hAnsiTheme="minorHAnsi"/>
              </w:rPr>
            </w:pPr>
          </w:p>
          <w:p w:rsidR="00825F81" w:rsidRPr="00F54196" w:rsidRDefault="00825F81" w:rsidP="007B74EC">
            <w:pPr>
              <w:rPr>
                <w:rFonts w:asciiTheme="minorHAnsi" w:hAnsiTheme="minorHAnsi"/>
              </w:rPr>
            </w:pPr>
          </w:p>
          <w:p w:rsidR="00825F81" w:rsidRPr="00F54196" w:rsidRDefault="00825F81" w:rsidP="007B74EC">
            <w:pPr>
              <w:rPr>
                <w:rFonts w:asciiTheme="minorHAnsi" w:hAnsiTheme="minorHAnsi"/>
              </w:rPr>
            </w:pPr>
          </w:p>
          <w:p w:rsidR="00825F81" w:rsidRPr="00F54196" w:rsidRDefault="00825F81" w:rsidP="007B74EC">
            <w:pPr>
              <w:rPr>
                <w:rFonts w:asciiTheme="minorHAnsi" w:hAnsiTheme="minorHAnsi"/>
              </w:rPr>
            </w:pPr>
          </w:p>
          <w:p w:rsidR="00825F81" w:rsidRPr="00F54196" w:rsidRDefault="00825F81" w:rsidP="007B74EC">
            <w:pPr>
              <w:rPr>
                <w:rFonts w:asciiTheme="minorHAnsi" w:hAnsiTheme="minorHAnsi"/>
              </w:rPr>
            </w:pPr>
          </w:p>
        </w:tc>
      </w:tr>
    </w:tbl>
    <w:p w:rsidR="00825F81" w:rsidRDefault="00825F81" w:rsidP="00524BC5">
      <w:pPr>
        <w:pStyle w:val="Titolo7"/>
        <w:numPr>
          <w:ilvl w:val="0"/>
          <w:numId w:val="0"/>
        </w:numPr>
      </w:pPr>
    </w:p>
    <w:p w:rsidR="00F071A7" w:rsidRDefault="00825F81">
      <w:pPr>
        <w:pStyle w:val="Titolo6"/>
        <w:numPr>
          <w:ilvl w:val="0"/>
          <w:numId w:val="32"/>
        </w:numPr>
        <w:rPr>
          <w:rFonts w:ascii="Times New Roman" w:hAnsi="Times New Roman" w:cs="Times New Roman"/>
          <w:sz w:val="22"/>
          <w:szCs w:val="22"/>
        </w:rPr>
      </w:pPr>
      <w:r>
        <w:rPr>
          <w:rFonts w:ascii="Times New Roman" w:hAnsi="Times New Roman" w:cs="Times New Roman"/>
          <w:sz w:val="22"/>
          <w:szCs w:val="22"/>
        </w:rPr>
        <w:t>Anagrafica della singola attività/</w:t>
      </w:r>
      <w:r w:rsidR="00456F96" w:rsidRPr="00825F81">
        <w:rPr>
          <w:rFonts w:ascii="Times New Roman" w:hAnsi="Times New Roman" w:cs="Times New Roman"/>
          <w:sz w:val="22"/>
          <w:szCs w:val="22"/>
        </w:rPr>
        <w:t>progetto</w:t>
      </w:r>
      <w:r w:rsidR="00945F93">
        <w:rPr>
          <w:rStyle w:val="Rimandonotaapidipagina"/>
          <w:sz w:val="22"/>
          <w:szCs w:val="22"/>
        </w:rPr>
        <w:footnoteReference w:id="2"/>
      </w:r>
    </w:p>
    <w:p w:rsidR="00945F93" w:rsidRDefault="00945F93" w:rsidP="00945F93"/>
    <w:p w:rsidR="00945F93" w:rsidRPr="00945F93" w:rsidRDefault="00945F93" w:rsidP="00945F93">
      <w:pPr>
        <w:rPr>
          <w:sz w:val="22"/>
          <w:szCs w:val="22"/>
        </w:rPr>
      </w:pPr>
      <w:r w:rsidRPr="00945F93">
        <w:rPr>
          <w:sz w:val="22"/>
          <w:szCs w:val="22"/>
        </w:rPr>
        <w:t xml:space="preserve">5.A.1. Informazioni generali </w:t>
      </w:r>
    </w:p>
    <w:tbl>
      <w:tblPr>
        <w:tblStyle w:val="Grigliatabella"/>
        <w:tblW w:w="0" w:type="auto"/>
        <w:tblInd w:w="38" w:type="dxa"/>
        <w:tblLook w:val="04A0"/>
      </w:tblPr>
      <w:tblGrid>
        <w:gridCol w:w="5307"/>
        <w:gridCol w:w="4509"/>
      </w:tblGrid>
      <w:tr w:rsidR="00945F93" w:rsidRPr="00945F93" w:rsidTr="00945F93">
        <w:tc>
          <w:tcPr>
            <w:tcW w:w="5307" w:type="dxa"/>
          </w:tcPr>
          <w:p w:rsidR="00945F93" w:rsidRPr="00945F93" w:rsidRDefault="00150D5A" w:rsidP="007B74EC">
            <w:pPr>
              <w:rPr>
                <w:sz w:val="22"/>
                <w:szCs w:val="22"/>
              </w:rPr>
            </w:pPr>
            <w:r w:rsidRPr="00150D5A">
              <w:rPr>
                <w:sz w:val="22"/>
                <w:szCs w:val="22"/>
              </w:rPr>
              <w:t xml:space="preserve">Titolo/oggetto   </w:t>
            </w:r>
          </w:p>
        </w:tc>
        <w:tc>
          <w:tcPr>
            <w:tcW w:w="4509" w:type="dxa"/>
          </w:tcPr>
          <w:p w:rsidR="00945F93" w:rsidRPr="00945F93" w:rsidRDefault="00945F93" w:rsidP="007B74EC">
            <w:pPr>
              <w:rPr>
                <w:sz w:val="22"/>
                <w:szCs w:val="22"/>
              </w:rPr>
            </w:pPr>
          </w:p>
        </w:tc>
      </w:tr>
      <w:tr w:rsidR="00945F93" w:rsidRPr="00945F93" w:rsidTr="00945F93">
        <w:tc>
          <w:tcPr>
            <w:tcW w:w="5307" w:type="dxa"/>
          </w:tcPr>
          <w:p w:rsidR="00945F93" w:rsidRPr="00945F93" w:rsidRDefault="00150D5A" w:rsidP="00945F93">
            <w:pPr>
              <w:rPr>
                <w:sz w:val="22"/>
                <w:szCs w:val="22"/>
              </w:rPr>
            </w:pPr>
            <w:r w:rsidRPr="00150D5A">
              <w:rPr>
                <w:sz w:val="22"/>
                <w:szCs w:val="22"/>
              </w:rPr>
              <w:t xml:space="preserve">Codice CIG  </w:t>
            </w:r>
          </w:p>
        </w:tc>
        <w:tc>
          <w:tcPr>
            <w:tcW w:w="4509" w:type="dxa"/>
          </w:tcPr>
          <w:p w:rsidR="00945F93" w:rsidRPr="00945F93" w:rsidRDefault="00150D5A" w:rsidP="007B74EC">
            <w:pPr>
              <w:rPr>
                <w:sz w:val="22"/>
                <w:szCs w:val="22"/>
              </w:rPr>
            </w:pPr>
            <w:r w:rsidRPr="00150D5A">
              <w:rPr>
                <w:sz w:val="22"/>
                <w:szCs w:val="22"/>
              </w:rPr>
              <w:t>Da compilare dopo la gara</w:t>
            </w:r>
          </w:p>
        </w:tc>
      </w:tr>
      <w:tr w:rsidR="00945F93" w:rsidRPr="00945F93" w:rsidTr="00945F93">
        <w:tc>
          <w:tcPr>
            <w:tcW w:w="5307" w:type="dxa"/>
            <w:vMerge w:val="restart"/>
            <w:vAlign w:val="center"/>
          </w:tcPr>
          <w:p w:rsidR="00945F93" w:rsidRPr="00945F93" w:rsidRDefault="00150D5A" w:rsidP="00945F93">
            <w:pPr>
              <w:jc w:val="left"/>
              <w:rPr>
                <w:sz w:val="22"/>
                <w:szCs w:val="22"/>
              </w:rPr>
            </w:pPr>
            <w:r w:rsidRPr="00150D5A">
              <w:rPr>
                <w:sz w:val="22"/>
                <w:szCs w:val="22"/>
              </w:rPr>
              <w:t xml:space="preserve">Localizzazione </w:t>
            </w:r>
          </w:p>
        </w:tc>
        <w:tc>
          <w:tcPr>
            <w:tcW w:w="4509" w:type="dxa"/>
          </w:tcPr>
          <w:p w:rsidR="00945F93" w:rsidRPr="00945F93" w:rsidRDefault="00150D5A" w:rsidP="007B74EC">
            <w:pPr>
              <w:rPr>
                <w:sz w:val="22"/>
                <w:szCs w:val="22"/>
              </w:rPr>
            </w:pPr>
            <w:r w:rsidRPr="00150D5A">
              <w:rPr>
                <w:sz w:val="22"/>
                <w:szCs w:val="22"/>
              </w:rPr>
              <w:t xml:space="preserve">Regione  </w:t>
            </w:r>
          </w:p>
        </w:tc>
      </w:tr>
      <w:tr w:rsidR="00945F93" w:rsidRPr="00945F93" w:rsidTr="00945F93">
        <w:tc>
          <w:tcPr>
            <w:tcW w:w="5307" w:type="dxa"/>
            <w:vMerge/>
          </w:tcPr>
          <w:p w:rsidR="00945F93" w:rsidRPr="00945F93" w:rsidRDefault="00945F93" w:rsidP="007B74EC">
            <w:pPr>
              <w:keepNext/>
              <w:keepLines/>
              <w:numPr>
                <w:ilvl w:val="2"/>
                <w:numId w:val="1"/>
              </w:numPr>
              <w:spacing w:before="200"/>
              <w:outlineLvl w:val="2"/>
              <w:rPr>
                <w:sz w:val="22"/>
                <w:szCs w:val="22"/>
              </w:rPr>
            </w:pPr>
          </w:p>
        </w:tc>
        <w:tc>
          <w:tcPr>
            <w:tcW w:w="4509" w:type="dxa"/>
          </w:tcPr>
          <w:p w:rsidR="00945F93" w:rsidRPr="00945F93" w:rsidRDefault="00150D5A" w:rsidP="007B74EC">
            <w:pPr>
              <w:rPr>
                <w:sz w:val="22"/>
                <w:szCs w:val="22"/>
              </w:rPr>
            </w:pPr>
            <w:r w:rsidRPr="00150D5A">
              <w:rPr>
                <w:sz w:val="22"/>
                <w:szCs w:val="22"/>
              </w:rPr>
              <w:t xml:space="preserve">Provincia  </w:t>
            </w:r>
          </w:p>
        </w:tc>
      </w:tr>
      <w:tr w:rsidR="00945F93" w:rsidRPr="00945F93" w:rsidTr="00945F93">
        <w:tc>
          <w:tcPr>
            <w:tcW w:w="5307" w:type="dxa"/>
            <w:vMerge/>
          </w:tcPr>
          <w:p w:rsidR="00945F93" w:rsidRPr="00945F93" w:rsidRDefault="00945F93" w:rsidP="007B74EC">
            <w:pPr>
              <w:keepNext/>
              <w:keepLines/>
              <w:numPr>
                <w:ilvl w:val="2"/>
                <w:numId w:val="1"/>
              </w:numPr>
              <w:spacing w:before="200"/>
              <w:outlineLvl w:val="2"/>
              <w:rPr>
                <w:sz w:val="22"/>
                <w:szCs w:val="22"/>
              </w:rPr>
            </w:pPr>
          </w:p>
        </w:tc>
        <w:tc>
          <w:tcPr>
            <w:tcW w:w="4509" w:type="dxa"/>
          </w:tcPr>
          <w:p w:rsidR="00945F93" w:rsidRPr="00945F93" w:rsidRDefault="00150D5A" w:rsidP="007B74EC">
            <w:pPr>
              <w:rPr>
                <w:sz w:val="22"/>
                <w:szCs w:val="22"/>
              </w:rPr>
            </w:pPr>
            <w:r w:rsidRPr="00150D5A">
              <w:rPr>
                <w:sz w:val="22"/>
                <w:szCs w:val="22"/>
              </w:rPr>
              <w:t xml:space="preserve">Comuni  </w:t>
            </w:r>
          </w:p>
        </w:tc>
      </w:tr>
    </w:tbl>
    <w:p w:rsidR="00945F93" w:rsidRDefault="00945F93" w:rsidP="00945F93"/>
    <w:p w:rsidR="00CF27D8" w:rsidRDefault="00CF27D8" w:rsidP="00945F93">
      <w:r w:rsidRPr="00945F93">
        <w:rPr>
          <w:sz w:val="22"/>
          <w:szCs w:val="22"/>
        </w:rPr>
        <w:t>5.A.2. Tipologia dell’attività/progetto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5"/>
        <w:gridCol w:w="9462"/>
      </w:tblGrid>
      <w:tr w:rsidR="00CF27D8" w:rsidRPr="00F54196" w:rsidTr="00B36159">
        <w:trPr>
          <w:jc w:val="center"/>
        </w:trPr>
        <w:tc>
          <w:tcPr>
            <w:tcW w:w="285" w:type="dxa"/>
          </w:tcPr>
          <w:p w:rsidR="00CF27D8" w:rsidRPr="00CF27D8" w:rsidRDefault="00CF27D8" w:rsidP="002441D1">
            <w:pPr>
              <w:keepNext/>
              <w:ind w:left="-53"/>
            </w:pPr>
          </w:p>
        </w:tc>
        <w:tc>
          <w:tcPr>
            <w:tcW w:w="9462" w:type="dxa"/>
          </w:tcPr>
          <w:p w:rsidR="00CF27D8" w:rsidRPr="00CF27D8" w:rsidRDefault="00CF27D8" w:rsidP="002441D1">
            <w:pPr>
              <w:keepNext/>
            </w:pPr>
            <w:r w:rsidRPr="00CF27D8">
              <w:rPr>
                <w:sz w:val="22"/>
                <w:szCs w:val="22"/>
              </w:rPr>
              <w:t>Nuova OO.PP.</w:t>
            </w:r>
          </w:p>
        </w:tc>
      </w:tr>
      <w:tr w:rsidR="00CF27D8" w:rsidRPr="00F54196" w:rsidTr="00B36159">
        <w:trPr>
          <w:jc w:val="center"/>
        </w:trPr>
        <w:tc>
          <w:tcPr>
            <w:tcW w:w="285" w:type="dxa"/>
          </w:tcPr>
          <w:p w:rsidR="00CF27D8" w:rsidRPr="00CF27D8" w:rsidRDefault="00CF27D8" w:rsidP="00CF27D8">
            <w:pPr>
              <w:keepNext/>
              <w:ind w:left="-53"/>
            </w:pPr>
          </w:p>
        </w:tc>
        <w:tc>
          <w:tcPr>
            <w:tcW w:w="9462" w:type="dxa"/>
          </w:tcPr>
          <w:p w:rsidR="00CF27D8" w:rsidRPr="00CF27D8" w:rsidRDefault="00CF27D8" w:rsidP="00CF27D8">
            <w:pPr>
              <w:keepNext/>
            </w:pPr>
            <w:r w:rsidRPr="00CF27D8">
              <w:rPr>
                <w:sz w:val="22"/>
                <w:szCs w:val="22"/>
              </w:rPr>
              <w:t>Ampliamento/ completamento OO.PP</w:t>
            </w:r>
          </w:p>
        </w:tc>
      </w:tr>
      <w:tr w:rsidR="00CF27D8" w:rsidRPr="00F54196" w:rsidTr="00B36159">
        <w:trPr>
          <w:jc w:val="center"/>
        </w:trPr>
        <w:tc>
          <w:tcPr>
            <w:tcW w:w="285" w:type="dxa"/>
          </w:tcPr>
          <w:p w:rsidR="00CF27D8" w:rsidRPr="00CF27D8" w:rsidRDefault="00CF27D8" w:rsidP="00CF27D8">
            <w:pPr>
              <w:keepNext/>
              <w:ind w:left="-53"/>
            </w:pPr>
          </w:p>
        </w:tc>
        <w:tc>
          <w:tcPr>
            <w:tcW w:w="9462" w:type="dxa"/>
          </w:tcPr>
          <w:p w:rsidR="00CF27D8" w:rsidRPr="00CF27D8" w:rsidRDefault="00CF27D8" w:rsidP="00CF27D8">
            <w:pPr>
              <w:keepNext/>
            </w:pPr>
            <w:r w:rsidRPr="00CF27D8">
              <w:rPr>
                <w:sz w:val="22"/>
                <w:szCs w:val="22"/>
              </w:rPr>
              <w:t>Acquisizione Servizi</w:t>
            </w:r>
          </w:p>
        </w:tc>
      </w:tr>
      <w:tr w:rsidR="00CF27D8" w:rsidRPr="00F54196" w:rsidTr="00B36159">
        <w:trPr>
          <w:jc w:val="center"/>
        </w:trPr>
        <w:tc>
          <w:tcPr>
            <w:tcW w:w="285" w:type="dxa"/>
          </w:tcPr>
          <w:p w:rsidR="00CF27D8" w:rsidRPr="00CF27D8" w:rsidRDefault="00CF27D8" w:rsidP="00CF27D8">
            <w:pPr>
              <w:keepNext/>
              <w:ind w:left="-53"/>
            </w:pPr>
          </w:p>
        </w:tc>
        <w:tc>
          <w:tcPr>
            <w:tcW w:w="9462" w:type="dxa"/>
          </w:tcPr>
          <w:p w:rsidR="00CF27D8" w:rsidRPr="00CF27D8" w:rsidRDefault="00CF27D8" w:rsidP="00CF27D8">
            <w:pPr>
              <w:keepNext/>
            </w:pPr>
            <w:r w:rsidRPr="00CF27D8">
              <w:rPr>
                <w:sz w:val="22"/>
                <w:szCs w:val="22"/>
              </w:rPr>
              <w:t>Acquisto forniture</w:t>
            </w:r>
          </w:p>
        </w:tc>
      </w:tr>
    </w:tbl>
    <w:p w:rsidR="008D4E04" w:rsidRDefault="008D4E04" w:rsidP="008D4E04">
      <w:pPr>
        <w:pStyle w:val="Titoloindice"/>
        <w:tabs>
          <w:tab w:val="left" w:pos="284"/>
        </w:tabs>
        <w:ind w:left="360"/>
        <w:rPr>
          <w:sz w:val="22"/>
          <w:szCs w:val="22"/>
        </w:rPr>
      </w:pPr>
    </w:p>
    <w:p w:rsidR="00B36159" w:rsidRPr="00B36159" w:rsidRDefault="00B36159" w:rsidP="00B36159"/>
    <w:p w:rsidR="008D4E04" w:rsidRPr="008D4E04" w:rsidRDefault="00945F93" w:rsidP="008D4E04">
      <w:pPr>
        <w:rPr>
          <w:sz w:val="22"/>
          <w:szCs w:val="22"/>
        </w:rPr>
      </w:pPr>
      <w:r w:rsidRPr="00945F93">
        <w:rPr>
          <w:sz w:val="22"/>
          <w:szCs w:val="22"/>
        </w:rPr>
        <w:t>5.A.3. Descrizione sintetica dell’attività/progetto</w:t>
      </w:r>
    </w:p>
    <w:tbl>
      <w:tblPr>
        <w:tblStyle w:val="Grigliatabella"/>
        <w:tblW w:w="0" w:type="auto"/>
        <w:tblLook w:val="04A0"/>
      </w:tblPr>
      <w:tblGrid>
        <w:gridCol w:w="9778"/>
      </w:tblGrid>
      <w:tr w:rsidR="00945F93" w:rsidTr="00945F93">
        <w:tc>
          <w:tcPr>
            <w:tcW w:w="9778" w:type="dxa"/>
          </w:tcPr>
          <w:p w:rsidR="00945F93" w:rsidRDefault="00945F93" w:rsidP="008D4E04">
            <w:pPr>
              <w:rPr>
                <w:sz w:val="22"/>
                <w:szCs w:val="22"/>
              </w:rPr>
            </w:pPr>
          </w:p>
          <w:p w:rsidR="00945F93" w:rsidRDefault="00945F93" w:rsidP="008D4E04">
            <w:pPr>
              <w:rPr>
                <w:sz w:val="22"/>
                <w:szCs w:val="22"/>
              </w:rPr>
            </w:pPr>
          </w:p>
          <w:p w:rsidR="00945F93" w:rsidRDefault="00945F93" w:rsidP="008D4E04">
            <w:pPr>
              <w:rPr>
                <w:sz w:val="22"/>
                <w:szCs w:val="22"/>
              </w:rPr>
            </w:pPr>
          </w:p>
          <w:p w:rsidR="00945F93" w:rsidRDefault="00945F93" w:rsidP="008D4E04">
            <w:pPr>
              <w:rPr>
                <w:sz w:val="22"/>
                <w:szCs w:val="22"/>
              </w:rPr>
            </w:pPr>
          </w:p>
          <w:p w:rsidR="00945F93" w:rsidRDefault="00945F93" w:rsidP="008D4E04">
            <w:pPr>
              <w:rPr>
                <w:sz w:val="22"/>
                <w:szCs w:val="22"/>
              </w:rPr>
            </w:pPr>
          </w:p>
          <w:p w:rsidR="00945F93" w:rsidRDefault="00945F93" w:rsidP="008D4E04">
            <w:pPr>
              <w:rPr>
                <w:sz w:val="22"/>
                <w:szCs w:val="22"/>
              </w:rPr>
            </w:pPr>
          </w:p>
          <w:p w:rsidR="00945F93" w:rsidRDefault="00945F93" w:rsidP="008D4E04">
            <w:pPr>
              <w:rPr>
                <w:sz w:val="22"/>
                <w:szCs w:val="22"/>
              </w:rPr>
            </w:pPr>
          </w:p>
        </w:tc>
      </w:tr>
    </w:tbl>
    <w:p w:rsidR="008D4E04" w:rsidRDefault="008D4E04" w:rsidP="008D4E04">
      <w:pPr>
        <w:rPr>
          <w:sz w:val="22"/>
          <w:szCs w:val="22"/>
        </w:rPr>
      </w:pPr>
    </w:p>
    <w:p w:rsidR="00945F93" w:rsidRDefault="00945F93" w:rsidP="008D4E04">
      <w:pPr>
        <w:rPr>
          <w:sz w:val="22"/>
          <w:szCs w:val="22"/>
        </w:rPr>
      </w:pPr>
    </w:p>
    <w:p w:rsidR="00B36159" w:rsidRDefault="00B36159" w:rsidP="008D4E04">
      <w:pPr>
        <w:rPr>
          <w:sz w:val="22"/>
          <w:szCs w:val="22"/>
        </w:rPr>
      </w:pPr>
    </w:p>
    <w:p w:rsidR="00945F93" w:rsidRPr="008D4E04" w:rsidRDefault="00945F93" w:rsidP="008D4E04">
      <w:pPr>
        <w:rPr>
          <w:sz w:val="22"/>
          <w:szCs w:val="22"/>
        </w:rPr>
      </w:pPr>
    </w:p>
    <w:p w:rsidR="008D4E04" w:rsidRPr="008D4E04" w:rsidRDefault="00456F96" w:rsidP="00524BC5">
      <w:pPr>
        <w:pStyle w:val="Titolo5"/>
        <w:numPr>
          <w:ilvl w:val="0"/>
          <w:numId w:val="0"/>
        </w:num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smallCaps/>
        </w:rPr>
      </w:pPr>
      <w:bookmarkStart w:id="3" w:name="_Toc244063945"/>
      <w:r w:rsidRPr="00456F96">
        <w:rPr>
          <w:smallCaps/>
        </w:rPr>
        <w:lastRenderedPageBreak/>
        <w:t>SEZIONE III</w:t>
      </w:r>
      <w:r w:rsidRPr="00456F96">
        <w:rPr>
          <w:smallCaps/>
        </w:rPr>
        <w:br/>
        <w:t xml:space="preserve"> AVANZAMENTO TECNICO PROCEDURALE</w:t>
      </w:r>
    </w:p>
    <w:bookmarkEnd w:id="3"/>
    <w:p w:rsidR="008D4E04" w:rsidRPr="008D4E04" w:rsidRDefault="008D4E04" w:rsidP="008D4E04">
      <w:pPr>
        <w:rPr>
          <w:sz w:val="22"/>
          <w:szCs w:val="22"/>
        </w:rPr>
      </w:pPr>
    </w:p>
    <w:p w:rsidR="00F071A7" w:rsidRDefault="00456F96" w:rsidP="00B36159">
      <w:pPr>
        <w:pStyle w:val="Titolo6"/>
        <w:numPr>
          <w:ilvl w:val="0"/>
          <w:numId w:val="32"/>
        </w:numPr>
        <w:rPr>
          <w:rFonts w:ascii="Times New Roman" w:hAnsi="Times New Roman" w:cs="Times New Roman"/>
          <w:sz w:val="22"/>
          <w:szCs w:val="22"/>
        </w:rPr>
      </w:pPr>
      <w:bookmarkStart w:id="4" w:name="_Toc244063954"/>
      <w:r w:rsidRPr="003770A1">
        <w:rPr>
          <w:rFonts w:ascii="Times New Roman" w:hAnsi="Times New Roman" w:cs="Times New Roman"/>
          <w:sz w:val="22"/>
          <w:szCs w:val="22"/>
        </w:rPr>
        <w:t>Cronogramma</w:t>
      </w:r>
      <w:bookmarkEnd w:id="4"/>
      <w:r w:rsidRPr="003770A1">
        <w:rPr>
          <w:rFonts w:ascii="Times New Roman" w:hAnsi="Times New Roman" w:cs="Times New Roman"/>
          <w:sz w:val="22"/>
          <w:szCs w:val="22"/>
        </w:rPr>
        <w:t xml:space="preserve"> del</w:t>
      </w:r>
      <w:r w:rsidR="003770A1">
        <w:rPr>
          <w:rFonts w:ascii="Times New Roman" w:hAnsi="Times New Roman" w:cs="Times New Roman"/>
          <w:sz w:val="22"/>
          <w:szCs w:val="22"/>
        </w:rPr>
        <w:t>l’Operazione</w:t>
      </w:r>
      <w:r w:rsidR="00CD2A9C">
        <w:rPr>
          <w:rStyle w:val="Rimandonotaapidipagina"/>
          <w:sz w:val="22"/>
          <w:szCs w:val="22"/>
        </w:rPr>
        <w:footnoteReference w:id="3"/>
      </w:r>
    </w:p>
    <w:tbl>
      <w:tblPr>
        <w:tblpPr w:leftFromText="141" w:rightFromText="141" w:vertAnchor="text" w:horzAnchor="page" w:tblpX="1292"/>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1835"/>
        <w:gridCol w:w="161"/>
        <w:gridCol w:w="161"/>
        <w:gridCol w:w="161"/>
        <w:gridCol w:w="161"/>
        <w:gridCol w:w="165"/>
        <w:gridCol w:w="165"/>
        <w:gridCol w:w="161"/>
        <w:gridCol w:w="161"/>
        <w:gridCol w:w="161"/>
        <w:gridCol w:w="161"/>
        <w:gridCol w:w="161"/>
        <w:gridCol w:w="165"/>
        <w:gridCol w:w="161"/>
        <w:gridCol w:w="161"/>
        <w:gridCol w:w="161"/>
        <w:gridCol w:w="161"/>
        <w:gridCol w:w="161"/>
        <w:gridCol w:w="160"/>
        <w:gridCol w:w="160"/>
        <w:gridCol w:w="20"/>
        <w:gridCol w:w="161"/>
        <w:gridCol w:w="161"/>
        <w:gridCol w:w="161"/>
        <w:gridCol w:w="161"/>
        <w:gridCol w:w="192"/>
        <w:gridCol w:w="161"/>
        <w:gridCol w:w="161"/>
        <w:gridCol w:w="162"/>
        <w:gridCol w:w="162"/>
        <w:gridCol w:w="162"/>
        <w:gridCol w:w="185"/>
        <w:gridCol w:w="162"/>
        <w:gridCol w:w="162"/>
        <w:gridCol w:w="162"/>
        <w:gridCol w:w="162"/>
        <w:gridCol w:w="162"/>
        <w:gridCol w:w="197"/>
        <w:gridCol w:w="162"/>
        <w:gridCol w:w="162"/>
        <w:gridCol w:w="162"/>
        <w:gridCol w:w="162"/>
        <w:gridCol w:w="162"/>
        <w:gridCol w:w="197"/>
        <w:gridCol w:w="162"/>
        <w:gridCol w:w="162"/>
        <w:gridCol w:w="162"/>
        <w:gridCol w:w="162"/>
        <w:gridCol w:w="162"/>
        <w:gridCol w:w="160"/>
      </w:tblGrid>
      <w:tr w:rsidR="008D4E04" w:rsidRPr="00F54196" w:rsidTr="00787C51">
        <w:trPr>
          <w:trHeight w:val="352"/>
        </w:trPr>
        <w:tc>
          <w:tcPr>
            <w:tcW w:w="943" w:type="pct"/>
            <w:vMerge w:val="restart"/>
            <w:shd w:val="clear" w:color="auto" w:fill="D9D9D9" w:themeFill="background1" w:themeFillShade="D9"/>
            <w:vAlign w:val="center"/>
          </w:tcPr>
          <w:p w:rsidR="008D4E04" w:rsidRPr="007F7CE8" w:rsidRDefault="00150D5A" w:rsidP="008D4E04">
            <w:pPr>
              <w:rPr>
                <w:b/>
                <w:color w:val="000000"/>
              </w:rPr>
            </w:pPr>
            <w:r w:rsidRPr="00150D5A">
              <w:rPr>
                <w:b/>
                <w:color w:val="000000"/>
                <w:sz w:val="22"/>
                <w:szCs w:val="22"/>
              </w:rPr>
              <w:t>Eventi</w:t>
            </w:r>
          </w:p>
        </w:tc>
        <w:tc>
          <w:tcPr>
            <w:tcW w:w="4057" w:type="pct"/>
            <w:gridSpan w:val="49"/>
            <w:shd w:val="clear" w:color="auto" w:fill="D9D9D9" w:themeFill="background1" w:themeFillShade="D9"/>
            <w:vAlign w:val="center"/>
          </w:tcPr>
          <w:p w:rsidR="008D4E04" w:rsidRPr="007F7CE8" w:rsidRDefault="00150D5A" w:rsidP="008D4E04">
            <w:pPr>
              <w:jc w:val="center"/>
              <w:rPr>
                <w:b/>
                <w:bCs/>
                <w:color w:val="000000"/>
              </w:rPr>
            </w:pPr>
            <w:r w:rsidRPr="00150D5A">
              <w:rPr>
                <w:b/>
                <w:bCs/>
                <w:color w:val="000000"/>
                <w:sz w:val="22"/>
                <w:szCs w:val="22"/>
              </w:rPr>
              <w:t>PERIODO DI REALIZZAZIONE DELL’INTERA OPERAZIONE</w:t>
            </w:r>
          </w:p>
          <w:p w:rsidR="008D4E04" w:rsidRPr="007F7CE8" w:rsidRDefault="00150D5A" w:rsidP="008D4E04">
            <w:pPr>
              <w:jc w:val="center"/>
              <w:rPr>
                <w:color w:val="000000"/>
              </w:rPr>
            </w:pPr>
            <w:r w:rsidRPr="00150D5A">
              <w:rPr>
                <w:i/>
                <w:iCs/>
                <w:color w:val="000000"/>
                <w:sz w:val="22"/>
                <w:szCs w:val="22"/>
              </w:rPr>
              <w:t>(ogni casella corrisponde ad un bimestre)</w:t>
            </w:r>
          </w:p>
        </w:tc>
      </w:tr>
      <w:tr w:rsidR="00B36159" w:rsidRPr="00F54196" w:rsidTr="00787C51">
        <w:trPr>
          <w:trHeight w:val="352"/>
        </w:trPr>
        <w:tc>
          <w:tcPr>
            <w:tcW w:w="943" w:type="pct"/>
            <w:vMerge/>
            <w:shd w:val="clear" w:color="auto" w:fill="D9D9D9" w:themeFill="background1" w:themeFillShade="D9"/>
            <w:vAlign w:val="center"/>
          </w:tcPr>
          <w:p w:rsidR="008D4E04" w:rsidRPr="007F7CE8" w:rsidRDefault="008D4E04" w:rsidP="008D4E04">
            <w:pPr>
              <w:keepNext/>
              <w:keepLines/>
              <w:tabs>
                <w:tab w:val="left" w:pos="240"/>
                <w:tab w:val="left" w:pos="567"/>
                <w:tab w:val="left" w:pos="1843"/>
              </w:tabs>
              <w:ind w:left="360" w:right="-82" w:hanging="360"/>
              <w:outlineLvl w:val="0"/>
              <w:rPr>
                <w:color w:val="000000"/>
              </w:rPr>
            </w:pPr>
          </w:p>
        </w:tc>
        <w:tc>
          <w:tcPr>
            <w:tcW w:w="500" w:type="pct"/>
            <w:gridSpan w:val="6"/>
            <w:shd w:val="clear" w:color="auto" w:fill="D9D9D9" w:themeFill="background1" w:themeFillShade="D9"/>
            <w:vAlign w:val="center"/>
          </w:tcPr>
          <w:p w:rsidR="008D4E04" w:rsidRPr="007F7CE8" w:rsidRDefault="00150D5A" w:rsidP="008D4E04">
            <w:pPr>
              <w:jc w:val="center"/>
              <w:rPr>
                <w:b/>
                <w:bCs/>
                <w:color w:val="000000"/>
              </w:rPr>
            </w:pPr>
            <w:r w:rsidRPr="00150D5A">
              <w:rPr>
                <w:b/>
                <w:bCs/>
                <w:color w:val="000000"/>
                <w:sz w:val="22"/>
                <w:szCs w:val="22"/>
              </w:rPr>
              <w:t>2016</w:t>
            </w:r>
          </w:p>
        </w:tc>
        <w:tc>
          <w:tcPr>
            <w:tcW w:w="498" w:type="pct"/>
            <w:gridSpan w:val="6"/>
            <w:shd w:val="clear" w:color="auto" w:fill="D9D9D9" w:themeFill="background1" w:themeFillShade="D9"/>
            <w:vAlign w:val="center"/>
          </w:tcPr>
          <w:p w:rsidR="008D4E04" w:rsidRPr="007F7CE8" w:rsidRDefault="00150D5A" w:rsidP="008D4E04">
            <w:pPr>
              <w:jc w:val="center"/>
              <w:rPr>
                <w:b/>
                <w:bCs/>
                <w:color w:val="000000"/>
              </w:rPr>
            </w:pPr>
            <w:r w:rsidRPr="00150D5A">
              <w:rPr>
                <w:b/>
                <w:bCs/>
                <w:color w:val="000000"/>
                <w:sz w:val="22"/>
                <w:szCs w:val="22"/>
              </w:rPr>
              <w:t>2017</w:t>
            </w:r>
          </w:p>
        </w:tc>
        <w:tc>
          <w:tcPr>
            <w:tcW w:w="496" w:type="pct"/>
            <w:gridSpan w:val="6"/>
            <w:shd w:val="clear" w:color="auto" w:fill="D9D9D9" w:themeFill="background1" w:themeFillShade="D9"/>
            <w:vAlign w:val="center"/>
          </w:tcPr>
          <w:p w:rsidR="008D4E04" w:rsidRPr="007F7CE8" w:rsidRDefault="00150D5A" w:rsidP="008D4E04">
            <w:pPr>
              <w:jc w:val="center"/>
              <w:rPr>
                <w:b/>
                <w:bCs/>
                <w:color w:val="000000"/>
              </w:rPr>
            </w:pPr>
            <w:r w:rsidRPr="00150D5A">
              <w:rPr>
                <w:b/>
                <w:bCs/>
                <w:color w:val="000000"/>
                <w:sz w:val="22"/>
                <w:szCs w:val="22"/>
              </w:rPr>
              <w:t>2018</w:t>
            </w:r>
          </w:p>
        </w:tc>
        <w:tc>
          <w:tcPr>
            <w:tcW w:w="523" w:type="pct"/>
            <w:gridSpan w:val="7"/>
            <w:shd w:val="clear" w:color="auto" w:fill="D9D9D9" w:themeFill="background1" w:themeFillShade="D9"/>
            <w:vAlign w:val="center"/>
          </w:tcPr>
          <w:p w:rsidR="008D4E04" w:rsidRPr="007F7CE8" w:rsidRDefault="00150D5A" w:rsidP="008D4E04">
            <w:pPr>
              <w:jc w:val="center"/>
              <w:rPr>
                <w:b/>
                <w:bCs/>
                <w:color w:val="000000"/>
              </w:rPr>
            </w:pPr>
            <w:r w:rsidRPr="00150D5A">
              <w:rPr>
                <w:b/>
                <w:bCs/>
                <w:color w:val="000000"/>
                <w:sz w:val="22"/>
                <w:szCs w:val="22"/>
              </w:rPr>
              <w:t>2019</w:t>
            </w:r>
          </w:p>
        </w:tc>
        <w:tc>
          <w:tcPr>
            <w:tcW w:w="510" w:type="pct"/>
            <w:gridSpan w:val="6"/>
            <w:shd w:val="clear" w:color="auto" w:fill="D9D9D9" w:themeFill="background1" w:themeFillShade="D9"/>
            <w:noWrap/>
            <w:vAlign w:val="center"/>
          </w:tcPr>
          <w:p w:rsidR="008D4E04" w:rsidRPr="007F7CE8" w:rsidRDefault="00150D5A" w:rsidP="008D4E04">
            <w:pPr>
              <w:jc w:val="center"/>
              <w:rPr>
                <w:b/>
                <w:color w:val="000000"/>
              </w:rPr>
            </w:pPr>
            <w:r w:rsidRPr="00150D5A">
              <w:rPr>
                <w:b/>
                <w:color w:val="000000"/>
                <w:sz w:val="22"/>
                <w:szCs w:val="22"/>
              </w:rPr>
              <w:t>2020</w:t>
            </w:r>
          </w:p>
        </w:tc>
        <w:tc>
          <w:tcPr>
            <w:tcW w:w="516" w:type="pct"/>
            <w:gridSpan w:val="6"/>
            <w:shd w:val="clear" w:color="auto" w:fill="D9D9D9" w:themeFill="background1" w:themeFillShade="D9"/>
            <w:noWrap/>
            <w:vAlign w:val="center"/>
          </w:tcPr>
          <w:p w:rsidR="008D4E04" w:rsidRPr="007F7CE8" w:rsidRDefault="00150D5A" w:rsidP="008D4E04">
            <w:pPr>
              <w:jc w:val="center"/>
              <w:rPr>
                <w:b/>
                <w:color w:val="000000"/>
              </w:rPr>
            </w:pPr>
            <w:r w:rsidRPr="00150D5A">
              <w:rPr>
                <w:b/>
                <w:color w:val="000000"/>
                <w:sz w:val="22"/>
                <w:szCs w:val="22"/>
              </w:rPr>
              <w:t>2021</w:t>
            </w:r>
          </w:p>
        </w:tc>
        <w:tc>
          <w:tcPr>
            <w:tcW w:w="516" w:type="pct"/>
            <w:gridSpan w:val="6"/>
            <w:shd w:val="clear" w:color="auto" w:fill="D9D9D9" w:themeFill="background1" w:themeFillShade="D9"/>
            <w:noWrap/>
            <w:vAlign w:val="center"/>
          </w:tcPr>
          <w:p w:rsidR="008D4E04" w:rsidRPr="007F7CE8" w:rsidRDefault="00150D5A" w:rsidP="008D4E04">
            <w:pPr>
              <w:jc w:val="center"/>
              <w:rPr>
                <w:b/>
                <w:color w:val="000000"/>
              </w:rPr>
            </w:pPr>
            <w:r w:rsidRPr="00150D5A">
              <w:rPr>
                <w:b/>
                <w:color w:val="000000"/>
                <w:sz w:val="22"/>
                <w:szCs w:val="22"/>
              </w:rPr>
              <w:t>2022</w:t>
            </w:r>
          </w:p>
        </w:tc>
        <w:tc>
          <w:tcPr>
            <w:tcW w:w="498" w:type="pct"/>
            <w:gridSpan w:val="6"/>
            <w:shd w:val="clear" w:color="auto" w:fill="D9D9D9" w:themeFill="background1" w:themeFillShade="D9"/>
            <w:vAlign w:val="center"/>
          </w:tcPr>
          <w:p w:rsidR="008D4E04" w:rsidRPr="007F7CE8" w:rsidRDefault="00150D5A" w:rsidP="008D4E04">
            <w:pPr>
              <w:jc w:val="center"/>
              <w:rPr>
                <w:b/>
                <w:color w:val="000000"/>
              </w:rPr>
            </w:pPr>
            <w:r w:rsidRPr="00150D5A">
              <w:rPr>
                <w:b/>
                <w:color w:val="000000"/>
                <w:sz w:val="22"/>
                <w:szCs w:val="22"/>
              </w:rPr>
              <w:t>2023</w:t>
            </w:r>
          </w:p>
        </w:tc>
      </w:tr>
      <w:tr w:rsidR="00B36159" w:rsidRPr="00F54196" w:rsidTr="00787C51">
        <w:trPr>
          <w:trHeight w:val="320"/>
        </w:trPr>
        <w:tc>
          <w:tcPr>
            <w:tcW w:w="943" w:type="pct"/>
            <w:shd w:val="clear" w:color="000000" w:fill="FFFFFF"/>
            <w:vAlign w:val="center"/>
          </w:tcPr>
          <w:p w:rsidR="00B36159" w:rsidRPr="007F7CE8" w:rsidRDefault="00B36159" w:rsidP="00B36159">
            <w:pPr>
              <w:rPr>
                <w:color w:val="000000"/>
              </w:rPr>
            </w:pPr>
            <w:r w:rsidRPr="00150D5A">
              <w:rPr>
                <w:color w:val="000000"/>
                <w:sz w:val="22"/>
                <w:szCs w:val="22"/>
              </w:rPr>
              <w:t xml:space="preserve">Progettazione interna </w:t>
            </w:r>
          </w:p>
        </w:tc>
        <w:tc>
          <w:tcPr>
            <w:tcW w:w="83" w:type="pct"/>
            <w:vAlign w:val="center"/>
          </w:tcPr>
          <w:p w:rsidR="00B36159" w:rsidRPr="007F7CE8" w:rsidRDefault="00B36159" w:rsidP="00B36159">
            <w:pPr>
              <w:keepNext/>
              <w:keepLines/>
              <w:spacing w:before="200"/>
              <w:jc w:val="center"/>
              <w:outlineLvl w:val="2"/>
              <w:rPr>
                <w:b/>
                <w:bCs/>
                <w:color w:val="000000"/>
              </w:rPr>
            </w:pPr>
          </w:p>
        </w:tc>
        <w:tc>
          <w:tcPr>
            <w:tcW w:w="83" w:type="pct"/>
            <w:vAlign w:val="center"/>
          </w:tcPr>
          <w:p w:rsidR="00B36159" w:rsidRPr="007F7CE8" w:rsidRDefault="00B36159" w:rsidP="00B36159">
            <w:pPr>
              <w:keepNext/>
              <w:keepLines/>
              <w:spacing w:before="200"/>
              <w:jc w:val="center"/>
              <w:outlineLvl w:val="2"/>
              <w:rPr>
                <w:b/>
                <w:bCs/>
                <w:color w:val="000000"/>
              </w:rPr>
            </w:pPr>
          </w:p>
        </w:tc>
        <w:tc>
          <w:tcPr>
            <w:tcW w:w="83" w:type="pct"/>
            <w:vAlign w:val="center"/>
          </w:tcPr>
          <w:p w:rsidR="00B36159" w:rsidRPr="007F7CE8" w:rsidRDefault="00B36159" w:rsidP="00B36159">
            <w:pPr>
              <w:keepNext/>
              <w:keepLines/>
              <w:spacing w:before="200"/>
              <w:jc w:val="center"/>
              <w:outlineLvl w:val="2"/>
              <w:rPr>
                <w:b/>
                <w:bCs/>
                <w:color w:val="000000"/>
              </w:rPr>
            </w:pPr>
          </w:p>
        </w:tc>
        <w:tc>
          <w:tcPr>
            <w:tcW w:w="83" w:type="pct"/>
            <w:vAlign w:val="center"/>
          </w:tcPr>
          <w:p w:rsidR="00B36159" w:rsidRPr="007F7CE8" w:rsidRDefault="00B36159" w:rsidP="00B36159">
            <w:pPr>
              <w:keepNext/>
              <w:keepLines/>
              <w:spacing w:before="200"/>
              <w:jc w:val="center"/>
              <w:outlineLvl w:val="2"/>
              <w:rPr>
                <w:b/>
                <w:bCs/>
                <w:color w:val="000000"/>
              </w:rPr>
            </w:pPr>
          </w:p>
        </w:tc>
        <w:tc>
          <w:tcPr>
            <w:tcW w:w="85" w:type="pct"/>
            <w:vAlign w:val="center"/>
          </w:tcPr>
          <w:p w:rsidR="00B36159" w:rsidRPr="007F7CE8" w:rsidRDefault="00B36159" w:rsidP="00B36159">
            <w:pPr>
              <w:keepNext/>
              <w:keepLines/>
              <w:spacing w:before="200"/>
              <w:jc w:val="center"/>
              <w:outlineLvl w:val="2"/>
              <w:rPr>
                <w:b/>
                <w:bCs/>
                <w:color w:val="000000"/>
              </w:rPr>
            </w:pPr>
          </w:p>
        </w:tc>
        <w:tc>
          <w:tcPr>
            <w:tcW w:w="85" w:type="pct"/>
            <w:vAlign w:val="center"/>
          </w:tcPr>
          <w:p w:rsidR="00B36159" w:rsidRPr="007F7CE8" w:rsidRDefault="00B36159" w:rsidP="00B36159">
            <w:pPr>
              <w:keepNext/>
              <w:keepLines/>
              <w:spacing w:before="200"/>
              <w:jc w:val="center"/>
              <w:outlineLvl w:val="2"/>
              <w:rPr>
                <w:b/>
                <w:bCs/>
                <w:color w:val="000000"/>
              </w:rPr>
            </w:pPr>
          </w:p>
        </w:tc>
        <w:tc>
          <w:tcPr>
            <w:tcW w:w="83" w:type="pct"/>
            <w:vAlign w:val="center"/>
          </w:tcPr>
          <w:p w:rsidR="00B36159" w:rsidRPr="007F7CE8" w:rsidRDefault="00B36159" w:rsidP="00B36159">
            <w:pPr>
              <w:keepNext/>
              <w:keepLines/>
              <w:spacing w:before="200"/>
              <w:jc w:val="center"/>
              <w:outlineLvl w:val="2"/>
              <w:rPr>
                <w:b/>
                <w:bCs/>
                <w:color w:val="000000"/>
              </w:rPr>
            </w:pPr>
          </w:p>
        </w:tc>
        <w:tc>
          <w:tcPr>
            <w:tcW w:w="83" w:type="pct"/>
            <w:vAlign w:val="center"/>
          </w:tcPr>
          <w:p w:rsidR="00B36159" w:rsidRPr="007F7CE8" w:rsidRDefault="00B36159" w:rsidP="00B36159">
            <w:pPr>
              <w:keepNext/>
              <w:keepLines/>
              <w:spacing w:before="200"/>
              <w:jc w:val="center"/>
              <w:outlineLvl w:val="2"/>
              <w:rPr>
                <w:b/>
                <w:bCs/>
                <w:color w:val="000000"/>
              </w:rPr>
            </w:pPr>
          </w:p>
        </w:tc>
        <w:tc>
          <w:tcPr>
            <w:tcW w:w="83" w:type="pct"/>
            <w:vAlign w:val="center"/>
          </w:tcPr>
          <w:p w:rsidR="00B36159" w:rsidRPr="007F7CE8" w:rsidRDefault="00B36159" w:rsidP="00B36159">
            <w:pPr>
              <w:keepNext/>
              <w:keepLines/>
              <w:spacing w:before="200"/>
              <w:jc w:val="center"/>
              <w:outlineLvl w:val="2"/>
              <w:rPr>
                <w:b/>
                <w:bCs/>
                <w:color w:val="000000"/>
              </w:rPr>
            </w:pPr>
          </w:p>
        </w:tc>
        <w:tc>
          <w:tcPr>
            <w:tcW w:w="83" w:type="pct"/>
            <w:vAlign w:val="center"/>
          </w:tcPr>
          <w:p w:rsidR="00B36159" w:rsidRPr="007F7CE8" w:rsidRDefault="00B36159" w:rsidP="00B36159">
            <w:pPr>
              <w:keepNext/>
              <w:keepLines/>
              <w:spacing w:before="200"/>
              <w:jc w:val="center"/>
              <w:outlineLvl w:val="2"/>
              <w:rPr>
                <w:b/>
                <w:bCs/>
                <w:color w:val="000000"/>
              </w:rPr>
            </w:pPr>
          </w:p>
        </w:tc>
        <w:tc>
          <w:tcPr>
            <w:tcW w:w="83" w:type="pct"/>
            <w:vAlign w:val="center"/>
          </w:tcPr>
          <w:p w:rsidR="00B36159" w:rsidRPr="007F7CE8" w:rsidRDefault="00B36159" w:rsidP="00B36159">
            <w:pPr>
              <w:keepNext/>
              <w:keepLines/>
              <w:spacing w:before="200"/>
              <w:jc w:val="center"/>
              <w:outlineLvl w:val="2"/>
              <w:rPr>
                <w:b/>
                <w:bCs/>
                <w:color w:val="000000"/>
              </w:rPr>
            </w:pPr>
          </w:p>
        </w:tc>
        <w:tc>
          <w:tcPr>
            <w:tcW w:w="85" w:type="pct"/>
            <w:vAlign w:val="center"/>
          </w:tcPr>
          <w:p w:rsidR="00B36159" w:rsidRPr="007F7CE8" w:rsidRDefault="00B36159" w:rsidP="00B36159">
            <w:pPr>
              <w:keepNext/>
              <w:keepLines/>
              <w:spacing w:before="200"/>
              <w:jc w:val="center"/>
              <w:outlineLvl w:val="2"/>
              <w:rPr>
                <w:b/>
                <w:bCs/>
                <w:color w:val="000000"/>
              </w:rPr>
            </w:pPr>
          </w:p>
        </w:tc>
        <w:tc>
          <w:tcPr>
            <w:tcW w:w="83" w:type="pct"/>
            <w:vAlign w:val="center"/>
          </w:tcPr>
          <w:p w:rsidR="00B36159" w:rsidRPr="007F7CE8" w:rsidRDefault="00B36159" w:rsidP="00B36159">
            <w:pPr>
              <w:keepNext/>
              <w:keepLines/>
              <w:spacing w:before="200"/>
              <w:jc w:val="center"/>
              <w:outlineLvl w:val="2"/>
              <w:rPr>
                <w:b/>
                <w:bCs/>
                <w:color w:val="000000"/>
              </w:rPr>
            </w:pPr>
          </w:p>
        </w:tc>
        <w:tc>
          <w:tcPr>
            <w:tcW w:w="83" w:type="pct"/>
            <w:vAlign w:val="center"/>
          </w:tcPr>
          <w:p w:rsidR="00B36159" w:rsidRPr="007F7CE8" w:rsidRDefault="00B36159" w:rsidP="00B36159">
            <w:pPr>
              <w:keepNext/>
              <w:keepLines/>
              <w:spacing w:before="200"/>
              <w:jc w:val="center"/>
              <w:outlineLvl w:val="2"/>
              <w:rPr>
                <w:b/>
                <w:bCs/>
                <w:color w:val="000000"/>
              </w:rPr>
            </w:pPr>
          </w:p>
        </w:tc>
        <w:tc>
          <w:tcPr>
            <w:tcW w:w="83" w:type="pct"/>
            <w:vAlign w:val="center"/>
          </w:tcPr>
          <w:p w:rsidR="00B36159" w:rsidRPr="007F7CE8" w:rsidRDefault="00B36159" w:rsidP="00B36159">
            <w:pPr>
              <w:keepNext/>
              <w:keepLines/>
              <w:spacing w:before="200"/>
              <w:jc w:val="center"/>
              <w:outlineLvl w:val="2"/>
              <w:rPr>
                <w:b/>
                <w:bCs/>
                <w:color w:val="000000"/>
              </w:rPr>
            </w:pPr>
          </w:p>
        </w:tc>
        <w:tc>
          <w:tcPr>
            <w:tcW w:w="83" w:type="pct"/>
            <w:vAlign w:val="center"/>
          </w:tcPr>
          <w:p w:rsidR="00B36159" w:rsidRPr="007F7CE8" w:rsidRDefault="00B36159" w:rsidP="00B36159">
            <w:pPr>
              <w:keepNext/>
              <w:keepLines/>
              <w:spacing w:before="200"/>
              <w:jc w:val="center"/>
              <w:outlineLvl w:val="2"/>
              <w:rPr>
                <w:b/>
                <w:bCs/>
                <w:color w:val="000000"/>
              </w:rPr>
            </w:pPr>
          </w:p>
        </w:tc>
        <w:tc>
          <w:tcPr>
            <w:tcW w:w="83" w:type="pct"/>
            <w:vAlign w:val="center"/>
          </w:tcPr>
          <w:p w:rsidR="00B36159" w:rsidRPr="007F7CE8" w:rsidRDefault="00B36159" w:rsidP="00B36159">
            <w:pPr>
              <w:keepNext/>
              <w:keepLines/>
              <w:spacing w:before="200"/>
              <w:jc w:val="center"/>
              <w:outlineLvl w:val="2"/>
              <w:rPr>
                <w:b/>
                <w:bCs/>
                <w:color w:val="000000"/>
              </w:rPr>
            </w:pPr>
          </w:p>
        </w:tc>
        <w:tc>
          <w:tcPr>
            <w:tcW w:w="82" w:type="pct"/>
            <w:vAlign w:val="center"/>
          </w:tcPr>
          <w:p w:rsidR="00B36159" w:rsidRPr="007F7CE8" w:rsidRDefault="00B36159" w:rsidP="00B36159">
            <w:pPr>
              <w:keepNext/>
              <w:keepLines/>
              <w:spacing w:before="200"/>
              <w:jc w:val="center"/>
              <w:outlineLvl w:val="2"/>
              <w:rPr>
                <w:b/>
                <w:bCs/>
                <w:color w:val="000000"/>
              </w:rPr>
            </w:pPr>
          </w:p>
        </w:tc>
        <w:tc>
          <w:tcPr>
            <w:tcW w:w="93" w:type="pct"/>
            <w:gridSpan w:val="2"/>
            <w:vAlign w:val="center"/>
          </w:tcPr>
          <w:p w:rsidR="00B36159" w:rsidRPr="007F7CE8" w:rsidRDefault="00B36159" w:rsidP="00B36159">
            <w:pPr>
              <w:keepNext/>
              <w:keepLines/>
              <w:spacing w:before="200"/>
              <w:jc w:val="center"/>
              <w:outlineLvl w:val="2"/>
              <w:rPr>
                <w:b/>
                <w:bCs/>
                <w:color w:val="000000"/>
              </w:rPr>
            </w:pPr>
          </w:p>
        </w:tc>
        <w:tc>
          <w:tcPr>
            <w:tcW w:w="83" w:type="pct"/>
            <w:vAlign w:val="center"/>
          </w:tcPr>
          <w:p w:rsidR="00B36159" w:rsidRPr="007F7CE8" w:rsidRDefault="00B36159" w:rsidP="00B36159">
            <w:pPr>
              <w:keepNext/>
              <w:keepLines/>
              <w:spacing w:before="200"/>
              <w:jc w:val="center"/>
              <w:outlineLvl w:val="2"/>
              <w:rPr>
                <w:b/>
                <w:bCs/>
                <w:color w:val="000000"/>
              </w:rPr>
            </w:pPr>
          </w:p>
        </w:tc>
        <w:tc>
          <w:tcPr>
            <w:tcW w:w="83" w:type="pct"/>
            <w:vAlign w:val="center"/>
          </w:tcPr>
          <w:p w:rsidR="00B36159" w:rsidRPr="007F7CE8" w:rsidRDefault="00B36159" w:rsidP="00B36159">
            <w:pPr>
              <w:keepNext/>
              <w:keepLines/>
              <w:spacing w:before="200"/>
              <w:jc w:val="center"/>
              <w:outlineLvl w:val="2"/>
              <w:rPr>
                <w:b/>
                <w:bCs/>
                <w:color w:val="000000"/>
              </w:rPr>
            </w:pPr>
          </w:p>
        </w:tc>
        <w:tc>
          <w:tcPr>
            <w:tcW w:w="83" w:type="pct"/>
            <w:vAlign w:val="center"/>
          </w:tcPr>
          <w:p w:rsidR="00B36159" w:rsidRPr="007F7CE8" w:rsidRDefault="00B36159" w:rsidP="00B36159">
            <w:pPr>
              <w:keepNext/>
              <w:keepLines/>
              <w:spacing w:before="200"/>
              <w:jc w:val="center"/>
              <w:outlineLvl w:val="2"/>
              <w:rPr>
                <w:b/>
                <w:bCs/>
                <w:color w:val="000000"/>
              </w:rPr>
            </w:pPr>
          </w:p>
        </w:tc>
        <w:tc>
          <w:tcPr>
            <w:tcW w:w="83" w:type="pct"/>
            <w:vAlign w:val="center"/>
          </w:tcPr>
          <w:p w:rsidR="00B36159" w:rsidRPr="007F7CE8" w:rsidRDefault="00B36159" w:rsidP="00B36159">
            <w:pPr>
              <w:keepNext/>
              <w:keepLines/>
              <w:spacing w:before="200"/>
              <w:jc w:val="center"/>
              <w:outlineLvl w:val="2"/>
              <w:rPr>
                <w:b/>
                <w:bCs/>
                <w:color w:val="000000"/>
              </w:rPr>
            </w:pPr>
          </w:p>
        </w:tc>
        <w:tc>
          <w:tcPr>
            <w:tcW w:w="99" w:type="pct"/>
            <w:vAlign w:val="center"/>
          </w:tcPr>
          <w:p w:rsidR="00B36159" w:rsidRPr="007F7CE8" w:rsidRDefault="00B36159" w:rsidP="00B36159">
            <w:pPr>
              <w:keepNext/>
              <w:keepLines/>
              <w:spacing w:before="200"/>
              <w:jc w:val="center"/>
              <w:outlineLvl w:val="2"/>
              <w:rPr>
                <w:b/>
                <w:bCs/>
                <w:color w:val="000000"/>
              </w:rPr>
            </w:pPr>
          </w:p>
        </w:tc>
        <w:tc>
          <w:tcPr>
            <w:tcW w:w="83" w:type="pct"/>
            <w:noWrap/>
            <w:vAlign w:val="center"/>
          </w:tcPr>
          <w:p w:rsidR="00B36159" w:rsidRPr="007F7CE8" w:rsidRDefault="00B36159" w:rsidP="00B36159">
            <w:pPr>
              <w:keepNext/>
              <w:keepLines/>
              <w:spacing w:before="200"/>
              <w:jc w:val="center"/>
              <w:outlineLvl w:val="2"/>
              <w:rPr>
                <w:color w:val="000000"/>
              </w:rPr>
            </w:pPr>
          </w:p>
        </w:tc>
        <w:tc>
          <w:tcPr>
            <w:tcW w:w="83" w:type="pct"/>
            <w:noWrap/>
            <w:vAlign w:val="center"/>
          </w:tcPr>
          <w:p w:rsidR="00B36159" w:rsidRPr="007F7CE8" w:rsidRDefault="00B36159" w:rsidP="00B36159">
            <w:pPr>
              <w:keepNext/>
              <w:keepLines/>
              <w:spacing w:before="200"/>
              <w:jc w:val="center"/>
              <w:outlineLvl w:val="2"/>
              <w:rPr>
                <w:color w:val="000000"/>
              </w:rPr>
            </w:pPr>
          </w:p>
        </w:tc>
        <w:tc>
          <w:tcPr>
            <w:tcW w:w="83" w:type="pct"/>
            <w:noWrap/>
            <w:vAlign w:val="center"/>
          </w:tcPr>
          <w:p w:rsidR="00B36159" w:rsidRPr="007F7CE8" w:rsidRDefault="00B36159" w:rsidP="00B36159">
            <w:pPr>
              <w:keepNext/>
              <w:keepLines/>
              <w:spacing w:before="200"/>
              <w:jc w:val="center"/>
              <w:outlineLvl w:val="2"/>
              <w:rPr>
                <w:color w:val="000000"/>
              </w:rPr>
            </w:pPr>
          </w:p>
        </w:tc>
        <w:tc>
          <w:tcPr>
            <w:tcW w:w="83" w:type="pct"/>
            <w:noWrap/>
            <w:vAlign w:val="center"/>
          </w:tcPr>
          <w:p w:rsidR="00B36159" w:rsidRPr="007F7CE8" w:rsidRDefault="00B36159" w:rsidP="00B36159">
            <w:pPr>
              <w:keepNext/>
              <w:keepLines/>
              <w:spacing w:before="200"/>
              <w:jc w:val="center"/>
              <w:outlineLvl w:val="2"/>
              <w:rPr>
                <w:color w:val="000000"/>
              </w:rPr>
            </w:pPr>
          </w:p>
        </w:tc>
        <w:tc>
          <w:tcPr>
            <w:tcW w:w="83" w:type="pct"/>
            <w:noWrap/>
            <w:vAlign w:val="center"/>
          </w:tcPr>
          <w:p w:rsidR="00B36159" w:rsidRPr="007F7CE8" w:rsidRDefault="00B36159" w:rsidP="00B36159">
            <w:pPr>
              <w:keepNext/>
              <w:keepLines/>
              <w:spacing w:before="200"/>
              <w:jc w:val="center"/>
              <w:outlineLvl w:val="2"/>
              <w:rPr>
                <w:color w:val="000000"/>
              </w:rPr>
            </w:pPr>
          </w:p>
        </w:tc>
        <w:tc>
          <w:tcPr>
            <w:tcW w:w="95" w:type="pct"/>
            <w:noWrap/>
            <w:vAlign w:val="center"/>
          </w:tcPr>
          <w:p w:rsidR="00B36159" w:rsidRPr="007F7CE8" w:rsidRDefault="00B36159" w:rsidP="00B36159">
            <w:pPr>
              <w:keepNext/>
              <w:keepLines/>
              <w:spacing w:before="200"/>
              <w:jc w:val="center"/>
              <w:outlineLvl w:val="2"/>
              <w:rPr>
                <w:color w:val="000000"/>
              </w:rPr>
            </w:pPr>
          </w:p>
        </w:tc>
        <w:tc>
          <w:tcPr>
            <w:tcW w:w="83" w:type="pct"/>
            <w:noWrap/>
            <w:vAlign w:val="center"/>
          </w:tcPr>
          <w:p w:rsidR="00B36159" w:rsidRPr="007F7CE8" w:rsidRDefault="00B36159" w:rsidP="00B36159">
            <w:pPr>
              <w:keepNext/>
              <w:keepLines/>
              <w:spacing w:before="200"/>
              <w:jc w:val="center"/>
              <w:outlineLvl w:val="2"/>
              <w:rPr>
                <w:color w:val="000000"/>
              </w:rPr>
            </w:pPr>
          </w:p>
        </w:tc>
        <w:tc>
          <w:tcPr>
            <w:tcW w:w="83" w:type="pct"/>
            <w:noWrap/>
            <w:vAlign w:val="center"/>
          </w:tcPr>
          <w:p w:rsidR="00B36159" w:rsidRPr="007F7CE8" w:rsidRDefault="00B36159" w:rsidP="00B36159">
            <w:pPr>
              <w:keepNext/>
              <w:keepLines/>
              <w:spacing w:before="200"/>
              <w:jc w:val="center"/>
              <w:outlineLvl w:val="2"/>
              <w:rPr>
                <w:color w:val="000000"/>
              </w:rPr>
            </w:pPr>
          </w:p>
        </w:tc>
        <w:tc>
          <w:tcPr>
            <w:tcW w:w="83" w:type="pct"/>
            <w:noWrap/>
            <w:vAlign w:val="center"/>
          </w:tcPr>
          <w:p w:rsidR="00B36159" w:rsidRPr="007F7CE8" w:rsidRDefault="00B36159" w:rsidP="00B36159">
            <w:pPr>
              <w:keepNext/>
              <w:keepLines/>
              <w:spacing w:before="200"/>
              <w:jc w:val="center"/>
              <w:outlineLvl w:val="2"/>
              <w:rPr>
                <w:color w:val="000000"/>
              </w:rPr>
            </w:pPr>
          </w:p>
        </w:tc>
        <w:tc>
          <w:tcPr>
            <w:tcW w:w="83" w:type="pct"/>
            <w:noWrap/>
            <w:vAlign w:val="center"/>
          </w:tcPr>
          <w:p w:rsidR="00B36159" w:rsidRPr="007F7CE8" w:rsidRDefault="00B36159" w:rsidP="00B36159">
            <w:pPr>
              <w:keepNext/>
              <w:keepLines/>
              <w:spacing w:before="200"/>
              <w:jc w:val="center"/>
              <w:outlineLvl w:val="2"/>
              <w:rPr>
                <w:color w:val="000000"/>
              </w:rPr>
            </w:pPr>
          </w:p>
        </w:tc>
        <w:tc>
          <w:tcPr>
            <w:tcW w:w="83" w:type="pct"/>
            <w:noWrap/>
            <w:vAlign w:val="center"/>
          </w:tcPr>
          <w:p w:rsidR="00B36159" w:rsidRPr="007F7CE8" w:rsidRDefault="00B36159" w:rsidP="00B36159">
            <w:pPr>
              <w:keepNext/>
              <w:keepLines/>
              <w:spacing w:before="200"/>
              <w:jc w:val="center"/>
              <w:outlineLvl w:val="2"/>
              <w:rPr>
                <w:color w:val="000000"/>
              </w:rPr>
            </w:pPr>
          </w:p>
        </w:tc>
        <w:tc>
          <w:tcPr>
            <w:tcW w:w="100" w:type="pct"/>
            <w:noWrap/>
            <w:vAlign w:val="center"/>
          </w:tcPr>
          <w:p w:rsidR="00B36159" w:rsidRPr="007F7CE8" w:rsidRDefault="00B36159" w:rsidP="00B36159">
            <w:pPr>
              <w:keepNext/>
              <w:keepLines/>
              <w:spacing w:before="200"/>
              <w:jc w:val="center"/>
              <w:outlineLvl w:val="2"/>
              <w:rPr>
                <w:color w:val="000000"/>
              </w:rPr>
            </w:pPr>
          </w:p>
        </w:tc>
        <w:tc>
          <w:tcPr>
            <w:tcW w:w="83" w:type="pct"/>
            <w:noWrap/>
            <w:vAlign w:val="center"/>
          </w:tcPr>
          <w:p w:rsidR="00B36159" w:rsidRPr="007F7CE8" w:rsidRDefault="00B36159" w:rsidP="00B36159">
            <w:pPr>
              <w:keepNext/>
              <w:keepLines/>
              <w:spacing w:before="200"/>
              <w:jc w:val="center"/>
              <w:outlineLvl w:val="2"/>
              <w:rPr>
                <w:color w:val="000000"/>
              </w:rPr>
            </w:pPr>
          </w:p>
        </w:tc>
        <w:tc>
          <w:tcPr>
            <w:tcW w:w="83" w:type="pct"/>
            <w:shd w:val="clear" w:color="000000" w:fill="FFFFFF"/>
            <w:vAlign w:val="center"/>
          </w:tcPr>
          <w:p w:rsidR="00B36159" w:rsidRPr="007F7CE8" w:rsidRDefault="00B36159" w:rsidP="00B36159">
            <w:pPr>
              <w:keepNext/>
              <w:keepLines/>
              <w:spacing w:before="200"/>
              <w:jc w:val="center"/>
              <w:outlineLvl w:val="2"/>
              <w:rPr>
                <w:color w:val="000000"/>
              </w:rPr>
            </w:pPr>
          </w:p>
        </w:tc>
        <w:tc>
          <w:tcPr>
            <w:tcW w:w="83" w:type="pct"/>
            <w:shd w:val="clear" w:color="000000" w:fill="FFFFFF"/>
            <w:vAlign w:val="center"/>
          </w:tcPr>
          <w:p w:rsidR="00B36159" w:rsidRPr="007F7CE8" w:rsidRDefault="00B36159" w:rsidP="00B36159">
            <w:pPr>
              <w:keepNext/>
              <w:keepLines/>
              <w:spacing w:before="200"/>
              <w:jc w:val="center"/>
              <w:outlineLvl w:val="2"/>
              <w:rPr>
                <w:color w:val="000000"/>
              </w:rPr>
            </w:pPr>
          </w:p>
        </w:tc>
        <w:tc>
          <w:tcPr>
            <w:tcW w:w="83" w:type="pct"/>
            <w:shd w:val="clear" w:color="000000" w:fill="FFFFFF"/>
            <w:vAlign w:val="center"/>
          </w:tcPr>
          <w:p w:rsidR="00B36159" w:rsidRPr="007F7CE8" w:rsidRDefault="00B36159" w:rsidP="00B36159">
            <w:pPr>
              <w:keepNext/>
              <w:keepLines/>
              <w:spacing w:before="200"/>
              <w:jc w:val="center"/>
              <w:outlineLvl w:val="2"/>
              <w:rPr>
                <w:color w:val="000000"/>
              </w:rPr>
            </w:pPr>
          </w:p>
        </w:tc>
        <w:tc>
          <w:tcPr>
            <w:tcW w:w="83" w:type="pct"/>
            <w:shd w:val="clear" w:color="000000" w:fill="FFFFFF"/>
            <w:vAlign w:val="center"/>
          </w:tcPr>
          <w:p w:rsidR="00B36159" w:rsidRPr="007F7CE8" w:rsidRDefault="00B36159" w:rsidP="00B36159">
            <w:pPr>
              <w:keepNext/>
              <w:keepLines/>
              <w:spacing w:before="200"/>
              <w:jc w:val="center"/>
              <w:outlineLvl w:val="2"/>
              <w:rPr>
                <w:color w:val="000000"/>
              </w:rPr>
            </w:pPr>
          </w:p>
        </w:tc>
        <w:tc>
          <w:tcPr>
            <w:tcW w:w="100" w:type="pct"/>
            <w:shd w:val="clear" w:color="000000" w:fill="FFFFFF"/>
            <w:vAlign w:val="center"/>
          </w:tcPr>
          <w:p w:rsidR="00B36159" w:rsidRPr="007F7CE8" w:rsidRDefault="00B36159" w:rsidP="00B36159">
            <w:pPr>
              <w:keepNext/>
              <w:keepLines/>
              <w:spacing w:before="200"/>
              <w:jc w:val="center"/>
              <w:outlineLvl w:val="2"/>
              <w:rPr>
                <w:color w:val="000000"/>
              </w:rPr>
            </w:pPr>
          </w:p>
        </w:tc>
        <w:tc>
          <w:tcPr>
            <w:tcW w:w="83" w:type="pct"/>
            <w:shd w:val="clear" w:color="000000" w:fill="FFFFFF"/>
            <w:vAlign w:val="center"/>
          </w:tcPr>
          <w:p w:rsidR="00B36159" w:rsidRPr="007F7CE8" w:rsidRDefault="00B36159" w:rsidP="00B36159">
            <w:pPr>
              <w:keepNext/>
              <w:keepLines/>
              <w:spacing w:before="200"/>
              <w:jc w:val="center"/>
              <w:outlineLvl w:val="2"/>
              <w:rPr>
                <w:color w:val="000000"/>
              </w:rPr>
            </w:pPr>
          </w:p>
        </w:tc>
        <w:tc>
          <w:tcPr>
            <w:tcW w:w="83" w:type="pct"/>
            <w:shd w:val="clear" w:color="000000" w:fill="FFFFFF"/>
            <w:vAlign w:val="center"/>
          </w:tcPr>
          <w:p w:rsidR="00B36159" w:rsidRPr="007F7CE8" w:rsidRDefault="00B36159" w:rsidP="00B36159">
            <w:pPr>
              <w:keepNext/>
              <w:keepLines/>
              <w:spacing w:before="200"/>
              <w:jc w:val="center"/>
              <w:outlineLvl w:val="2"/>
              <w:rPr>
                <w:color w:val="000000"/>
              </w:rPr>
            </w:pPr>
          </w:p>
        </w:tc>
        <w:tc>
          <w:tcPr>
            <w:tcW w:w="83" w:type="pct"/>
            <w:shd w:val="clear" w:color="000000" w:fill="FFFFFF"/>
            <w:vAlign w:val="center"/>
          </w:tcPr>
          <w:p w:rsidR="00B36159" w:rsidRPr="007F7CE8" w:rsidRDefault="00B36159" w:rsidP="00B36159">
            <w:pPr>
              <w:keepNext/>
              <w:keepLines/>
              <w:spacing w:before="200"/>
              <w:jc w:val="center"/>
              <w:outlineLvl w:val="2"/>
              <w:rPr>
                <w:color w:val="000000"/>
              </w:rPr>
            </w:pPr>
          </w:p>
        </w:tc>
        <w:tc>
          <w:tcPr>
            <w:tcW w:w="83" w:type="pct"/>
            <w:shd w:val="clear" w:color="000000" w:fill="FFFFFF"/>
            <w:vAlign w:val="center"/>
          </w:tcPr>
          <w:p w:rsidR="00B36159" w:rsidRPr="007F7CE8" w:rsidRDefault="00B36159" w:rsidP="00B36159">
            <w:pPr>
              <w:keepNext/>
              <w:keepLines/>
              <w:spacing w:before="200"/>
              <w:jc w:val="center"/>
              <w:outlineLvl w:val="2"/>
              <w:rPr>
                <w:color w:val="000000"/>
              </w:rPr>
            </w:pPr>
          </w:p>
        </w:tc>
        <w:tc>
          <w:tcPr>
            <w:tcW w:w="83" w:type="pct"/>
            <w:shd w:val="clear" w:color="000000" w:fill="FFFFFF"/>
            <w:vAlign w:val="center"/>
          </w:tcPr>
          <w:p w:rsidR="00B36159" w:rsidRPr="007F7CE8" w:rsidRDefault="00B36159" w:rsidP="00B36159">
            <w:pPr>
              <w:keepNext/>
              <w:keepLines/>
              <w:spacing w:before="200"/>
              <w:jc w:val="center"/>
              <w:outlineLvl w:val="2"/>
              <w:rPr>
                <w:color w:val="000000"/>
              </w:rPr>
            </w:pPr>
          </w:p>
        </w:tc>
        <w:tc>
          <w:tcPr>
            <w:tcW w:w="82" w:type="pct"/>
            <w:shd w:val="clear" w:color="000000" w:fill="FFFFFF"/>
            <w:vAlign w:val="center"/>
          </w:tcPr>
          <w:p w:rsidR="00B36159" w:rsidRPr="007F7CE8" w:rsidRDefault="00B36159" w:rsidP="00B36159">
            <w:pPr>
              <w:keepNext/>
              <w:keepLines/>
              <w:spacing w:before="200"/>
              <w:jc w:val="center"/>
              <w:outlineLvl w:val="2"/>
              <w:rPr>
                <w:color w:val="000000"/>
              </w:rPr>
            </w:pPr>
          </w:p>
        </w:tc>
      </w:tr>
      <w:tr w:rsidR="00B36159" w:rsidRPr="00F54196" w:rsidTr="00787C51">
        <w:trPr>
          <w:trHeight w:val="320"/>
        </w:trPr>
        <w:tc>
          <w:tcPr>
            <w:tcW w:w="943" w:type="pct"/>
            <w:shd w:val="clear" w:color="000000" w:fill="FFFFFF"/>
            <w:vAlign w:val="center"/>
          </w:tcPr>
          <w:p w:rsidR="003770A1" w:rsidRPr="007F7CE8" w:rsidRDefault="00150D5A" w:rsidP="008D4E04">
            <w:pPr>
              <w:rPr>
                <w:color w:val="000000"/>
              </w:rPr>
            </w:pPr>
            <w:r w:rsidRPr="00150D5A">
              <w:rPr>
                <w:color w:val="000000"/>
                <w:sz w:val="22"/>
                <w:szCs w:val="22"/>
              </w:rPr>
              <w:t>Progettazione esterna</w:t>
            </w:r>
          </w:p>
        </w:tc>
        <w:tc>
          <w:tcPr>
            <w:tcW w:w="83" w:type="pct"/>
            <w:vAlign w:val="center"/>
          </w:tcPr>
          <w:p w:rsidR="003770A1" w:rsidRPr="007F7CE8" w:rsidRDefault="003770A1" w:rsidP="00B36159">
            <w:pPr>
              <w:keepNext/>
              <w:keepLines/>
              <w:spacing w:before="200"/>
              <w:jc w:val="center"/>
              <w:outlineLvl w:val="2"/>
              <w:rPr>
                <w:b/>
                <w:bCs/>
                <w:color w:val="000000"/>
              </w:rPr>
            </w:pPr>
          </w:p>
        </w:tc>
        <w:tc>
          <w:tcPr>
            <w:tcW w:w="83" w:type="pct"/>
            <w:vAlign w:val="center"/>
          </w:tcPr>
          <w:p w:rsidR="003770A1" w:rsidRPr="007F7CE8" w:rsidRDefault="003770A1" w:rsidP="00B36159">
            <w:pPr>
              <w:keepNext/>
              <w:keepLines/>
              <w:spacing w:before="200"/>
              <w:jc w:val="center"/>
              <w:outlineLvl w:val="2"/>
              <w:rPr>
                <w:b/>
                <w:bCs/>
                <w:color w:val="000000"/>
              </w:rPr>
            </w:pPr>
          </w:p>
        </w:tc>
        <w:tc>
          <w:tcPr>
            <w:tcW w:w="83" w:type="pct"/>
            <w:vAlign w:val="center"/>
          </w:tcPr>
          <w:p w:rsidR="003770A1" w:rsidRPr="007F7CE8" w:rsidRDefault="003770A1" w:rsidP="00B36159">
            <w:pPr>
              <w:keepNext/>
              <w:keepLines/>
              <w:spacing w:before="200"/>
              <w:jc w:val="center"/>
              <w:outlineLvl w:val="2"/>
              <w:rPr>
                <w:b/>
                <w:bCs/>
                <w:color w:val="000000"/>
              </w:rPr>
            </w:pPr>
          </w:p>
        </w:tc>
        <w:tc>
          <w:tcPr>
            <w:tcW w:w="83" w:type="pct"/>
            <w:vAlign w:val="center"/>
          </w:tcPr>
          <w:p w:rsidR="003770A1" w:rsidRPr="007F7CE8" w:rsidRDefault="003770A1" w:rsidP="00B36159">
            <w:pPr>
              <w:keepNext/>
              <w:keepLines/>
              <w:spacing w:before="200"/>
              <w:jc w:val="center"/>
              <w:outlineLvl w:val="2"/>
              <w:rPr>
                <w:b/>
                <w:bCs/>
                <w:color w:val="000000"/>
              </w:rPr>
            </w:pPr>
          </w:p>
        </w:tc>
        <w:tc>
          <w:tcPr>
            <w:tcW w:w="85" w:type="pct"/>
            <w:vAlign w:val="center"/>
          </w:tcPr>
          <w:p w:rsidR="003770A1" w:rsidRPr="007F7CE8" w:rsidRDefault="003770A1" w:rsidP="00B36159">
            <w:pPr>
              <w:keepNext/>
              <w:keepLines/>
              <w:spacing w:before="200"/>
              <w:jc w:val="center"/>
              <w:outlineLvl w:val="2"/>
              <w:rPr>
                <w:b/>
                <w:bCs/>
                <w:color w:val="000000"/>
              </w:rPr>
            </w:pPr>
          </w:p>
        </w:tc>
        <w:tc>
          <w:tcPr>
            <w:tcW w:w="85" w:type="pct"/>
            <w:vAlign w:val="center"/>
          </w:tcPr>
          <w:p w:rsidR="003770A1" w:rsidRPr="007F7CE8" w:rsidRDefault="003770A1" w:rsidP="00B36159">
            <w:pPr>
              <w:keepNext/>
              <w:keepLines/>
              <w:spacing w:before="200"/>
              <w:jc w:val="center"/>
              <w:outlineLvl w:val="2"/>
              <w:rPr>
                <w:b/>
                <w:bCs/>
                <w:color w:val="000000"/>
              </w:rPr>
            </w:pPr>
          </w:p>
        </w:tc>
        <w:tc>
          <w:tcPr>
            <w:tcW w:w="83" w:type="pct"/>
            <w:vAlign w:val="center"/>
          </w:tcPr>
          <w:p w:rsidR="003770A1" w:rsidRPr="007F7CE8" w:rsidRDefault="003770A1" w:rsidP="00B36159">
            <w:pPr>
              <w:keepNext/>
              <w:keepLines/>
              <w:spacing w:before="200"/>
              <w:jc w:val="center"/>
              <w:outlineLvl w:val="2"/>
              <w:rPr>
                <w:b/>
                <w:bCs/>
                <w:color w:val="000000"/>
              </w:rPr>
            </w:pPr>
          </w:p>
        </w:tc>
        <w:tc>
          <w:tcPr>
            <w:tcW w:w="83" w:type="pct"/>
            <w:vAlign w:val="center"/>
          </w:tcPr>
          <w:p w:rsidR="003770A1" w:rsidRPr="007F7CE8" w:rsidRDefault="003770A1" w:rsidP="00B36159">
            <w:pPr>
              <w:keepNext/>
              <w:keepLines/>
              <w:spacing w:before="200"/>
              <w:jc w:val="center"/>
              <w:outlineLvl w:val="2"/>
              <w:rPr>
                <w:b/>
                <w:bCs/>
                <w:color w:val="000000"/>
              </w:rPr>
            </w:pPr>
          </w:p>
        </w:tc>
        <w:tc>
          <w:tcPr>
            <w:tcW w:w="83" w:type="pct"/>
            <w:vAlign w:val="center"/>
          </w:tcPr>
          <w:p w:rsidR="003770A1" w:rsidRPr="007F7CE8" w:rsidRDefault="003770A1" w:rsidP="00B36159">
            <w:pPr>
              <w:keepNext/>
              <w:keepLines/>
              <w:spacing w:before="200"/>
              <w:jc w:val="center"/>
              <w:outlineLvl w:val="2"/>
              <w:rPr>
                <w:b/>
                <w:bCs/>
                <w:color w:val="000000"/>
              </w:rPr>
            </w:pPr>
          </w:p>
        </w:tc>
        <w:tc>
          <w:tcPr>
            <w:tcW w:w="83" w:type="pct"/>
            <w:vAlign w:val="center"/>
          </w:tcPr>
          <w:p w:rsidR="003770A1" w:rsidRPr="007F7CE8" w:rsidRDefault="003770A1" w:rsidP="00B36159">
            <w:pPr>
              <w:keepNext/>
              <w:keepLines/>
              <w:spacing w:before="200"/>
              <w:jc w:val="center"/>
              <w:outlineLvl w:val="2"/>
              <w:rPr>
                <w:b/>
                <w:bCs/>
                <w:color w:val="000000"/>
              </w:rPr>
            </w:pPr>
          </w:p>
        </w:tc>
        <w:tc>
          <w:tcPr>
            <w:tcW w:w="83" w:type="pct"/>
            <w:vAlign w:val="center"/>
          </w:tcPr>
          <w:p w:rsidR="003770A1" w:rsidRPr="007F7CE8" w:rsidRDefault="003770A1" w:rsidP="00B36159">
            <w:pPr>
              <w:keepNext/>
              <w:keepLines/>
              <w:spacing w:before="200"/>
              <w:jc w:val="center"/>
              <w:outlineLvl w:val="2"/>
              <w:rPr>
                <w:b/>
                <w:bCs/>
                <w:color w:val="000000"/>
              </w:rPr>
            </w:pPr>
          </w:p>
        </w:tc>
        <w:tc>
          <w:tcPr>
            <w:tcW w:w="85" w:type="pct"/>
            <w:vAlign w:val="center"/>
          </w:tcPr>
          <w:p w:rsidR="003770A1" w:rsidRPr="007F7CE8" w:rsidRDefault="003770A1" w:rsidP="00B36159">
            <w:pPr>
              <w:keepNext/>
              <w:keepLines/>
              <w:spacing w:before="200"/>
              <w:jc w:val="center"/>
              <w:outlineLvl w:val="2"/>
              <w:rPr>
                <w:b/>
                <w:bCs/>
                <w:color w:val="000000"/>
              </w:rPr>
            </w:pPr>
          </w:p>
        </w:tc>
        <w:tc>
          <w:tcPr>
            <w:tcW w:w="83" w:type="pct"/>
            <w:vAlign w:val="center"/>
          </w:tcPr>
          <w:p w:rsidR="003770A1" w:rsidRPr="007F7CE8" w:rsidRDefault="003770A1" w:rsidP="00B36159">
            <w:pPr>
              <w:keepNext/>
              <w:keepLines/>
              <w:spacing w:before="200"/>
              <w:jc w:val="center"/>
              <w:outlineLvl w:val="2"/>
              <w:rPr>
                <w:b/>
                <w:bCs/>
                <w:color w:val="000000"/>
              </w:rPr>
            </w:pPr>
          </w:p>
        </w:tc>
        <w:tc>
          <w:tcPr>
            <w:tcW w:w="83" w:type="pct"/>
            <w:vAlign w:val="center"/>
          </w:tcPr>
          <w:p w:rsidR="003770A1" w:rsidRPr="007F7CE8" w:rsidRDefault="003770A1" w:rsidP="00B36159">
            <w:pPr>
              <w:keepNext/>
              <w:keepLines/>
              <w:spacing w:before="200"/>
              <w:jc w:val="center"/>
              <w:outlineLvl w:val="2"/>
              <w:rPr>
                <w:b/>
                <w:bCs/>
                <w:color w:val="000000"/>
              </w:rPr>
            </w:pPr>
          </w:p>
        </w:tc>
        <w:tc>
          <w:tcPr>
            <w:tcW w:w="83" w:type="pct"/>
            <w:vAlign w:val="center"/>
          </w:tcPr>
          <w:p w:rsidR="003770A1" w:rsidRPr="007F7CE8" w:rsidRDefault="003770A1" w:rsidP="00B36159">
            <w:pPr>
              <w:keepNext/>
              <w:keepLines/>
              <w:spacing w:before="200"/>
              <w:jc w:val="center"/>
              <w:outlineLvl w:val="2"/>
              <w:rPr>
                <w:b/>
                <w:bCs/>
                <w:color w:val="000000"/>
              </w:rPr>
            </w:pPr>
          </w:p>
        </w:tc>
        <w:tc>
          <w:tcPr>
            <w:tcW w:w="83" w:type="pct"/>
            <w:vAlign w:val="center"/>
          </w:tcPr>
          <w:p w:rsidR="003770A1" w:rsidRPr="007F7CE8" w:rsidRDefault="003770A1" w:rsidP="00B36159">
            <w:pPr>
              <w:keepNext/>
              <w:keepLines/>
              <w:spacing w:before="200"/>
              <w:jc w:val="center"/>
              <w:outlineLvl w:val="2"/>
              <w:rPr>
                <w:b/>
                <w:bCs/>
                <w:color w:val="000000"/>
              </w:rPr>
            </w:pPr>
          </w:p>
        </w:tc>
        <w:tc>
          <w:tcPr>
            <w:tcW w:w="83" w:type="pct"/>
            <w:vAlign w:val="center"/>
          </w:tcPr>
          <w:p w:rsidR="003770A1" w:rsidRPr="007F7CE8" w:rsidRDefault="003770A1" w:rsidP="00B36159">
            <w:pPr>
              <w:keepNext/>
              <w:keepLines/>
              <w:spacing w:before="200"/>
              <w:jc w:val="center"/>
              <w:outlineLvl w:val="2"/>
              <w:rPr>
                <w:b/>
                <w:bCs/>
                <w:color w:val="000000"/>
              </w:rPr>
            </w:pPr>
          </w:p>
        </w:tc>
        <w:tc>
          <w:tcPr>
            <w:tcW w:w="82" w:type="pct"/>
            <w:vAlign w:val="center"/>
          </w:tcPr>
          <w:p w:rsidR="003770A1" w:rsidRPr="007F7CE8" w:rsidRDefault="003770A1" w:rsidP="00B36159">
            <w:pPr>
              <w:keepNext/>
              <w:keepLines/>
              <w:spacing w:before="200"/>
              <w:jc w:val="center"/>
              <w:outlineLvl w:val="2"/>
              <w:rPr>
                <w:b/>
                <w:bCs/>
                <w:color w:val="000000"/>
              </w:rPr>
            </w:pPr>
          </w:p>
        </w:tc>
        <w:tc>
          <w:tcPr>
            <w:tcW w:w="93" w:type="pct"/>
            <w:gridSpan w:val="2"/>
            <w:vAlign w:val="center"/>
          </w:tcPr>
          <w:p w:rsidR="003770A1" w:rsidRPr="007F7CE8" w:rsidRDefault="003770A1" w:rsidP="00B36159">
            <w:pPr>
              <w:keepNext/>
              <w:keepLines/>
              <w:spacing w:before="200"/>
              <w:jc w:val="center"/>
              <w:outlineLvl w:val="2"/>
              <w:rPr>
                <w:b/>
                <w:bCs/>
                <w:color w:val="000000"/>
              </w:rPr>
            </w:pPr>
          </w:p>
        </w:tc>
        <w:tc>
          <w:tcPr>
            <w:tcW w:w="83" w:type="pct"/>
            <w:vAlign w:val="center"/>
          </w:tcPr>
          <w:p w:rsidR="003770A1" w:rsidRPr="007F7CE8" w:rsidRDefault="003770A1" w:rsidP="00B36159">
            <w:pPr>
              <w:keepNext/>
              <w:keepLines/>
              <w:spacing w:before="200"/>
              <w:jc w:val="center"/>
              <w:outlineLvl w:val="2"/>
              <w:rPr>
                <w:b/>
                <w:bCs/>
                <w:color w:val="000000"/>
              </w:rPr>
            </w:pPr>
          </w:p>
        </w:tc>
        <w:tc>
          <w:tcPr>
            <w:tcW w:w="83" w:type="pct"/>
            <w:vAlign w:val="center"/>
          </w:tcPr>
          <w:p w:rsidR="003770A1" w:rsidRPr="007F7CE8" w:rsidRDefault="003770A1" w:rsidP="00B36159">
            <w:pPr>
              <w:keepNext/>
              <w:keepLines/>
              <w:spacing w:before="200"/>
              <w:jc w:val="center"/>
              <w:outlineLvl w:val="2"/>
              <w:rPr>
                <w:b/>
                <w:bCs/>
                <w:color w:val="000000"/>
              </w:rPr>
            </w:pPr>
          </w:p>
        </w:tc>
        <w:tc>
          <w:tcPr>
            <w:tcW w:w="83" w:type="pct"/>
            <w:vAlign w:val="center"/>
          </w:tcPr>
          <w:p w:rsidR="003770A1" w:rsidRPr="007F7CE8" w:rsidRDefault="003770A1" w:rsidP="00B36159">
            <w:pPr>
              <w:keepNext/>
              <w:keepLines/>
              <w:spacing w:before="200"/>
              <w:jc w:val="center"/>
              <w:outlineLvl w:val="2"/>
              <w:rPr>
                <w:b/>
                <w:bCs/>
                <w:color w:val="000000"/>
              </w:rPr>
            </w:pPr>
          </w:p>
        </w:tc>
        <w:tc>
          <w:tcPr>
            <w:tcW w:w="83" w:type="pct"/>
            <w:vAlign w:val="center"/>
          </w:tcPr>
          <w:p w:rsidR="003770A1" w:rsidRPr="007F7CE8" w:rsidRDefault="003770A1" w:rsidP="00B36159">
            <w:pPr>
              <w:keepNext/>
              <w:keepLines/>
              <w:spacing w:before="200"/>
              <w:jc w:val="center"/>
              <w:outlineLvl w:val="2"/>
              <w:rPr>
                <w:b/>
                <w:bCs/>
                <w:color w:val="000000"/>
              </w:rPr>
            </w:pPr>
          </w:p>
        </w:tc>
        <w:tc>
          <w:tcPr>
            <w:tcW w:w="99" w:type="pct"/>
            <w:vAlign w:val="center"/>
          </w:tcPr>
          <w:p w:rsidR="003770A1" w:rsidRPr="007F7CE8" w:rsidRDefault="003770A1" w:rsidP="00B36159">
            <w:pPr>
              <w:keepNext/>
              <w:keepLines/>
              <w:spacing w:before="200"/>
              <w:jc w:val="center"/>
              <w:outlineLvl w:val="2"/>
              <w:rPr>
                <w:b/>
                <w:bCs/>
                <w:color w:val="000000"/>
              </w:rPr>
            </w:pPr>
          </w:p>
        </w:tc>
        <w:tc>
          <w:tcPr>
            <w:tcW w:w="83" w:type="pct"/>
            <w:noWrap/>
            <w:vAlign w:val="center"/>
          </w:tcPr>
          <w:p w:rsidR="003770A1" w:rsidRPr="007F7CE8" w:rsidRDefault="003770A1" w:rsidP="00B36159">
            <w:pPr>
              <w:keepNext/>
              <w:keepLines/>
              <w:spacing w:before="200"/>
              <w:jc w:val="center"/>
              <w:outlineLvl w:val="2"/>
              <w:rPr>
                <w:color w:val="000000"/>
              </w:rPr>
            </w:pPr>
          </w:p>
        </w:tc>
        <w:tc>
          <w:tcPr>
            <w:tcW w:w="83" w:type="pct"/>
            <w:noWrap/>
            <w:vAlign w:val="center"/>
          </w:tcPr>
          <w:p w:rsidR="003770A1" w:rsidRPr="007F7CE8" w:rsidRDefault="003770A1" w:rsidP="00B36159">
            <w:pPr>
              <w:keepNext/>
              <w:keepLines/>
              <w:spacing w:before="200"/>
              <w:jc w:val="center"/>
              <w:outlineLvl w:val="2"/>
              <w:rPr>
                <w:color w:val="000000"/>
              </w:rPr>
            </w:pPr>
          </w:p>
        </w:tc>
        <w:tc>
          <w:tcPr>
            <w:tcW w:w="83" w:type="pct"/>
            <w:noWrap/>
            <w:vAlign w:val="center"/>
          </w:tcPr>
          <w:p w:rsidR="003770A1" w:rsidRPr="007F7CE8" w:rsidRDefault="003770A1" w:rsidP="00B36159">
            <w:pPr>
              <w:keepNext/>
              <w:keepLines/>
              <w:spacing w:before="200"/>
              <w:jc w:val="center"/>
              <w:outlineLvl w:val="2"/>
              <w:rPr>
                <w:color w:val="000000"/>
              </w:rPr>
            </w:pPr>
          </w:p>
        </w:tc>
        <w:tc>
          <w:tcPr>
            <w:tcW w:w="83" w:type="pct"/>
            <w:noWrap/>
            <w:vAlign w:val="center"/>
          </w:tcPr>
          <w:p w:rsidR="003770A1" w:rsidRPr="007F7CE8" w:rsidRDefault="003770A1" w:rsidP="00B36159">
            <w:pPr>
              <w:keepNext/>
              <w:keepLines/>
              <w:spacing w:before="200"/>
              <w:jc w:val="center"/>
              <w:outlineLvl w:val="2"/>
              <w:rPr>
                <w:color w:val="000000"/>
              </w:rPr>
            </w:pPr>
          </w:p>
        </w:tc>
        <w:tc>
          <w:tcPr>
            <w:tcW w:w="83" w:type="pct"/>
            <w:noWrap/>
            <w:vAlign w:val="center"/>
          </w:tcPr>
          <w:p w:rsidR="003770A1" w:rsidRPr="007F7CE8" w:rsidRDefault="003770A1" w:rsidP="00B36159">
            <w:pPr>
              <w:keepNext/>
              <w:keepLines/>
              <w:spacing w:before="200"/>
              <w:jc w:val="center"/>
              <w:outlineLvl w:val="2"/>
              <w:rPr>
                <w:color w:val="000000"/>
              </w:rPr>
            </w:pPr>
          </w:p>
        </w:tc>
        <w:tc>
          <w:tcPr>
            <w:tcW w:w="95" w:type="pct"/>
            <w:noWrap/>
            <w:vAlign w:val="center"/>
          </w:tcPr>
          <w:p w:rsidR="003770A1" w:rsidRPr="007F7CE8" w:rsidRDefault="003770A1" w:rsidP="00B36159">
            <w:pPr>
              <w:keepNext/>
              <w:keepLines/>
              <w:spacing w:before="200"/>
              <w:jc w:val="center"/>
              <w:outlineLvl w:val="2"/>
              <w:rPr>
                <w:color w:val="000000"/>
              </w:rPr>
            </w:pPr>
          </w:p>
        </w:tc>
        <w:tc>
          <w:tcPr>
            <w:tcW w:w="83" w:type="pct"/>
            <w:noWrap/>
            <w:vAlign w:val="center"/>
          </w:tcPr>
          <w:p w:rsidR="003770A1" w:rsidRPr="007F7CE8" w:rsidRDefault="003770A1" w:rsidP="00B36159">
            <w:pPr>
              <w:keepNext/>
              <w:keepLines/>
              <w:spacing w:before="200"/>
              <w:jc w:val="center"/>
              <w:outlineLvl w:val="2"/>
              <w:rPr>
                <w:color w:val="000000"/>
              </w:rPr>
            </w:pPr>
          </w:p>
        </w:tc>
        <w:tc>
          <w:tcPr>
            <w:tcW w:w="83" w:type="pct"/>
            <w:noWrap/>
            <w:vAlign w:val="center"/>
          </w:tcPr>
          <w:p w:rsidR="003770A1" w:rsidRPr="007F7CE8" w:rsidRDefault="003770A1" w:rsidP="00B36159">
            <w:pPr>
              <w:keepNext/>
              <w:keepLines/>
              <w:spacing w:before="200"/>
              <w:jc w:val="center"/>
              <w:outlineLvl w:val="2"/>
              <w:rPr>
                <w:color w:val="000000"/>
              </w:rPr>
            </w:pPr>
          </w:p>
        </w:tc>
        <w:tc>
          <w:tcPr>
            <w:tcW w:w="83" w:type="pct"/>
            <w:noWrap/>
            <w:vAlign w:val="center"/>
          </w:tcPr>
          <w:p w:rsidR="003770A1" w:rsidRPr="007F7CE8" w:rsidRDefault="003770A1" w:rsidP="00B36159">
            <w:pPr>
              <w:keepNext/>
              <w:keepLines/>
              <w:spacing w:before="200"/>
              <w:jc w:val="center"/>
              <w:outlineLvl w:val="2"/>
              <w:rPr>
                <w:color w:val="000000"/>
              </w:rPr>
            </w:pPr>
          </w:p>
        </w:tc>
        <w:tc>
          <w:tcPr>
            <w:tcW w:w="83" w:type="pct"/>
            <w:noWrap/>
            <w:vAlign w:val="center"/>
          </w:tcPr>
          <w:p w:rsidR="003770A1" w:rsidRPr="007F7CE8" w:rsidRDefault="003770A1" w:rsidP="00B36159">
            <w:pPr>
              <w:keepNext/>
              <w:keepLines/>
              <w:spacing w:before="200"/>
              <w:jc w:val="center"/>
              <w:outlineLvl w:val="2"/>
              <w:rPr>
                <w:color w:val="000000"/>
              </w:rPr>
            </w:pPr>
          </w:p>
        </w:tc>
        <w:tc>
          <w:tcPr>
            <w:tcW w:w="83" w:type="pct"/>
            <w:noWrap/>
            <w:vAlign w:val="center"/>
          </w:tcPr>
          <w:p w:rsidR="003770A1" w:rsidRPr="007F7CE8" w:rsidRDefault="003770A1" w:rsidP="00B36159">
            <w:pPr>
              <w:keepNext/>
              <w:keepLines/>
              <w:spacing w:before="200"/>
              <w:jc w:val="center"/>
              <w:outlineLvl w:val="2"/>
              <w:rPr>
                <w:color w:val="000000"/>
              </w:rPr>
            </w:pPr>
          </w:p>
        </w:tc>
        <w:tc>
          <w:tcPr>
            <w:tcW w:w="100" w:type="pct"/>
            <w:noWrap/>
            <w:vAlign w:val="center"/>
          </w:tcPr>
          <w:p w:rsidR="003770A1" w:rsidRPr="007F7CE8" w:rsidRDefault="003770A1" w:rsidP="00B36159">
            <w:pPr>
              <w:keepNext/>
              <w:keepLines/>
              <w:spacing w:before="200"/>
              <w:jc w:val="center"/>
              <w:outlineLvl w:val="2"/>
              <w:rPr>
                <w:color w:val="000000"/>
              </w:rPr>
            </w:pPr>
          </w:p>
        </w:tc>
        <w:tc>
          <w:tcPr>
            <w:tcW w:w="83" w:type="pct"/>
            <w:noWrap/>
            <w:vAlign w:val="center"/>
          </w:tcPr>
          <w:p w:rsidR="003770A1" w:rsidRPr="007F7CE8" w:rsidRDefault="003770A1" w:rsidP="00B36159">
            <w:pPr>
              <w:keepNext/>
              <w:keepLines/>
              <w:spacing w:before="200"/>
              <w:jc w:val="center"/>
              <w:outlineLvl w:val="2"/>
              <w:rPr>
                <w:color w:val="000000"/>
              </w:rPr>
            </w:pPr>
          </w:p>
        </w:tc>
        <w:tc>
          <w:tcPr>
            <w:tcW w:w="83" w:type="pct"/>
            <w:shd w:val="clear" w:color="000000" w:fill="FFFFFF"/>
            <w:vAlign w:val="center"/>
          </w:tcPr>
          <w:p w:rsidR="003770A1" w:rsidRPr="007F7CE8" w:rsidRDefault="003770A1" w:rsidP="00B36159">
            <w:pPr>
              <w:keepNext/>
              <w:keepLines/>
              <w:spacing w:before="200"/>
              <w:jc w:val="center"/>
              <w:outlineLvl w:val="2"/>
              <w:rPr>
                <w:color w:val="000000"/>
              </w:rPr>
            </w:pPr>
          </w:p>
        </w:tc>
        <w:tc>
          <w:tcPr>
            <w:tcW w:w="83" w:type="pct"/>
            <w:shd w:val="clear" w:color="000000" w:fill="FFFFFF"/>
            <w:vAlign w:val="center"/>
          </w:tcPr>
          <w:p w:rsidR="003770A1" w:rsidRPr="007F7CE8" w:rsidRDefault="003770A1" w:rsidP="00B36159">
            <w:pPr>
              <w:keepNext/>
              <w:keepLines/>
              <w:spacing w:before="200"/>
              <w:jc w:val="center"/>
              <w:outlineLvl w:val="2"/>
              <w:rPr>
                <w:color w:val="000000"/>
              </w:rPr>
            </w:pPr>
          </w:p>
        </w:tc>
        <w:tc>
          <w:tcPr>
            <w:tcW w:w="83" w:type="pct"/>
            <w:shd w:val="clear" w:color="000000" w:fill="FFFFFF"/>
            <w:vAlign w:val="center"/>
          </w:tcPr>
          <w:p w:rsidR="003770A1" w:rsidRPr="007F7CE8" w:rsidRDefault="003770A1" w:rsidP="00B36159">
            <w:pPr>
              <w:keepNext/>
              <w:keepLines/>
              <w:spacing w:before="200"/>
              <w:jc w:val="center"/>
              <w:outlineLvl w:val="2"/>
              <w:rPr>
                <w:color w:val="000000"/>
              </w:rPr>
            </w:pPr>
          </w:p>
        </w:tc>
        <w:tc>
          <w:tcPr>
            <w:tcW w:w="83" w:type="pct"/>
            <w:shd w:val="clear" w:color="000000" w:fill="FFFFFF"/>
            <w:vAlign w:val="center"/>
          </w:tcPr>
          <w:p w:rsidR="003770A1" w:rsidRPr="007F7CE8" w:rsidRDefault="003770A1" w:rsidP="00B36159">
            <w:pPr>
              <w:keepNext/>
              <w:keepLines/>
              <w:spacing w:before="200"/>
              <w:jc w:val="center"/>
              <w:outlineLvl w:val="2"/>
              <w:rPr>
                <w:color w:val="000000"/>
              </w:rPr>
            </w:pPr>
          </w:p>
        </w:tc>
        <w:tc>
          <w:tcPr>
            <w:tcW w:w="100" w:type="pct"/>
            <w:shd w:val="clear" w:color="000000" w:fill="FFFFFF"/>
            <w:vAlign w:val="center"/>
          </w:tcPr>
          <w:p w:rsidR="003770A1" w:rsidRPr="007F7CE8" w:rsidRDefault="003770A1" w:rsidP="00B36159">
            <w:pPr>
              <w:keepNext/>
              <w:keepLines/>
              <w:spacing w:before="200"/>
              <w:jc w:val="center"/>
              <w:outlineLvl w:val="2"/>
              <w:rPr>
                <w:color w:val="000000"/>
              </w:rPr>
            </w:pPr>
          </w:p>
        </w:tc>
        <w:tc>
          <w:tcPr>
            <w:tcW w:w="83" w:type="pct"/>
            <w:shd w:val="clear" w:color="000000" w:fill="FFFFFF"/>
            <w:vAlign w:val="center"/>
          </w:tcPr>
          <w:p w:rsidR="003770A1" w:rsidRPr="007F7CE8" w:rsidRDefault="003770A1" w:rsidP="00B36159">
            <w:pPr>
              <w:keepNext/>
              <w:keepLines/>
              <w:spacing w:before="200"/>
              <w:jc w:val="center"/>
              <w:outlineLvl w:val="2"/>
              <w:rPr>
                <w:color w:val="000000"/>
              </w:rPr>
            </w:pPr>
          </w:p>
        </w:tc>
        <w:tc>
          <w:tcPr>
            <w:tcW w:w="83" w:type="pct"/>
            <w:shd w:val="clear" w:color="000000" w:fill="FFFFFF"/>
            <w:vAlign w:val="center"/>
          </w:tcPr>
          <w:p w:rsidR="003770A1" w:rsidRPr="007F7CE8" w:rsidRDefault="003770A1" w:rsidP="00B36159">
            <w:pPr>
              <w:keepNext/>
              <w:keepLines/>
              <w:spacing w:before="200"/>
              <w:jc w:val="center"/>
              <w:outlineLvl w:val="2"/>
              <w:rPr>
                <w:color w:val="000000"/>
              </w:rPr>
            </w:pPr>
          </w:p>
        </w:tc>
        <w:tc>
          <w:tcPr>
            <w:tcW w:w="83" w:type="pct"/>
            <w:shd w:val="clear" w:color="000000" w:fill="FFFFFF"/>
            <w:vAlign w:val="center"/>
          </w:tcPr>
          <w:p w:rsidR="003770A1" w:rsidRPr="007F7CE8" w:rsidRDefault="003770A1" w:rsidP="00B36159">
            <w:pPr>
              <w:keepNext/>
              <w:keepLines/>
              <w:spacing w:before="200"/>
              <w:jc w:val="center"/>
              <w:outlineLvl w:val="2"/>
              <w:rPr>
                <w:color w:val="000000"/>
              </w:rPr>
            </w:pPr>
          </w:p>
        </w:tc>
        <w:tc>
          <w:tcPr>
            <w:tcW w:w="83" w:type="pct"/>
            <w:shd w:val="clear" w:color="000000" w:fill="FFFFFF"/>
            <w:vAlign w:val="center"/>
          </w:tcPr>
          <w:p w:rsidR="003770A1" w:rsidRPr="007F7CE8" w:rsidRDefault="003770A1" w:rsidP="00B36159">
            <w:pPr>
              <w:keepNext/>
              <w:keepLines/>
              <w:spacing w:before="200"/>
              <w:jc w:val="center"/>
              <w:outlineLvl w:val="2"/>
              <w:rPr>
                <w:color w:val="000000"/>
              </w:rPr>
            </w:pPr>
          </w:p>
        </w:tc>
        <w:tc>
          <w:tcPr>
            <w:tcW w:w="83" w:type="pct"/>
            <w:shd w:val="clear" w:color="000000" w:fill="FFFFFF"/>
            <w:vAlign w:val="center"/>
          </w:tcPr>
          <w:p w:rsidR="003770A1" w:rsidRPr="007F7CE8" w:rsidRDefault="003770A1" w:rsidP="00B36159">
            <w:pPr>
              <w:keepNext/>
              <w:keepLines/>
              <w:spacing w:before="200"/>
              <w:jc w:val="center"/>
              <w:outlineLvl w:val="2"/>
              <w:rPr>
                <w:color w:val="000000"/>
              </w:rPr>
            </w:pPr>
          </w:p>
        </w:tc>
        <w:tc>
          <w:tcPr>
            <w:tcW w:w="82" w:type="pct"/>
            <w:shd w:val="clear" w:color="000000" w:fill="FFFFFF"/>
            <w:vAlign w:val="center"/>
          </w:tcPr>
          <w:p w:rsidR="003770A1" w:rsidRPr="007F7CE8" w:rsidRDefault="003770A1" w:rsidP="00B36159">
            <w:pPr>
              <w:keepNext/>
              <w:keepLines/>
              <w:spacing w:before="200"/>
              <w:jc w:val="center"/>
              <w:outlineLvl w:val="2"/>
              <w:rPr>
                <w:color w:val="000000"/>
              </w:rPr>
            </w:pPr>
          </w:p>
        </w:tc>
      </w:tr>
      <w:tr w:rsidR="00B36159" w:rsidRPr="00F54196" w:rsidTr="00787C51">
        <w:trPr>
          <w:trHeight w:val="320"/>
        </w:trPr>
        <w:tc>
          <w:tcPr>
            <w:tcW w:w="943" w:type="pct"/>
            <w:shd w:val="clear" w:color="000000" w:fill="FFFFFF"/>
            <w:vAlign w:val="center"/>
          </w:tcPr>
          <w:p w:rsidR="003770A1" w:rsidRPr="007F7CE8" w:rsidRDefault="00150D5A" w:rsidP="00787C51">
            <w:pPr>
              <w:jc w:val="left"/>
              <w:rPr>
                <w:color w:val="000000"/>
              </w:rPr>
            </w:pPr>
            <w:r w:rsidRPr="00150D5A">
              <w:rPr>
                <w:color w:val="000000"/>
                <w:sz w:val="22"/>
                <w:szCs w:val="22"/>
              </w:rPr>
              <w:t xml:space="preserve">Procedura di affidamento </w:t>
            </w:r>
          </w:p>
        </w:tc>
        <w:tc>
          <w:tcPr>
            <w:tcW w:w="83" w:type="pct"/>
            <w:vAlign w:val="center"/>
          </w:tcPr>
          <w:p w:rsidR="003770A1" w:rsidRPr="007F7CE8" w:rsidRDefault="003770A1" w:rsidP="00B36159">
            <w:pPr>
              <w:keepNext/>
              <w:keepLines/>
              <w:spacing w:before="200"/>
              <w:jc w:val="center"/>
              <w:outlineLvl w:val="2"/>
              <w:rPr>
                <w:b/>
                <w:bCs/>
                <w:color w:val="000000"/>
              </w:rPr>
            </w:pPr>
          </w:p>
        </w:tc>
        <w:tc>
          <w:tcPr>
            <w:tcW w:w="83" w:type="pct"/>
            <w:vAlign w:val="center"/>
          </w:tcPr>
          <w:p w:rsidR="003770A1" w:rsidRPr="007F7CE8" w:rsidRDefault="003770A1" w:rsidP="00B36159">
            <w:pPr>
              <w:keepNext/>
              <w:keepLines/>
              <w:spacing w:before="200"/>
              <w:jc w:val="center"/>
              <w:outlineLvl w:val="2"/>
              <w:rPr>
                <w:b/>
                <w:bCs/>
                <w:color w:val="000000"/>
              </w:rPr>
            </w:pPr>
          </w:p>
        </w:tc>
        <w:tc>
          <w:tcPr>
            <w:tcW w:w="83" w:type="pct"/>
            <w:vAlign w:val="center"/>
          </w:tcPr>
          <w:p w:rsidR="003770A1" w:rsidRPr="007F7CE8" w:rsidRDefault="003770A1" w:rsidP="00B36159">
            <w:pPr>
              <w:keepNext/>
              <w:keepLines/>
              <w:spacing w:before="200"/>
              <w:jc w:val="center"/>
              <w:outlineLvl w:val="2"/>
              <w:rPr>
                <w:b/>
                <w:bCs/>
                <w:color w:val="000000"/>
              </w:rPr>
            </w:pPr>
          </w:p>
        </w:tc>
        <w:tc>
          <w:tcPr>
            <w:tcW w:w="83" w:type="pct"/>
            <w:vAlign w:val="center"/>
          </w:tcPr>
          <w:p w:rsidR="003770A1" w:rsidRPr="007F7CE8" w:rsidRDefault="003770A1" w:rsidP="00B36159">
            <w:pPr>
              <w:keepNext/>
              <w:keepLines/>
              <w:spacing w:before="200"/>
              <w:jc w:val="center"/>
              <w:outlineLvl w:val="2"/>
              <w:rPr>
                <w:b/>
                <w:bCs/>
                <w:color w:val="000000"/>
              </w:rPr>
            </w:pPr>
          </w:p>
        </w:tc>
        <w:tc>
          <w:tcPr>
            <w:tcW w:w="85" w:type="pct"/>
            <w:vAlign w:val="center"/>
          </w:tcPr>
          <w:p w:rsidR="003770A1" w:rsidRPr="007F7CE8" w:rsidRDefault="003770A1" w:rsidP="00B36159">
            <w:pPr>
              <w:keepNext/>
              <w:keepLines/>
              <w:spacing w:before="200"/>
              <w:jc w:val="center"/>
              <w:outlineLvl w:val="2"/>
              <w:rPr>
                <w:b/>
                <w:bCs/>
                <w:color w:val="000000"/>
              </w:rPr>
            </w:pPr>
          </w:p>
        </w:tc>
        <w:tc>
          <w:tcPr>
            <w:tcW w:w="85" w:type="pct"/>
            <w:vAlign w:val="center"/>
          </w:tcPr>
          <w:p w:rsidR="003770A1" w:rsidRPr="007F7CE8" w:rsidRDefault="003770A1" w:rsidP="00B36159">
            <w:pPr>
              <w:keepNext/>
              <w:keepLines/>
              <w:spacing w:before="200"/>
              <w:jc w:val="center"/>
              <w:outlineLvl w:val="2"/>
              <w:rPr>
                <w:b/>
                <w:bCs/>
                <w:color w:val="000000"/>
              </w:rPr>
            </w:pPr>
          </w:p>
        </w:tc>
        <w:tc>
          <w:tcPr>
            <w:tcW w:w="83" w:type="pct"/>
            <w:vAlign w:val="center"/>
          </w:tcPr>
          <w:p w:rsidR="003770A1" w:rsidRPr="007F7CE8" w:rsidRDefault="003770A1" w:rsidP="00B36159">
            <w:pPr>
              <w:keepNext/>
              <w:keepLines/>
              <w:spacing w:before="200"/>
              <w:jc w:val="center"/>
              <w:outlineLvl w:val="2"/>
              <w:rPr>
                <w:b/>
                <w:bCs/>
                <w:color w:val="000000"/>
              </w:rPr>
            </w:pPr>
          </w:p>
        </w:tc>
        <w:tc>
          <w:tcPr>
            <w:tcW w:w="83" w:type="pct"/>
            <w:vAlign w:val="center"/>
          </w:tcPr>
          <w:p w:rsidR="003770A1" w:rsidRPr="007F7CE8" w:rsidRDefault="003770A1" w:rsidP="00B36159">
            <w:pPr>
              <w:keepNext/>
              <w:keepLines/>
              <w:spacing w:before="200"/>
              <w:jc w:val="center"/>
              <w:outlineLvl w:val="2"/>
              <w:rPr>
                <w:b/>
                <w:bCs/>
                <w:color w:val="000000"/>
              </w:rPr>
            </w:pPr>
          </w:p>
        </w:tc>
        <w:tc>
          <w:tcPr>
            <w:tcW w:w="83" w:type="pct"/>
            <w:vAlign w:val="center"/>
          </w:tcPr>
          <w:p w:rsidR="003770A1" w:rsidRPr="007F7CE8" w:rsidRDefault="003770A1" w:rsidP="00B36159">
            <w:pPr>
              <w:keepNext/>
              <w:keepLines/>
              <w:spacing w:before="200"/>
              <w:jc w:val="center"/>
              <w:outlineLvl w:val="2"/>
              <w:rPr>
                <w:b/>
                <w:bCs/>
                <w:color w:val="000000"/>
              </w:rPr>
            </w:pPr>
          </w:p>
        </w:tc>
        <w:tc>
          <w:tcPr>
            <w:tcW w:w="83" w:type="pct"/>
            <w:vAlign w:val="center"/>
          </w:tcPr>
          <w:p w:rsidR="003770A1" w:rsidRPr="007F7CE8" w:rsidRDefault="003770A1" w:rsidP="00B36159">
            <w:pPr>
              <w:keepNext/>
              <w:keepLines/>
              <w:spacing w:before="200"/>
              <w:jc w:val="center"/>
              <w:outlineLvl w:val="2"/>
              <w:rPr>
                <w:b/>
                <w:bCs/>
                <w:color w:val="000000"/>
              </w:rPr>
            </w:pPr>
          </w:p>
        </w:tc>
        <w:tc>
          <w:tcPr>
            <w:tcW w:w="83" w:type="pct"/>
            <w:vAlign w:val="center"/>
          </w:tcPr>
          <w:p w:rsidR="003770A1" w:rsidRPr="007F7CE8" w:rsidRDefault="003770A1" w:rsidP="00B36159">
            <w:pPr>
              <w:keepNext/>
              <w:keepLines/>
              <w:spacing w:before="200"/>
              <w:jc w:val="center"/>
              <w:outlineLvl w:val="2"/>
              <w:rPr>
                <w:b/>
                <w:bCs/>
                <w:color w:val="000000"/>
              </w:rPr>
            </w:pPr>
          </w:p>
        </w:tc>
        <w:tc>
          <w:tcPr>
            <w:tcW w:w="85" w:type="pct"/>
            <w:vAlign w:val="center"/>
          </w:tcPr>
          <w:p w:rsidR="003770A1" w:rsidRPr="007F7CE8" w:rsidRDefault="003770A1" w:rsidP="00B36159">
            <w:pPr>
              <w:keepNext/>
              <w:keepLines/>
              <w:spacing w:before="200"/>
              <w:jc w:val="center"/>
              <w:outlineLvl w:val="2"/>
              <w:rPr>
                <w:b/>
                <w:bCs/>
                <w:color w:val="000000"/>
              </w:rPr>
            </w:pPr>
          </w:p>
        </w:tc>
        <w:tc>
          <w:tcPr>
            <w:tcW w:w="83" w:type="pct"/>
            <w:vAlign w:val="center"/>
          </w:tcPr>
          <w:p w:rsidR="003770A1" w:rsidRPr="007F7CE8" w:rsidRDefault="003770A1" w:rsidP="00B36159">
            <w:pPr>
              <w:keepNext/>
              <w:keepLines/>
              <w:spacing w:before="200"/>
              <w:jc w:val="center"/>
              <w:outlineLvl w:val="2"/>
              <w:rPr>
                <w:b/>
                <w:bCs/>
                <w:color w:val="000000"/>
              </w:rPr>
            </w:pPr>
          </w:p>
        </w:tc>
        <w:tc>
          <w:tcPr>
            <w:tcW w:w="83" w:type="pct"/>
            <w:vAlign w:val="center"/>
          </w:tcPr>
          <w:p w:rsidR="003770A1" w:rsidRPr="007F7CE8" w:rsidRDefault="003770A1" w:rsidP="00B36159">
            <w:pPr>
              <w:keepNext/>
              <w:keepLines/>
              <w:spacing w:before="200"/>
              <w:jc w:val="center"/>
              <w:outlineLvl w:val="2"/>
              <w:rPr>
                <w:b/>
                <w:bCs/>
                <w:color w:val="000000"/>
              </w:rPr>
            </w:pPr>
          </w:p>
        </w:tc>
        <w:tc>
          <w:tcPr>
            <w:tcW w:w="83" w:type="pct"/>
            <w:vAlign w:val="center"/>
          </w:tcPr>
          <w:p w:rsidR="003770A1" w:rsidRPr="007F7CE8" w:rsidRDefault="003770A1" w:rsidP="00B36159">
            <w:pPr>
              <w:keepNext/>
              <w:keepLines/>
              <w:spacing w:before="200"/>
              <w:jc w:val="center"/>
              <w:outlineLvl w:val="2"/>
              <w:rPr>
                <w:b/>
                <w:bCs/>
                <w:color w:val="000000"/>
              </w:rPr>
            </w:pPr>
          </w:p>
        </w:tc>
        <w:tc>
          <w:tcPr>
            <w:tcW w:w="83" w:type="pct"/>
            <w:vAlign w:val="center"/>
          </w:tcPr>
          <w:p w:rsidR="003770A1" w:rsidRPr="007F7CE8" w:rsidRDefault="003770A1" w:rsidP="00B36159">
            <w:pPr>
              <w:keepNext/>
              <w:keepLines/>
              <w:spacing w:before="200"/>
              <w:jc w:val="center"/>
              <w:outlineLvl w:val="2"/>
              <w:rPr>
                <w:b/>
                <w:bCs/>
                <w:color w:val="000000"/>
              </w:rPr>
            </w:pPr>
          </w:p>
        </w:tc>
        <w:tc>
          <w:tcPr>
            <w:tcW w:w="83" w:type="pct"/>
            <w:vAlign w:val="center"/>
          </w:tcPr>
          <w:p w:rsidR="003770A1" w:rsidRPr="007F7CE8" w:rsidRDefault="003770A1" w:rsidP="00B36159">
            <w:pPr>
              <w:keepNext/>
              <w:keepLines/>
              <w:spacing w:before="200"/>
              <w:jc w:val="center"/>
              <w:outlineLvl w:val="2"/>
              <w:rPr>
                <w:b/>
                <w:bCs/>
                <w:color w:val="000000"/>
              </w:rPr>
            </w:pPr>
          </w:p>
        </w:tc>
        <w:tc>
          <w:tcPr>
            <w:tcW w:w="82" w:type="pct"/>
            <w:vAlign w:val="center"/>
          </w:tcPr>
          <w:p w:rsidR="003770A1" w:rsidRPr="007F7CE8" w:rsidRDefault="003770A1" w:rsidP="00B36159">
            <w:pPr>
              <w:keepNext/>
              <w:keepLines/>
              <w:spacing w:before="200"/>
              <w:jc w:val="center"/>
              <w:outlineLvl w:val="2"/>
              <w:rPr>
                <w:b/>
                <w:bCs/>
                <w:color w:val="000000"/>
              </w:rPr>
            </w:pPr>
          </w:p>
        </w:tc>
        <w:tc>
          <w:tcPr>
            <w:tcW w:w="82" w:type="pct"/>
            <w:vAlign w:val="center"/>
          </w:tcPr>
          <w:p w:rsidR="003770A1" w:rsidRPr="007F7CE8" w:rsidRDefault="003770A1" w:rsidP="00B36159">
            <w:pPr>
              <w:keepNext/>
              <w:keepLines/>
              <w:spacing w:before="200"/>
              <w:jc w:val="center"/>
              <w:outlineLvl w:val="2"/>
              <w:rPr>
                <w:b/>
                <w:bCs/>
                <w:color w:val="000000"/>
              </w:rPr>
            </w:pPr>
          </w:p>
        </w:tc>
        <w:tc>
          <w:tcPr>
            <w:tcW w:w="94" w:type="pct"/>
            <w:gridSpan w:val="2"/>
            <w:vAlign w:val="center"/>
          </w:tcPr>
          <w:p w:rsidR="003770A1" w:rsidRPr="007F7CE8" w:rsidRDefault="003770A1" w:rsidP="00B36159">
            <w:pPr>
              <w:keepNext/>
              <w:keepLines/>
              <w:spacing w:before="200"/>
              <w:jc w:val="center"/>
              <w:outlineLvl w:val="2"/>
              <w:rPr>
                <w:b/>
                <w:bCs/>
                <w:color w:val="000000"/>
              </w:rPr>
            </w:pPr>
          </w:p>
        </w:tc>
        <w:tc>
          <w:tcPr>
            <w:tcW w:w="83" w:type="pct"/>
            <w:vAlign w:val="center"/>
          </w:tcPr>
          <w:p w:rsidR="003770A1" w:rsidRPr="007F7CE8" w:rsidRDefault="003770A1" w:rsidP="00B36159">
            <w:pPr>
              <w:keepNext/>
              <w:keepLines/>
              <w:spacing w:before="200"/>
              <w:jc w:val="center"/>
              <w:outlineLvl w:val="2"/>
              <w:rPr>
                <w:b/>
                <w:bCs/>
                <w:color w:val="000000"/>
              </w:rPr>
            </w:pPr>
          </w:p>
        </w:tc>
        <w:tc>
          <w:tcPr>
            <w:tcW w:w="83" w:type="pct"/>
            <w:vAlign w:val="center"/>
          </w:tcPr>
          <w:p w:rsidR="003770A1" w:rsidRPr="007F7CE8" w:rsidRDefault="003770A1" w:rsidP="00B36159">
            <w:pPr>
              <w:keepNext/>
              <w:keepLines/>
              <w:spacing w:before="200"/>
              <w:jc w:val="center"/>
              <w:outlineLvl w:val="2"/>
              <w:rPr>
                <w:b/>
                <w:bCs/>
                <w:color w:val="000000"/>
              </w:rPr>
            </w:pPr>
          </w:p>
        </w:tc>
        <w:tc>
          <w:tcPr>
            <w:tcW w:w="83" w:type="pct"/>
            <w:vAlign w:val="center"/>
          </w:tcPr>
          <w:p w:rsidR="003770A1" w:rsidRPr="007F7CE8" w:rsidRDefault="003770A1" w:rsidP="00B36159">
            <w:pPr>
              <w:keepNext/>
              <w:keepLines/>
              <w:spacing w:before="200"/>
              <w:jc w:val="center"/>
              <w:outlineLvl w:val="2"/>
              <w:rPr>
                <w:b/>
                <w:bCs/>
                <w:color w:val="000000"/>
              </w:rPr>
            </w:pPr>
          </w:p>
        </w:tc>
        <w:tc>
          <w:tcPr>
            <w:tcW w:w="99" w:type="pct"/>
            <w:vAlign w:val="center"/>
          </w:tcPr>
          <w:p w:rsidR="003770A1" w:rsidRPr="007F7CE8" w:rsidRDefault="003770A1" w:rsidP="00B36159">
            <w:pPr>
              <w:keepNext/>
              <w:keepLines/>
              <w:spacing w:before="200"/>
              <w:jc w:val="center"/>
              <w:outlineLvl w:val="2"/>
              <w:rPr>
                <w:b/>
                <w:bCs/>
                <w:color w:val="000000"/>
              </w:rPr>
            </w:pPr>
          </w:p>
        </w:tc>
        <w:tc>
          <w:tcPr>
            <w:tcW w:w="83" w:type="pct"/>
            <w:noWrap/>
            <w:vAlign w:val="center"/>
          </w:tcPr>
          <w:p w:rsidR="003770A1" w:rsidRPr="007F7CE8" w:rsidRDefault="003770A1" w:rsidP="00B36159">
            <w:pPr>
              <w:keepNext/>
              <w:keepLines/>
              <w:spacing w:before="200"/>
              <w:jc w:val="center"/>
              <w:outlineLvl w:val="2"/>
              <w:rPr>
                <w:color w:val="000000"/>
              </w:rPr>
            </w:pPr>
          </w:p>
        </w:tc>
        <w:tc>
          <w:tcPr>
            <w:tcW w:w="83" w:type="pct"/>
            <w:noWrap/>
            <w:vAlign w:val="center"/>
          </w:tcPr>
          <w:p w:rsidR="003770A1" w:rsidRPr="007F7CE8" w:rsidRDefault="003770A1" w:rsidP="00B36159">
            <w:pPr>
              <w:keepNext/>
              <w:keepLines/>
              <w:spacing w:before="200"/>
              <w:jc w:val="center"/>
              <w:outlineLvl w:val="2"/>
              <w:rPr>
                <w:color w:val="000000"/>
              </w:rPr>
            </w:pPr>
          </w:p>
        </w:tc>
        <w:tc>
          <w:tcPr>
            <w:tcW w:w="83" w:type="pct"/>
            <w:noWrap/>
            <w:vAlign w:val="center"/>
          </w:tcPr>
          <w:p w:rsidR="003770A1" w:rsidRPr="007F7CE8" w:rsidRDefault="003770A1" w:rsidP="00B36159">
            <w:pPr>
              <w:keepNext/>
              <w:keepLines/>
              <w:spacing w:before="200"/>
              <w:jc w:val="center"/>
              <w:outlineLvl w:val="2"/>
              <w:rPr>
                <w:color w:val="000000"/>
              </w:rPr>
            </w:pPr>
          </w:p>
        </w:tc>
        <w:tc>
          <w:tcPr>
            <w:tcW w:w="83" w:type="pct"/>
            <w:noWrap/>
            <w:vAlign w:val="center"/>
          </w:tcPr>
          <w:p w:rsidR="003770A1" w:rsidRPr="007F7CE8" w:rsidRDefault="003770A1" w:rsidP="00B36159">
            <w:pPr>
              <w:keepNext/>
              <w:keepLines/>
              <w:spacing w:before="200"/>
              <w:jc w:val="center"/>
              <w:outlineLvl w:val="2"/>
              <w:rPr>
                <w:color w:val="000000"/>
              </w:rPr>
            </w:pPr>
          </w:p>
        </w:tc>
        <w:tc>
          <w:tcPr>
            <w:tcW w:w="83" w:type="pct"/>
            <w:noWrap/>
            <w:vAlign w:val="center"/>
          </w:tcPr>
          <w:p w:rsidR="003770A1" w:rsidRPr="007F7CE8" w:rsidRDefault="003770A1" w:rsidP="00B36159">
            <w:pPr>
              <w:keepNext/>
              <w:keepLines/>
              <w:spacing w:before="200"/>
              <w:jc w:val="center"/>
              <w:outlineLvl w:val="2"/>
              <w:rPr>
                <w:color w:val="000000"/>
              </w:rPr>
            </w:pPr>
          </w:p>
        </w:tc>
        <w:tc>
          <w:tcPr>
            <w:tcW w:w="95" w:type="pct"/>
            <w:noWrap/>
            <w:vAlign w:val="center"/>
          </w:tcPr>
          <w:p w:rsidR="003770A1" w:rsidRPr="007F7CE8" w:rsidRDefault="003770A1" w:rsidP="00B36159">
            <w:pPr>
              <w:keepNext/>
              <w:keepLines/>
              <w:spacing w:before="200"/>
              <w:jc w:val="center"/>
              <w:outlineLvl w:val="2"/>
              <w:rPr>
                <w:color w:val="000000"/>
              </w:rPr>
            </w:pPr>
          </w:p>
        </w:tc>
        <w:tc>
          <w:tcPr>
            <w:tcW w:w="83" w:type="pct"/>
            <w:noWrap/>
            <w:vAlign w:val="center"/>
          </w:tcPr>
          <w:p w:rsidR="003770A1" w:rsidRPr="007F7CE8" w:rsidRDefault="003770A1" w:rsidP="00B36159">
            <w:pPr>
              <w:keepNext/>
              <w:keepLines/>
              <w:spacing w:before="200"/>
              <w:jc w:val="center"/>
              <w:outlineLvl w:val="2"/>
              <w:rPr>
                <w:color w:val="000000"/>
              </w:rPr>
            </w:pPr>
          </w:p>
        </w:tc>
        <w:tc>
          <w:tcPr>
            <w:tcW w:w="83" w:type="pct"/>
            <w:noWrap/>
            <w:vAlign w:val="center"/>
          </w:tcPr>
          <w:p w:rsidR="003770A1" w:rsidRPr="007F7CE8" w:rsidRDefault="003770A1" w:rsidP="00B36159">
            <w:pPr>
              <w:keepNext/>
              <w:keepLines/>
              <w:spacing w:before="200"/>
              <w:jc w:val="center"/>
              <w:outlineLvl w:val="2"/>
              <w:rPr>
                <w:color w:val="000000"/>
              </w:rPr>
            </w:pPr>
          </w:p>
        </w:tc>
        <w:tc>
          <w:tcPr>
            <w:tcW w:w="83" w:type="pct"/>
            <w:noWrap/>
            <w:vAlign w:val="center"/>
          </w:tcPr>
          <w:p w:rsidR="003770A1" w:rsidRPr="007F7CE8" w:rsidRDefault="003770A1" w:rsidP="00B36159">
            <w:pPr>
              <w:keepNext/>
              <w:keepLines/>
              <w:spacing w:before="200"/>
              <w:jc w:val="center"/>
              <w:outlineLvl w:val="2"/>
              <w:rPr>
                <w:color w:val="000000"/>
              </w:rPr>
            </w:pPr>
          </w:p>
        </w:tc>
        <w:tc>
          <w:tcPr>
            <w:tcW w:w="83" w:type="pct"/>
            <w:noWrap/>
            <w:vAlign w:val="center"/>
          </w:tcPr>
          <w:p w:rsidR="003770A1" w:rsidRPr="007F7CE8" w:rsidRDefault="003770A1" w:rsidP="00B36159">
            <w:pPr>
              <w:keepNext/>
              <w:keepLines/>
              <w:spacing w:before="200"/>
              <w:jc w:val="center"/>
              <w:outlineLvl w:val="2"/>
              <w:rPr>
                <w:color w:val="000000"/>
              </w:rPr>
            </w:pPr>
          </w:p>
        </w:tc>
        <w:tc>
          <w:tcPr>
            <w:tcW w:w="83" w:type="pct"/>
            <w:noWrap/>
            <w:vAlign w:val="center"/>
          </w:tcPr>
          <w:p w:rsidR="003770A1" w:rsidRPr="007F7CE8" w:rsidRDefault="003770A1" w:rsidP="00B36159">
            <w:pPr>
              <w:keepNext/>
              <w:keepLines/>
              <w:spacing w:before="200"/>
              <w:jc w:val="center"/>
              <w:outlineLvl w:val="2"/>
              <w:rPr>
                <w:color w:val="000000"/>
              </w:rPr>
            </w:pPr>
          </w:p>
        </w:tc>
        <w:tc>
          <w:tcPr>
            <w:tcW w:w="100" w:type="pct"/>
            <w:noWrap/>
            <w:vAlign w:val="center"/>
          </w:tcPr>
          <w:p w:rsidR="003770A1" w:rsidRPr="007F7CE8" w:rsidRDefault="003770A1" w:rsidP="00B36159">
            <w:pPr>
              <w:keepNext/>
              <w:keepLines/>
              <w:spacing w:before="200"/>
              <w:jc w:val="center"/>
              <w:outlineLvl w:val="2"/>
              <w:rPr>
                <w:color w:val="000000"/>
              </w:rPr>
            </w:pPr>
          </w:p>
        </w:tc>
        <w:tc>
          <w:tcPr>
            <w:tcW w:w="83" w:type="pct"/>
            <w:noWrap/>
            <w:vAlign w:val="center"/>
          </w:tcPr>
          <w:p w:rsidR="003770A1" w:rsidRPr="007F7CE8" w:rsidRDefault="003770A1" w:rsidP="00B36159">
            <w:pPr>
              <w:keepNext/>
              <w:keepLines/>
              <w:spacing w:before="200"/>
              <w:jc w:val="center"/>
              <w:outlineLvl w:val="2"/>
              <w:rPr>
                <w:color w:val="000000"/>
              </w:rPr>
            </w:pPr>
          </w:p>
        </w:tc>
        <w:tc>
          <w:tcPr>
            <w:tcW w:w="83" w:type="pct"/>
            <w:shd w:val="clear" w:color="000000" w:fill="FFFFFF"/>
            <w:vAlign w:val="center"/>
          </w:tcPr>
          <w:p w:rsidR="003770A1" w:rsidRPr="007F7CE8" w:rsidRDefault="003770A1" w:rsidP="00B36159">
            <w:pPr>
              <w:keepNext/>
              <w:keepLines/>
              <w:spacing w:before="200"/>
              <w:jc w:val="center"/>
              <w:outlineLvl w:val="2"/>
              <w:rPr>
                <w:color w:val="000000"/>
              </w:rPr>
            </w:pPr>
          </w:p>
        </w:tc>
        <w:tc>
          <w:tcPr>
            <w:tcW w:w="83" w:type="pct"/>
            <w:shd w:val="clear" w:color="000000" w:fill="FFFFFF"/>
            <w:vAlign w:val="center"/>
          </w:tcPr>
          <w:p w:rsidR="003770A1" w:rsidRPr="007F7CE8" w:rsidRDefault="003770A1" w:rsidP="00B36159">
            <w:pPr>
              <w:keepNext/>
              <w:keepLines/>
              <w:spacing w:before="200"/>
              <w:jc w:val="center"/>
              <w:outlineLvl w:val="2"/>
              <w:rPr>
                <w:color w:val="000000"/>
              </w:rPr>
            </w:pPr>
          </w:p>
        </w:tc>
        <w:tc>
          <w:tcPr>
            <w:tcW w:w="83" w:type="pct"/>
            <w:shd w:val="clear" w:color="000000" w:fill="FFFFFF"/>
            <w:vAlign w:val="center"/>
          </w:tcPr>
          <w:p w:rsidR="003770A1" w:rsidRPr="007F7CE8" w:rsidRDefault="003770A1" w:rsidP="00B36159">
            <w:pPr>
              <w:keepNext/>
              <w:keepLines/>
              <w:spacing w:before="200"/>
              <w:jc w:val="center"/>
              <w:outlineLvl w:val="2"/>
              <w:rPr>
                <w:color w:val="000000"/>
              </w:rPr>
            </w:pPr>
          </w:p>
        </w:tc>
        <w:tc>
          <w:tcPr>
            <w:tcW w:w="83" w:type="pct"/>
            <w:shd w:val="clear" w:color="000000" w:fill="FFFFFF"/>
            <w:vAlign w:val="center"/>
          </w:tcPr>
          <w:p w:rsidR="003770A1" w:rsidRPr="007F7CE8" w:rsidRDefault="003770A1" w:rsidP="00B36159">
            <w:pPr>
              <w:keepNext/>
              <w:keepLines/>
              <w:spacing w:before="200"/>
              <w:jc w:val="center"/>
              <w:outlineLvl w:val="2"/>
              <w:rPr>
                <w:color w:val="000000"/>
              </w:rPr>
            </w:pPr>
          </w:p>
        </w:tc>
        <w:tc>
          <w:tcPr>
            <w:tcW w:w="100" w:type="pct"/>
            <w:shd w:val="clear" w:color="000000" w:fill="FFFFFF"/>
            <w:vAlign w:val="center"/>
          </w:tcPr>
          <w:p w:rsidR="003770A1" w:rsidRPr="007F7CE8" w:rsidRDefault="003770A1" w:rsidP="00B36159">
            <w:pPr>
              <w:keepNext/>
              <w:keepLines/>
              <w:spacing w:before="200"/>
              <w:jc w:val="center"/>
              <w:outlineLvl w:val="2"/>
              <w:rPr>
                <w:color w:val="000000"/>
              </w:rPr>
            </w:pPr>
          </w:p>
        </w:tc>
        <w:tc>
          <w:tcPr>
            <w:tcW w:w="83" w:type="pct"/>
            <w:shd w:val="clear" w:color="000000" w:fill="FFFFFF"/>
            <w:vAlign w:val="center"/>
          </w:tcPr>
          <w:p w:rsidR="003770A1" w:rsidRPr="007F7CE8" w:rsidRDefault="003770A1" w:rsidP="00B36159">
            <w:pPr>
              <w:keepNext/>
              <w:keepLines/>
              <w:spacing w:before="200"/>
              <w:jc w:val="center"/>
              <w:outlineLvl w:val="2"/>
              <w:rPr>
                <w:color w:val="000000"/>
              </w:rPr>
            </w:pPr>
          </w:p>
        </w:tc>
        <w:tc>
          <w:tcPr>
            <w:tcW w:w="83" w:type="pct"/>
            <w:shd w:val="clear" w:color="000000" w:fill="FFFFFF"/>
            <w:vAlign w:val="center"/>
          </w:tcPr>
          <w:p w:rsidR="003770A1" w:rsidRPr="007F7CE8" w:rsidRDefault="003770A1" w:rsidP="00B36159">
            <w:pPr>
              <w:keepNext/>
              <w:keepLines/>
              <w:spacing w:before="200"/>
              <w:jc w:val="center"/>
              <w:outlineLvl w:val="2"/>
              <w:rPr>
                <w:color w:val="000000"/>
              </w:rPr>
            </w:pPr>
          </w:p>
        </w:tc>
        <w:tc>
          <w:tcPr>
            <w:tcW w:w="83" w:type="pct"/>
            <w:shd w:val="clear" w:color="000000" w:fill="FFFFFF"/>
            <w:vAlign w:val="center"/>
          </w:tcPr>
          <w:p w:rsidR="003770A1" w:rsidRPr="007F7CE8" w:rsidRDefault="003770A1" w:rsidP="00B36159">
            <w:pPr>
              <w:keepNext/>
              <w:keepLines/>
              <w:spacing w:before="200"/>
              <w:jc w:val="center"/>
              <w:outlineLvl w:val="2"/>
              <w:rPr>
                <w:color w:val="000000"/>
              </w:rPr>
            </w:pPr>
          </w:p>
        </w:tc>
        <w:tc>
          <w:tcPr>
            <w:tcW w:w="83" w:type="pct"/>
            <w:shd w:val="clear" w:color="000000" w:fill="FFFFFF"/>
            <w:vAlign w:val="center"/>
          </w:tcPr>
          <w:p w:rsidR="003770A1" w:rsidRPr="007F7CE8" w:rsidRDefault="003770A1" w:rsidP="00B36159">
            <w:pPr>
              <w:keepNext/>
              <w:keepLines/>
              <w:spacing w:before="200"/>
              <w:jc w:val="center"/>
              <w:outlineLvl w:val="2"/>
              <w:rPr>
                <w:color w:val="000000"/>
              </w:rPr>
            </w:pPr>
          </w:p>
        </w:tc>
        <w:tc>
          <w:tcPr>
            <w:tcW w:w="83" w:type="pct"/>
            <w:shd w:val="clear" w:color="000000" w:fill="FFFFFF"/>
            <w:vAlign w:val="center"/>
          </w:tcPr>
          <w:p w:rsidR="003770A1" w:rsidRPr="007F7CE8" w:rsidRDefault="003770A1" w:rsidP="00B36159">
            <w:pPr>
              <w:keepNext/>
              <w:keepLines/>
              <w:spacing w:before="200"/>
              <w:jc w:val="center"/>
              <w:outlineLvl w:val="2"/>
              <w:rPr>
                <w:color w:val="000000"/>
              </w:rPr>
            </w:pPr>
          </w:p>
        </w:tc>
        <w:tc>
          <w:tcPr>
            <w:tcW w:w="82" w:type="pct"/>
            <w:shd w:val="clear" w:color="000000" w:fill="FFFFFF"/>
            <w:vAlign w:val="center"/>
          </w:tcPr>
          <w:p w:rsidR="003770A1" w:rsidRPr="007F7CE8" w:rsidRDefault="003770A1" w:rsidP="00B36159">
            <w:pPr>
              <w:keepNext/>
              <w:keepLines/>
              <w:spacing w:before="200"/>
              <w:jc w:val="center"/>
              <w:outlineLvl w:val="2"/>
              <w:rPr>
                <w:color w:val="000000"/>
              </w:rPr>
            </w:pPr>
          </w:p>
        </w:tc>
      </w:tr>
      <w:tr w:rsidR="00B36159" w:rsidRPr="00F54196" w:rsidTr="00787C51">
        <w:trPr>
          <w:trHeight w:val="320"/>
        </w:trPr>
        <w:tc>
          <w:tcPr>
            <w:tcW w:w="943" w:type="pct"/>
            <w:shd w:val="clear" w:color="000000" w:fill="FFFFFF"/>
            <w:vAlign w:val="center"/>
          </w:tcPr>
          <w:p w:rsidR="003770A1" w:rsidRPr="007F7CE8" w:rsidRDefault="00150D5A" w:rsidP="003770A1">
            <w:pPr>
              <w:rPr>
                <w:color w:val="000000"/>
              </w:rPr>
            </w:pPr>
            <w:r w:rsidRPr="00150D5A">
              <w:rPr>
                <w:color w:val="000000"/>
                <w:sz w:val="22"/>
                <w:szCs w:val="22"/>
              </w:rPr>
              <w:t>OOPP</w:t>
            </w:r>
          </w:p>
        </w:tc>
        <w:tc>
          <w:tcPr>
            <w:tcW w:w="83" w:type="pct"/>
            <w:vAlign w:val="center"/>
          </w:tcPr>
          <w:p w:rsidR="003770A1" w:rsidRPr="007F7CE8" w:rsidRDefault="003770A1" w:rsidP="003770A1">
            <w:pPr>
              <w:jc w:val="center"/>
              <w:rPr>
                <w:b/>
                <w:bCs/>
                <w:color w:val="000000"/>
              </w:rPr>
            </w:pPr>
          </w:p>
        </w:tc>
        <w:tc>
          <w:tcPr>
            <w:tcW w:w="83" w:type="pct"/>
            <w:vAlign w:val="center"/>
          </w:tcPr>
          <w:p w:rsidR="003770A1" w:rsidRPr="007F7CE8" w:rsidRDefault="003770A1" w:rsidP="003770A1">
            <w:pPr>
              <w:jc w:val="center"/>
              <w:rPr>
                <w:b/>
                <w:bCs/>
                <w:color w:val="000000"/>
              </w:rPr>
            </w:pPr>
          </w:p>
        </w:tc>
        <w:tc>
          <w:tcPr>
            <w:tcW w:w="83" w:type="pct"/>
            <w:vAlign w:val="center"/>
          </w:tcPr>
          <w:p w:rsidR="003770A1" w:rsidRPr="007F7CE8" w:rsidRDefault="003770A1" w:rsidP="003770A1">
            <w:pPr>
              <w:jc w:val="center"/>
              <w:rPr>
                <w:b/>
                <w:bCs/>
                <w:color w:val="000000"/>
              </w:rPr>
            </w:pPr>
          </w:p>
        </w:tc>
        <w:tc>
          <w:tcPr>
            <w:tcW w:w="83" w:type="pct"/>
            <w:vAlign w:val="center"/>
          </w:tcPr>
          <w:p w:rsidR="003770A1" w:rsidRPr="007F7CE8" w:rsidRDefault="003770A1" w:rsidP="003770A1">
            <w:pPr>
              <w:jc w:val="center"/>
              <w:rPr>
                <w:b/>
                <w:bCs/>
                <w:color w:val="000000"/>
              </w:rPr>
            </w:pPr>
          </w:p>
        </w:tc>
        <w:tc>
          <w:tcPr>
            <w:tcW w:w="85" w:type="pct"/>
            <w:vAlign w:val="center"/>
          </w:tcPr>
          <w:p w:rsidR="003770A1" w:rsidRPr="007F7CE8" w:rsidRDefault="003770A1" w:rsidP="003770A1">
            <w:pPr>
              <w:jc w:val="center"/>
              <w:rPr>
                <w:b/>
                <w:bCs/>
                <w:color w:val="000000"/>
              </w:rPr>
            </w:pPr>
          </w:p>
        </w:tc>
        <w:tc>
          <w:tcPr>
            <w:tcW w:w="85" w:type="pct"/>
            <w:vAlign w:val="center"/>
          </w:tcPr>
          <w:p w:rsidR="003770A1" w:rsidRPr="007F7CE8" w:rsidRDefault="003770A1" w:rsidP="003770A1">
            <w:pPr>
              <w:jc w:val="center"/>
              <w:rPr>
                <w:b/>
                <w:bCs/>
                <w:color w:val="000000"/>
              </w:rPr>
            </w:pPr>
          </w:p>
        </w:tc>
        <w:tc>
          <w:tcPr>
            <w:tcW w:w="83" w:type="pct"/>
            <w:vAlign w:val="center"/>
          </w:tcPr>
          <w:p w:rsidR="003770A1" w:rsidRPr="007F7CE8" w:rsidRDefault="003770A1" w:rsidP="003770A1">
            <w:pPr>
              <w:jc w:val="center"/>
              <w:rPr>
                <w:b/>
                <w:bCs/>
                <w:color w:val="000000"/>
              </w:rPr>
            </w:pPr>
          </w:p>
        </w:tc>
        <w:tc>
          <w:tcPr>
            <w:tcW w:w="83" w:type="pct"/>
            <w:vAlign w:val="center"/>
          </w:tcPr>
          <w:p w:rsidR="003770A1" w:rsidRPr="007F7CE8" w:rsidRDefault="003770A1" w:rsidP="003770A1">
            <w:pPr>
              <w:jc w:val="center"/>
              <w:rPr>
                <w:b/>
                <w:bCs/>
                <w:color w:val="000000"/>
              </w:rPr>
            </w:pPr>
          </w:p>
        </w:tc>
        <w:tc>
          <w:tcPr>
            <w:tcW w:w="83" w:type="pct"/>
            <w:vAlign w:val="center"/>
          </w:tcPr>
          <w:p w:rsidR="003770A1" w:rsidRPr="007F7CE8" w:rsidRDefault="003770A1" w:rsidP="003770A1">
            <w:pPr>
              <w:jc w:val="center"/>
              <w:rPr>
                <w:b/>
                <w:bCs/>
                <w:color w:val="000000"/>
              </w:rPr>
            </w:pPr>
          </w:p>
        </w:tc>
        <w:tc>
          <w:tcPr>
            <w:tcW w:w="83" w:type="pct"/>
            <w:vAlign w:val="center"/>
          </w:tcPr>
          <w:p w:rsidR="003770A1" w:rsidRPr="007F7CE8" w:rsidRDefault="003770A1" w:rsidP="003770A1">
            <w:pPr>
              <w:jc w:val="center"/>
              <w:rPr>
                <w:b/>
                <w:bCs/>
                <w:color w:val="000000"/>
              </w:rPr>
            </w:pPr>
          </w:p>
        </w:tc>
        <w:tc>
          <w:tcPr>
            <w:tcW w:w="83" w:type="pct"/>
            <w:vAlign w:val="center"/>
          </w:tcPr>
          <w:p w:rsidR="003770A1" w:rsidRPr="007F7CE8" w:rsidRDefault="003770A1" w:rsidP="003770A1">
            <w:pPr>
              <w:jc w:val="center"/>
              <w:rPr>
                <w:b/>
                <w:bCs/>
                <w:color w:val="000000"/>
              </w:rPr>
            </w:pPr>
          </w:p>
        </w:tc>
        <w:tc>
          <w:tcPr>
            <w:tcW w:w="85" w:type="pct"/>
            <w:vAlign w:val="center"/>
          </w:tcPr>
          <w:p w:rsidR="003770A1" w:rsidRPr="007F7CE8" w:rsidRDefault="003770A1" w:rsidP="003770A1">
            <w:pPr>
              <w:jc w:val="center"/>
              <w:rPr>
                <w:b/>
                <w:bCs/>
                <w:color w:val="000000"/>
              </w:rPr>
            </w:pPr>
          </w:p>
        </w:tc>
        <w:tc>
          <w:tcPr>
            <w:tcW w:w="83" w:type="pct"/>
            <w:vAlign w:val="center"/>
          </w:tcPr>
          <w:p w:rsidR="003770A1" w:rsidRPr="007F7CE8" w:rsidRDefault="003770A1" w:rsidP="003770A1">
            <w:pPr>
              <w:jc w:val="center"/>
              <w:rPr>
                <w:b/>
                <w:bCs/>
                <w:color w:val="000000"/>
              </w:rPr>
            </w:pPr>
          </w:p>
        </w:tc>
        <w:tc>
          <w:tcPr>
            <w:tcW w:w="83" w:type="pct"/>
            <w:vAlign w:val="center"/>
          </w:tcPr>
          <w:p w:rsidR="003770A1" w:rsidRPr="007F7CE8" w:rsidRDefault="003770A1" w:rsidP="003770A1">
            <w:pPr>
              <w:jc w:val="center"/>
              <w:rPr>
                <w:b/>
                <w:bCs/>
                <w:color w:val="000000"/>
              </w:rPr>
            </w:pPr>
          </w:p>
        </w:tc>
        <w:tc>
          <w:tcPr>
            <w:tcW w:w="83" w:type="pct"/>
            <w:vAlign w:val="center"/>
          </w:tcPr>
          <w:p w:rsidR="003770A1" w:rsidRPr="007F7CE8" w:rsidRDefault="003770A1" w:rsidP="003770A1">
            <w:pPr>
              <w:jc w:val="center"/>
              <w:rPr>
                <w:b/>
                <w:bCs/>
                <w:color w:val="000000"/>
              </w:rPr>
            </w:pPr>
          </w:p>
        </w:tc>
        <w:tc>
          <w:tcPr>
            <w:tcW w:w="83" w:type="pct"/>
            <w:vAlign w:val="center"/>
          </w:tcPr>
          <w:p w:rsidR="003770A1" w:rsidRPr="007F7CE8" w:rsidRDefault="003770A1" w:rsidP="003770A1">
            <w:pPr>
              <w:jc w:val="center"/>
              <w:rPr>
                <w:b/>
                <w:bCs/>
                <w:color w:val="000000"/>
              </w:rPr>
            </w:pPr>
          </w:p>
        </w:tc>
        <w:tc>
          <w:tcPr>
            <w:tcW w:w="83" w:type="pct"/>
            <w:vAlign w:val="center"/>
          </w:tcPr>
          <w:p w:rsidR="003770A1" w:rsidRPr="007F7CE8" w:rsidRDefault="003770A1" w:rsidP="003770A1">
            <w:pPr>
              <w:jc w:val="center"/>
              <w:rPr>
                <w:b/>
                <w:bCs/>
                <w:color w:val="000000"/>
              </w:rPr>
            </w:pPr>
          </w:p>
        </w:tc>
        <w:tc>
          <w:tcPr>
            <w:tcW w:w="82" w:type="pct"/>
            <w:vAlign w:val="center"/>
          </w:tcPr>
          <w:p w:rsidR="003770A1" w:rsidRPr="007F7CE8" w:rsidRDefault="003770A1" w:rsidP="003770A1">
            <w:pPr>
              <w:jc w:val="center"/>
              <w:rPr>
                <w:b/>
                <w:bCs/>
                <w:color w:val="000000"/>
              </w:rPr>
            </w:pPr>
          </w:p>
        </w:tc>
        <w:tc>
          <w:tcPr>
            <w:tcW w:w="93" w:type="pct"/>
            <w:gridSpan w:val="2"/>
            <w:vAlign w:val="center"/>
          </w:tcPr>
          <w:p w:rsidR="003770A1" w:rsidRPr="007F7CE8" w:rsidRDefault="003770A1" w:rsidP="003770A1">
            <w:pPr>
              <w:jc w:val="center"/>
              <w:rPr>
                <w:b/>
                <w:bCs/>
                <w:color w:val="000000"/>
              </w:rPr>
            </w:pPr>
          </w:p>
        </w:tc>
        <w:tc>
          <w:tcPr>
            <w:tcW w:w="83" w:type="pct"/>
            <w:vAlign w:val="center"/>
          </w:tcPr>
          <w:p w:rsidR="003770A1" w:rsidRPr="007F7CE8" w:rsidRDefault="003770A1" w:rsidP="003770A1">
            <w:pPr>
              <w:jc w:val="center"/>
              <w:rPr>
                <w:b/>
                <w:bCs/>
                <w:color w:val="000000"/>
              </w:rPr>
            </w:pPr>
          </w:p>
        </w:tc>
        <w:tc>
          <w:tcPr>
            <w:tcW w:w="83" w:type="pct"/>
            <w:vAlign w:val="center"/>
          </w:tcPr>
          <w:p w:rsidR="003770A1" w:rsidRPr="007F7CE8" w:rsidRDefault="003770A1" w:rsidP="003770A1">
            <w:pPr>
              <w:jc w:val="center"/>
              <w:rPr>
                <w:b/>
                <w:bCs/>
                <w:color w:val="000000"/>
              </w:rPr>
            </w:pPr>
          </w:p>
        </w:tc>
        <w:tc>
          <w:tcPr>
            <w:tcW w:w="83" w:type="pct"/>
            <w:vAlign w:val="center"/>
          </w:tcPr>
          <w:p w:rsidR="003770A1" w:rsidRPr="007F7CE8" w:rsidRDefault="003770A1" w:rsidP="003770A1">
            <w:pPr>
              <w:jc w:val="center"/>
              <w:rPr>
                <w:b/>
                <w:bCs/>
                <w:color w:val="000000"/>
              </w:rPr>
            </w:pPr>
          </w:p>
        </w:tc>
        <w:tc>
          <w:tcPr>
            <w:tcW w:w="83" w:type="pct"/>
            <w:vAlign w:val="center"/>
          </w:tcPr>
          <w:p w:rsidR="003770A1" w:rsidRPr="007F7CE8" w:rsidRDefault="003770A1" w:rsidP="003770A1">
            <w:pPr>
              <w:jc w:val="center"/>
              <w:rPr>
                <w:b/>
                <w:bCs/>
                <w:color w:val="000000"/>
              </w:rPr>
            </w:pPr>
          </w:p>
        </w:tc>
        <w:tc>
          <w:tcPr>
            <w:tcW w:w="99" w:type="pct"/>
            <w:vAlign w:val="center"/>
          </w:tcPr>
          <w:p w:rsidR="003770A1" w:rsidRPr="007F7CE8" w:rsidRDefault="003770A1" w:rsidP="003770A1">
            <w:pPr>
              <w:jc w:val="center"/>
              <w:rPr>
                <w:b/>
                <w:bCs/>
                <w:color w:val="000000"/>
              </w:rPr>
            </w:pPr>
          </w:p>
        </w:tc>
        <w:tc>
          <w:tcPr>
            <w:tcW w:w="83" w:type="pct"/>
            <w:noWrap/>
            <w:vAlign w:val="center"/>
          </w:tcPr>
          <w:p w:rsidR="003770A1" w:rsidRPr="007F7CE8" w:rsidRDefault="003770A1" w:rsidP="003770A1">
            <w:pPr>
              <w:jc w:val="center"/>
              <w:rPr>
                <w:color w:val="000000"/>
              </w:rPr>
            </w:pPr>
          </w:p>
        </w:tc>
        <w:tc>
          <w:tcPr>
            <w:tcW w:w="83" w:type="pct"/>
            <w:noWrap/>
            <w:vAlign w:val="center"/>
          </w:tcPr>
          <w:p w:rsidR="003770A1" w:rsidRPr="007F7CE8" w:rsidRDefault="003770A1" w:rsidP="003770A1">
            <w:pPr>
              <w:jc w:val="center"/>
              <w:rPr>
                <w:color w:val="000000"/>
              </w:rPr>
            </w:pPr>
          </w:p>
        </w:tc>
        <w:tc>
          <w:tcPr>
            <w:tcW w:w="83" w:type="pct"/>
            <w:noWrap/>
            <w:vAlign w:val="center"/>
          </w:tcPr>
          <w:p w:rsidR="003770A1" w:rsidRPr="007F7CE8" w:rsidRDefault="003770A1" w:rsidP="003770A1">
            <w:pPr>
              <w:jc w:val="center"/>
              <w:rPr>
                <w:color w:val="000000"/>
              </w:rPr>
            </w:pPr>
          </w:p>
        </w:tc>
        <w:tc>
          <w:tcPr>
            <w:tcW w:w="83" w:type="pct"/>
            <w:noWrap/>
            <w:vAlign w:val="center"/>
          </w:tcPr>
          <w:p w:rsidR="003770A1" w:rsidRPr="007F7CE8" w:rsidRDefault="003770A1" w:rsidP="003770A1">
            <w:pPr>
              <w:jc w:val="center"/>
              <w:rPr>
                <w:color w:val="000000"/>
              </w:rPr>
            </w:pPr>
          </w:p>
        </w:tc>
        <w:tc>
          <w:tcPr>
            <w:tcW w:w="83" w:type="pct"/>
            <w:noWrap/>
            <w:vAlign w:val="center"/>
          </w:tcPr>
          <w:p w:rsidR="003770A1" w:rsidRPr="007F7CE8" w:rsidRDefault="003770A1" w:rsidP="003770A1">
            <w:pPr>
              <w:jc w:val="center"/>
              <w:rPr>
                <w:color w:val="000000"/>
              </w:rPr>
            </w:pPr>
          </w:p>
        </w:tc>
        <w:tc>
          <w:tcPr>
            <w:tcW w:w="95" w:type="pct"/>
            <w:noWrap/>
            <w:vAlign w:val="center"/>
          </w:tcPr>
          <w:p w:rsidR="003770A1" w:rsidRPr="007F7CE8" w:rsidRDefault="003770A1" w:rsidP="003770A1">
            <w:pPr>
              <w:jc w:val="center"/>
              <w:rPr>
                <w:color w:val="000000"/>
              </w:rPr>
            </w:pPr>
          </w:p>
        </w:tc>
        <w:tc>
          <w:tcPr>
            <w:tcW w:w="83" w:type="pct"/>
            <w:noWrap/>
            <w:vAlign w:val="center"/>
          </w:tcPr>
          <w:p w:rsidR="003770A1" w:rsidRPr="007F7CE8" w:rsidRDefault="003770A1" w:rsidP="003770A1">
            <w:pPr>
              <w:jc w:val="center"/>
              <w:rPr>
                <w:color w:val="000000"/>
              </w:rPr>
            </w:pPr>
          </w:p>
        </w:tc>
        <w:tc>
          <w:tcPr>
            <w:tcW w:w="83" w:type="pct"/>
            <w:noWrap/>
            <w:vAlign w:val="center"/>
          </w:tcPr>
          <w:p w:rsidR="003770A1" w:rsidRPr="007F7CE8" w:rsidRDefault="003770A1" w:rsidP="003770A1">
            <w:pPr>
              <w:jc w:val="center"/>
              <w:rPr>
                <w:color w:val="000000"/>
              </w:rPr>
            </w:pPr>
          </w:p>
        </w:tc>
        <w:tc>
          <w:tcPr>
            <w:tcW w:w="83" w:type="pct"/>
            <w:noWrap/>
            <w:vAlign w:val="center"/>
          </w:tcPr>
          <w:p w:rsidR="003770A1" w:rsidRPr="007F7CE8" w:rsidRDefault="003770A1" w:rsidP="003770A1">
            <w:pPr>
              <w:jc w:val="center"/>
              <w:rPr>
                <w:color w:val="000000"/>
              </w:rPr>
            </w:pPr>
          </w:p>
        </w:tc>
        <w:tc>
          <w:tcPr>
            <w:tcW w:w="83" w:type="pct"/>
            <w:noWrap/>
            <w:vAlign w:val="center"/>
          </w:tcPr>
          <w:p w:rsidR="003770A1" w:rsidRPr="007F7CE8" w:rsidRDefault="003770A1" w:rsidP="003770A1">
            <w:pPr>
              <w:jc w:val="center"/>
              <w:rPr>
                <w:color w:val="000000"/>
              </w:rPr>
            </w:pPr>
          </w:p>
        </w:tc>
        <w:tc>
          <w:tcPr>
            <w:tcW w:w="83" w:type="pct"/>
            <w:noWrap/>
            <w:vAlign w:val="center"/>
          </w:tcPr>
          <w:p w:rsidR="003770A1" w:rsidRPr="007F7CE8" w:rsidRDefault="003770A1" w:rsidP="003770A1">
            <w:pPr>
              <w:jc w:val="center"/>
              <w:rPr>
                <w:color w:val="000000"/>
              </w:rPr>
            </w:pPr>
          </w:p>
        </w:tc>
        <w:tc>
          <w:tcPr>
            <w:tcW w:w="100" w:type="pct"/>
            <w:noWrap/>
            <w:vAlign w:val="center"/>
          </w:tcPr>
          <w:p w:rsidR="003770A1" w:rsidRPr="007F7CE8" w:rsidRDefault="003770A1" w:rsidP="003770A1">
            <w:pPr>
              <w:jc w:val="center"/>
              <w:rPr>
                <w:color w:val="000000"/>
              </w:rPr>
            </w:pPr>
          </w:p>
        </w:tc>
        <w:tc>
          <w:tcPr>
            <w:tcW w:w="83" w:type="pct"/>
            <w:noWrap/>
            <w:vAlign w:val="center"/>
          </w:tcPr>
          <w:p w:rsidR="003770A1" w:rsidRPr="007F7CE8" w:rsidRDefault="003770A1" w:rsidP="003770A1">
            <w:pPr>
              <w:jc w:val="center"/>
              <w:rPr>
                <w:color w:val="000000"/>
              </w:rPr>
            </w:pPr>
          </w:p>
        </w:tc>
        <w:tc>
          <w:tcPr>
            <w:tcW w:w="83" w:type="pct"/>
            <w:shd w:val="clear" w:color="000000" w:fill="FFFFFF"/>
            <w:vAlign w:val="center"/>
          </w:tcPr>
          <w:p w:rsidR="003770A1" w:rsidRPr="007F7CE8" w:rsidRDefault="003770A1" w:rsidP="003770A1">
            <w:pPr>
              <w:jc w:val="center"/>
              <w:rPr>
                <w:color w:val="000000"/>
              </w:rPr>
            </w:pPr>
          </w:p>
        </w:tc>
        <w:tc>
          <w:tcPr>
            <w:tcW w:w="83" w:type="pct"/>
            <w:shd w:val="clear" w:color="000000" w:fill="FFFFFF"/>
            <w:vAlign w:val="center"/>
          </w:tcPr>
          <w:p w:rsidR="003770A1" w:rsidRPr="007F7CE8" w:rsidRDefault="003770A1" w:rsidP="003770A1">
            <w:pPr>
              <w:jc w:val="center"/>
              <w:rPr>
                <w:color w:val="000000"/>
              </w:rPr>
            </w:pPr>
          </w:p>
        </w:tc>
        <w:tc>
          <w:tcPr>
            <w:tcW w:w="83" w:type="pct"/>
            <w:shd w:val="clear" w:color="000000" w:fill="FFFFFF"/>
            <w:vAlign w:val="center"/>
          </w:tcPr>
          <w:p w:rsidR="003770A1" w:rsidRPr="007F7CE8" w:rsidRDefault="003770A1" w:rsidP="003770A1">
            <w:pPr>
              <w:jc w:val="center"/>
              <w:rPr>
                <w:color w:val="000000"/>
              </w:rPr>
            </w:pPr>
          </w:p>
        </w:tc>
        <w:tc>
          <w:tcPr>
            <w:tcW w:w="83" w:type="pct"/>
            <w:shd w:val="clear" w:color="000000" w:fill="FFFFFF"/>
            <w:vAlign w:val="center"/>
          </w:tcPr>
          <w:p w:rsidR="003770A1" w:rsidRPr="007F7CE8" w:rsidRDefault="003770A1" w:rsidP="003770A1">
            <w:pPr>
              <w:jc w:val="center"/>
              <w:rPr>
                <w:color w:val="000000"/>
              </w:rPr>
            </w:pPr>
          </w:p>
        </w:tc>
        <w:tc>
          <w:tcPr>
            <w:tcW w:w="100" w:type="pct"/>
            <w:shd w:val="clear" w:color="000000" w:fill="FFFFFF"/>
            <w:vAlign w:val="center"/>
          </w:tcPr>
          <w:p w:rsidR="003770A1" w:rsidRPr="007F7CE8" w:rsidRDefault="003770A1" w:rsidP="003770A1">
            <w:pPr>
              <w:jc w:val="center"/>
              <w:rPr>
                <w:color w:val="000000"/>
              </w:rPr>
            </w:pPr>
          </w:p>
        </w:tc>
        <w:tc>
          <w:tcPr>
            <w:tcW w:w="83" w:type="pct"/>
            <w:shd w:val="clear" w:color="000000" w:fill="FFFFFF"/>
            <w:vAlign w:val="center"/>
          </w:tcPr>
          <w:p w:rsidR="003770A1" w:rsidRPr="007F7CE8" w:rsidRDefault="003770A1" w:rsidP="003770A1">
            <w:pPr>
              <w:jc w:val="center"/>
              <w:rPr>
                <w:color w:val="000000"/>
              </w:rPr>
            </w:pPr>
          </w:p>
        </w:tc>
        <w:tc>
          <w:tcPr>
            <w:tcW w:w="83" w:type="pct"/>
            <w:shd w:val="clear" w:color="000000" w:fill="FFFFFF"/>
            <w:vAlign w:val="center"/>
          </w:tcPr>
          <w:p w:rsidR="003770A1" w:rsidRPr="007F7CE8" w:rsidRDefault="003770A1" w:rsidP="003770A1">
            <w:pPr>
              <w:jc w:val="center"/>
              <w:rPr>
                <w:color w:val="000000"/>
              </w:rPr>
            </w:pPr>
          </w:p>
        </w:tc>
        <w:tc>
          <w:tcPr>
            <w:tcW w:w="83" w:type="pct"/>
            <w:shd w:val="clear" w:color="000000" w:fill="FFFFFF"/>
            <w:vAlign w:val="center"/>
          </w:tcPr>
          <w:p w:rsidR="003770A1" w:rsidRPr="007F7CE8" w:rsidRDefault="003770A1" w:rsidP="003770A1">
            <w:pPr>
              <w:jc w:val="center"/>
              <w:rPr>
                <w:color w:val="000000"/>
              </w:rPr>
            </w:pPr>
          </w:p>
        </w:tc>
        <w:tc>
          <w:tcPr>
            <w:tcW w:w="83" w:type="pct"/>
            <w:shd w:val="clear" w:color="000000" w:fill="FFFFFF"/>
            <w:vAlign w:val="center"/>
          </w:tcPr>
          <w:p w:rsidR="003770A1" w:rsidRPr="007F7CE8" w:rsidRDefault="003770A1" w:rsidP="003770A1">
            <w:pPr>
              <w:jc w:val="center"/>
              <w:rPr>
                <w:color w:val="000000"/>
              </w:rPr>
            </w:pPr>
          </w:p>
        </w:tc>
        <w:tc>
          <w:tcPr>
            <w:tcW w:w="83" w:type="pct"/>
            <w:shd w:val="clear" w:color="000000" w:fill="FFFFFF"/>
            <w:vAlign w:val="center"/>
          </w:tcPr>
          <w:p w:rsidR="003770A1" w:rsidRPr="007F7CE8" w:rsidRDefault="003770A1" w:rsidP="003770A1">
            <w:pPr>
              <w:jc w:val="center"/>
              <w:rPr>
                <w:color w:val="000000"/>
              </w:rPr>
            </w:pPr>
          </w:p>
        </w:tc>
        <w:tc>
          <w:tcPr>
            <w:tcW w:w="82" w:type="pct"/>
            <w:shd w:val="clear" w:color="000000" w:fill="FFFFFF"/>
            <w:vAlign w:val="center"/>
          </w:tcPr>
          <w:p w:rsidR="003770A1" w:rsidRPr="007F7CE8" w:rsidRDefault="003770A1" w:rsidP="003770A1">
            <w:pPr>
              <w:jc w:val="center"/>
              <w:rPr>
                <w:color w:val="000000"/>
              </w:rPr>
            </w:pPr>
          </w:p>
        </w:tc>
      </w:tr>
      <w:tr w:rsidR="00B36159" w:rsidRPr="00F54196" w:rsidTr="00787C51">
        <w:trPr>
          <w:trHeight w:val="320"/>
        </w:trPr>
        <w:tc>
          <w:tcPr>
            <w:tcW w:w="943" w:type="pct"/>
            <w:shd w:val="clear" w:color="000000" w:fill="FFFFFF"/>
            <w:vAlign w:val="center"/>
          </w:tcPr>
          <w:p w:rsidR="003770A1" w:rsidRPr="007F7CE8" w:rsidRDefault="00150D5A" w:rsidP="003770A1">
            <w:pPr>
              <w:rPr>
                <w:color w:val="000000"/>
              </w:rPr>
            </w:pPr>
            <w:r w:rsidRPr="00150D5A">
              <w:rPr>
                <w:color w:val="000000"/>
                <w:sz w:val="22"/>
                <w:szCs w:val="22"/>
              </w:rPr>
              <w:t>Servizi (diversi da progettazione)</w:t>
            </w:r>
          </w:p>
        </w:tc>
        <w:tc>
          <w:tcPr>
            <w:tcW w:w="83" w:type="pct"/>
            <w:vAlign w:val="center"/>
          </w:tcPr>
          <w:p w:rsidR="003770A1" w:rsidRPr="007F7CE8" w:rsidRDefault="003770A1" w:rsidP="003770A1">
            <w:pPr>
              <w:jc w:val="center"/>
              <w:rPr>
                <w:b/>
                <w:bCs/>
                <w:color w:val="000000"/>
              </w:rPr>
            </w:pPr>
          </w:p>
        </w:tc>
        <w:tc>
          <w:tcPr>
            <w:tcW w:w="83" w:type="pct"/>
            <w:vAlign w:val="center"/>
          </w:tcPr>
          <w:p w:rsidR="003770A1" w:rsidRPr="007F7CE8" w:rsidRDefault="003770A1" w:rsidP="003770A1">
            <w:pPr>
              <w:jc w:val="center"/>
              <w:rPr>
                <w:b/>
                <w:bCs/>
                <w:color w:val="000000"/>
              </w:rPr>
            </w:pPr>
          </w:p>
        </w:tc>
        <w:tc>
          <w:tcPr>
            <w:tcW w:w="83" w:type="pct"/>
            <w:vAlign w:val="center"/>
          </w:tcPr>
          <w:p w:rsidR="003770A1" w:rsidRPr="007F7CE8" w:rsidRDefault="003770A1" w:rsidP="003770A1">
            <w:pPr>
              <w:jc w:val="center"/>
              <w:rPr>
                <w:b/>
                <w:bCs/>
                <w:color w:val="000000"/>
              </w:rPr>
            </w:pPr>
          </w:p>
        </w:tc>
        <w:tc>
          <w:tcPr>
            <w:tcW w:w="83" w:type="pct"/>
            <w:vAlign w:val="center"/>
          </w:tcPr>
          <w:p w:rsidR="003770A1" w:rsidRPr="007F7CE8" w:rsidRDefault="003770A1" w:rsidP="003770A1">
            <w:pPr>
              <w:jc w:val="center"/>
              <w:rPr>
                <w:b/>
                <w:bCs/>
                <w:color w:val="000000"/>
              </w:rPr>
            </w:pPr>
          </w:p>
        </w:tc>
        <w:tc>
          <w:tcPr>
            <w:tcW w:w="85" w:type="pct"/>
            <w:vAlign w:val="center"/>
          </w:tcPr>
          <w:p w:rsidR="003770A1" w:rsidRPr="007F7CE8" w:rsidRDefault="003770A1" w:rsidP="003770A1">
            <w:pPr>
              <w:jc w:val="center"/>
              <w:rPr>
                <w:b/>
                <w:bCs/>
                <w:color w:val="000000"/>
              </w:rPr>
            </w:pPr>
          </w:p>
        </w:tc>
        <w:tc>
          <w:tcPr>
            <w:tcW w:w="85" w:type="pct"/>
            <w:vAlign w:val="center"/>
          </w:tcPr>
          <w:p w:rsidR="003770A1" w:rsidRPr="007F7CE8" w:rsidRDefault="003770A1" w:rsidP="003770A1">
            <w:pPr>
              <w:jc w:val="center"/>
              <w:rPr>
                <w:b/>
                <w:bCs/>
                <w:color w:val="000000"/>
              </w:rPr>
            </w:pPr>
          </w:p>
        </w:tc>
        <w:tc>
          <w:tcPr>
            <w:tcW w:w="83" w:type="pct"/>
            <w:vAlign w:val="center"/>
          </w:tcPr>
          <w:p w:rsidR="003770A1" w:rsidRPr="007F7CE8" w:rsidRDefault="003770A1" w:rsidP="003770A1">
            <w:pPr>
              <w:jc w:val="center"/>
              <w:rPr>
                <w:b/>
                <w:bCs/>
                <w:color w:val="000000"/>
              </w:rPr>
            </w:pPr>
          </w:p>
        </w:tc>
        <w:tc>
          <w:tcPr>
            <w:tcW w:w="83" w:type="pct"/>
            <w:vAlign w:val="center"/>
          </w:tcPr>
          <w:p w:rsidR="003770A1" w:rsidRPr="007F7CE8" w:rsidRDefault="003770A1" w:rsidP="003770A1">
            <w:pPr>
              <w:jc w:val="center"/>
              <w:rPr>
                <w:b/>
                <w:bCs/>
                <w:color w:val="000000"/>
              </w:rPr>
            </w:pPr>
          </w:p>
        </w:tc>
        <w:tc>
          <w:tcPr>
            <w:tcW w:w="83" w:type="pct"/>
            <w:vAlign w:val="center"/>
          </w:tcPr>
          <w:p w:rsidR="003770A1" w:rsidRPr="007F7CE8" w:rsidRDefault="003770A1" w:rsidP="003770A1">
            <w:pPr>
              <w:jc w:val="center"/>
              <w:rPr>
                <w:b/>
                <w:bCs/>
                <w:color w:val="000000"/>
              </w:rPr>
            </w:pPr>
          </w:p>
        </w:tc>
        <w:tc>
          <w:tcPr>
            <w:tcW w:w="83" w:type="pct"/>
            <w:vAlign w:val="center"/>
          </w:tcPr>
          <w:p w:rsidR="003770A1" w:rsidRPr="007F7CE8" w:rsidRDefault="003770A1" w:rsidP="003770A1">
            <w:pPr>
              <w:jc w:val="center"/>
              <w:rPr>
                <w:b/>
                <w:bCs/>
                <w:color w:val="000000"/>
              </w:rPr>
            </w:pPr>
          </w:p>
        </w:tc>
        <w:tc>
          <w:tcPr>
            <w:tcW w:w="83" w:type="pct"/>
            <w:vAlign w:val="center"/>
          </w:tcPr>
          <w:p w:rsidR="003770A1" w:rsidRPr="007F7CE8" w:rsidRDefault="003770A1" w:rsidP="003770A1">
            <w:pPr>
              <w:jc w:val="center"/>
              <w:rPr>
                <w:b/>
                <w:bCs/>
                <w:color w:val="000000"/>
              </w:rPr>
            </w:pPr>
          </w:p>
        </w:tc>
        <w:tc>
          <w:tcPr>
            <w:tcW w:w="85" w:type="pct"/>
            <w:vAlign w:val="center"/>
          </w:tcPr>
          <w:p w:rsidR="003770A1" w:rsidRPr="007F7CE8" w:rsidRDefault="003770A1" w:rsidP="003770A1">
            <w:pPr>
              <w:jc w:val="center"/>
              <w:rPr>
                <w:b/>
                <w:bCs/>
                <w:color w:val="000000"/>
              </w:rPr>
            </w:pPr>
          </w:p>
        </w:tc>
        <w:tc>
          <w:tcPr>
            <w:tcW w:w="83" w:type="pct"/>
            <w:vAlign w:val="center"/>
          </w:tcPr>
          <w:p w:rsidR="003770A1" w:rsidRPr="007F7CE8" w:rsidRDefault="003770A1" w:rsidP="003770A1">
            <w:pPr>
              <w:jc w:val="center"/>
              <w:rPr>
                <w:b/>
                <w:bCs/>
                <w:color w:val="000000"/>
              </w:rPr>
            </w:pPr>
          </w:p>
        </w:tc>
        <w:tc>
          <w:tcPr>
            <w:tcW w:w="83" w:type="pct"/>
            <w:vAlign w:val="center"/>
          </w:tcPr>
          <w:p w:rsidR="003770A1" w:rsidRPr="007F7CE8" w:rsidRDefault="003770A1" w:rsidP="003770A1">
            <w:pPr>
              <w:jc w:val="center"/>
              <w:rPr>
                <w:b/>
                <w:bCs/>
                <w:color w:val="000000"/>
              </w:rPr>
            </w:pPr>
          </w:p>
        </w:tc>
        <w:tc>
          <w:tcPr>
            <w:tcW w:w="83" w:type="pct"/>
            <w:vAlign w:val="center"/>
          </w:tcPr>
          <w:p w:rsidR="003770A1" w:rsidRPr="007F7CE8" w:rsidRDefault="003770A1" w:rsidP="003770A1">
            <w:pPr>
              <w:jc w:val="center"/>
              <w:rPr>
                <w:b/>
                <w:bCs/>
                <w:color w:val="000000"/>
              </w:rPr>
            </w:pPr>
          </w:p>
        </w:tc>
        <w:tc>
          <w:tcPr>
            <w:tcW w:w="83" w:type="pct"/>
            <w:vAlign w:val="center"/>
          </w:tcPr>
          <w:p w:rsidR="003770A1" w:rsidRPr="007F7CE8" w:rsidRDefault="003770A1" w:rsidP="003770A1">
            <w:pPr>
              <w:jc w:val="center"/>
              <w:rPr>
                <w:b/>
                <w:bCs/>
                <w:color w:val="000000"/>
              </w:rPr>
            </w:pPr>
          </w:p>
        </w:tc>
        <w:tc>
          <w:tcPr>
            <w:tcW w:w="83" w:type="pct"/>
            <w:vAlign w:val="center"/>
          </w:tcPr>
          <w:p w:rsidR="003770A1" w:rsidRPr="007F7CE8" w:rsidRDefault="003770A1" w:rsidP="003770A1">
            <w:pPr>
              <w:jc w:val="center"/>
              <w:rPr>
                <w:b/>
                <w:bCs/>
                <w:color w:val="000000"/>
              </w:rPr>
            </w:pPr>
          </w:p>
        </w:tc>
        <w:tc>
          <w:tcPr>
            <w:tcW w:w="82" w:type="pct"/>
            <w:vAlign w:val="center"/>
          </w:tcPr>
          <w:p w:rsidR="003770A1" w:rsidRPr="007F7CE8" w:rsidRDefault="003770A1" w:rsidP="003770A1">
            <w:pPr>
              <w:jc w:val="center"/>
              <w:rPr>
                <w:b/>
                <w:bCs/>
                <w:color w:val="000000"/>
              </w:rPr>
            </w:pPr>
          </w:p>
        </w:tc>
        <w:tc>
          <w:tcPr>
            <w:tcW w:w="93" w:type="pct"/>
            <w:gridSpan w:val="2"/>
            <w:vAlign w:val="center"/>
          </w:tcPr>
          <w:p w:rsidR="003770A1" w:rsidRPr="007F7CE8" w:rsidRDefault="003770A1" w:rsidP="003770A1">
            <w:pPr>
              <w:jc w:val="center"/>
              <w:rPr>
                <w:b/>
                <w:bCs/>
                <w:color w:val="000000"/>
              </w:rPr>
            </w:pPr>
          </w:p>
        </w:tc>
        <w:tc>
          <w:tcPr>
            <w:tcW w:w="83" w:type="pct"/>
            <w:vAlign w:val="center"/>
          </w:tcPr>
          <w:p w:rsidR="003770A1" w:rsidRPr="007F7CE8" w:rsidRDefault="003770A1" w:rsidP="003770A1">
            <w:pPr>
              <w:jc w:val="center"/>
              <w:rPr>
                <w:b/>
                <w:bCs/>
                <w:color w:val="000000"/>
              </w:rPr>
            </w:pPr>
          </w:p>
        </w:tc>
        <w:tc>
          <w:tcPr>
            <w:tcW w:w="83" w:type="pct"/>
            <w:vAlign w:val="center"/>
          </w:tcPr>
          <w:p w:rsidR="003770A1" w:rsidRPr="007F7CE8" w:rsidRDefault="003770A1" w:rsidP="003770A1">
            <w:pPr>
              <w:jc w:val="center"/>
              <w:rPr>
                <w:b/>
                <w:bCs/>
                <w:color w:val="000000"/>
              </w:rPr>
            </w:pPr>
          </w:p>
        </w:tc>
        <w:tc>
          <w:tcPr>
            <w:tcW w:w="83" w:type="pct"/>
            <w:vAlign w:val="center"/>
          </w:tcPr>
          <w:p w:rsidR="003770A1" w:rsidRPr="007F7CE8" w:rsidRDefault="003770A1" w:rsidP="003770A1">
            <w:pPr>
              <w:jc w:val="center"/>
              <w:rPr>
                <w:b/>
                <w:bCs/>
                <w:color w:val="000000"/>
              </w:rPr>
            </w:pPr>
          </w:p>
        </w:tc>
        <w:tc>
          <w:tcPr>
            <w:tcW w:w="83" w:type="pct"/>
            <w:vAlign w:val="center"/>
          </w:tcPr>
          <w:p w:rsidR="003770A1" w:rsidRPr="007F7CE8" w:rsidRDefault="003770A1" w:rsidP="003770A1">
            <w:pPr>
              <w:jc w:val="center"/>
              <w:rPr>
                <w:b/>
                <w:bCs/>
                <w:color w:val="000000"/>
              </w:rPr>
            </w:pPr>
          </w:p>
        </w:tc>
        <w:tc>
          <w:tcPr>
            <w:tcW w:w="99" w:type="pct"/>
            <w:vAlign w:val="center"/>
          </w:tcPr>
          <w:p w:rsidR="003770A1" w:rsidRPr="007F7CE8" w:rsidRDefault="003770A1" w:rsidP="003770A1">
            <w:pPr>
              <w:jc w:val="center"/>
              <w:rPr>
                <w:b/>
                <w:bCs/>
                <w:color w:val="000000"/>
              </w:rPr>
            </w:pPr>
          </w:p>
        </w:tc>
        <w:tc>
          <w:tcPr>
            <w:tcW w:w="83" w:type="pct"/>
            <w:noWrap/>
            <w:vAlign w:val="center"/>
          </w:tcPr>
          <w:p w:rsidR="003770A1" w:rsidRPr="007F7CE8" w:rsidRDefault="003770A1" w:rsidP="003770A1">
            <w:pPr>
              <w:jc w:val="center"/>
              <w:rPr>
                <w:color w:val="000000"/>
              </w:rPr>
            </w:pPr>
          </w:p>
        </w:tc>
        <w:tc>
          <w:tcPr>
            <w:tcW w:w="83" w:type="pct"/>
            <w:noWrap/>
            <w:vAlign w:val="center"/>
          </w:tcPr>
          <w:p w:rsidR="003770A1" w:rsidRPr="007F7CE8" w:rsidRDefault="003770A1" w:rsidP="003770A1">
            <w:pPr>
              <w:jc w:val="center"/>
              <w:rPr>
                <w:color w:val="000000"/>
              </w:rPr>
            </w:pPr>
          </w:p>
        </w:tc>
        <w:tc>
          <w:tcPr>
            <w:tcW w:w="83" w:type="pct"/>
            <w:noWrap/>
            <w:vAlign w:val="center"/>
          </w:tcPr>
          <w:p w:rsidR="003770A1" w:rsidRPr="007F7CE8" w:rsidRDefault="003770A1" w:rsidP="003770A1">
            <w:pPr>
              <w:jc w:val="center"/>
              <w:rPr>
                <w:color w:val="000000"/>
              </w:rPr>
            </w:pPr>
          </w:p>
        </w:tc>
        <w:tc>
          <w:tcPr>
            <w:tcW w:w="83" w:type="pct"/>
            <w:noWrap/>
            <w:vAlign w:val="center"/>
          </w:tcPr>
          <w:p w:rsidR="003770A1" w:rsidRPr="007F7CE8" w:rsidRDefault="003770A1" w:rsidP="003770A1">
            <w:pPr>
              <w:jc w:val="center"/>
              <w:rPr>
                <w:color w:val="000000"/>
              </w:rPr>
            </w:pPr>
          </w:p>
        </w:tc>
        <w:tc>
          <w:tcPr>
            <w:tcW w:w="83" w:type="pct"/>
            <w:noWrap/>
            <w:vAlign w:val="center"/>
          </w:tcPr>
          <w:p w:rsidR="003770A1" w:rsidRPr="007F7CE8" w:rsidRDefault="003770A1" w:rsidP="003770A1">
            <w:pPr>
              <w:jc w:val="center"/>
              <w:rPr>
                <w:color w:val="000000"/>
              </w:rPr>
            </w:pPr>
          </w:p>
        </w:tc>
        <w:tc>
          <w:tcPr>
            <w:tcW w:w="95" w:type="pct"/>
            <w:noWrap/>
            <w:vAlign w:val="center"/>
          </w:tcPr>
          <w:p w:rsidR="003770A1" w:rsidRPr="007F7CE8" w:rsidRDefault="003770A1" w:rsidP="003770A1">
            <w:pPr>
              <w:jc w:val="center"/>
              <w:rPr>
                <w:color w:val="000000"/>
              </w:rPr>
            </w:pPr>
          </w:p>
        </w:tc>
        <w:tc>
          <w:tcPr>
            <w:tcW w:w="83" w:type="pct"/>
            <w:noWrap/>
            <w:vAlign w:val="center"/>
          </w:tcPr>
          <w:p w:rsidR="003770A1" w:rsidRPr="007F7CE8" w:rsidRDefault="003770A1" w:rsidP="003770A1">
            <w:pPr>
              <w:jc w:val="center"/>
              <w:rPr>
                <w:color w:val="000000"/>
              </w:rPr>
            </w:pPr>
          </w:p>
        </w:tc>
        <w:tc>
          <w:tcPr>
            <w:tcW w:w="83" w:type="pct"/>
            <w:noWrap/>
            <w:vAlign w:val="center"/>
          </w:tcPr>
          <w:p w:rsidR="003770A1" w:rsidRPr="007F7CE8" w:rsidRDefault="003770A1" w:rsidP="003770A1">
            <w:pPr>
              <w:jc w:val="center"/>
              <w:rPr>
                <w:color w:val="000000"/>
              </w:rPr>
            </w:pPr>
          </w:p>
        </w:tc>
        <w:tc>
          <w:tcPr>
            <w:tcW w:w="83" w:type="pct"/>
            <w:noWrap/>
            <w:vAlign w:val="center"/>
          </w:tcPr>
          <w:p w:rsidR="003770A1" w:rsidRPr="007F7CE8" w:rsidRDefault="003770A1" w:rsidP="003770A1">
            <w:pPr>
              <w:jc w:val="center"/>
              <w:rPr>
                <w:color w:val="000000"/>
              </w:rPr>
            </w:pPr>
          </w:p>
        </w:tc>
        <w:tc>
          <w:tcPr>
            <w:tcW w:w="83" w:type="pct"/>
            <w:noWrap/>
            <w:vAlign w:val="center"/>
          </w:tcPr>
          <w:p w:rsidR="003770A1" w:rsidRPr="007F7CE8" w:rsidRDefault="003770A1" w:rsidP="003770A1">
            <w:pPr>
              <w:jc w:val="center"/>
              <w:rPr>
                <w:color w:val="000000"/>
              </w:rPr>
            </w:pPr>
          </w:p>
        </w:tc>
        <w:tc>
          <w:tcPr>
            <w:tcW w:w="83" w:type="pct"/>
            <w:noWrap/>
            <w:vAlign w:val="center"/>
          </w:tcPr>
          <w:p w:rsidR="003770A1" w:rsidRPr="007F7CE8" w:rsidRDefault="003770A1" w:rsidP="003770A1">
            <w:pPr>
              <w:jc w:val="center"/>
              <w:rPr>
                <w:color w:val="000000"/>
              </w:rPr>
            </w:pPr>
          </w:p>
        </w:tc>
        <w:tc>
          <w:tcPr>
            <w:tcW w:w="100" w:type="pct"/>
            <w:noWrap/>
            <w:vAlign w:val="center"/>
          </w:tcPr>
          <w:p w:rsidR="003770A1" w:rsidRPr="007F7CE8" w:rsidRDefault="003770A1" w:rsidP="003770A1">
            <w:pPr>
              <w:jc w:val="center"/>
              <w:rPr>
                <w:color w:val="000000"/>
              </w:rPr>
            </w:pPr>
          </w:p>
        </w:tc>
        <w:tc>
          <w:tcPr>
            <w:tcW w:w="83" w:type="pct"/>
            <w:noWrap/>
            <w:vAlign w:val="center"/>
          </w:tcPr>
          <w:p w:rsidR="003770A1" w:rsidRPr="007F7CE8" w:rsidRDefault="003770A1" w:rsidP="003770A1">
            <w:pPr>
              <w:jc w:val="center"/>
              <w:rPr>
                <w:color w:val="000000"/>
              </w:rPr>
            </w:pPr>
          </w:p>
        </w:tc>
        <w:tc>
          <w:tcPr>
            <w:tcW w:w="83" w:type="pct"/>
            <w:shd w:val="clear" w:color="000000" w:fill="FFFFFF"/>
            <w:vAlign w:val="center"/>
          </w:tcPr>
          <w:p w:rsidR="003770A1" w:rsidRPr="007F7CE8" w:rsidRDefault="003770A1" w:rsidP="003770A1">
            <w:pPr>
              <w:jc w:val="center"/>
              <w:rPr>
                <w:color w:val="000000"/>
              </w:rPr>
            </w:pPr>
          </w:p>
        </w:tc>
        <w:tc>
          <w:tcPr>
            <w:tcW w:w="83" w:type="pct"/>
            <w:shd w:val="clear" w:color="000000" w:fill="FFFFFF"/>
            <w:vAlign w:val="center"/>
          </w:tcPr>
          <w:p w:rsidR="003770A1" w:rsidRPr="007F7CE8" w:rsidRDefault="003770A1" w:rsidP="003770A1">
            <w:pPr>
              <w:jc w:val="center"/>
              <w:rPr>
                <w:color w:val="000000"/>
              </w:rPr>
            </w:pPr>
          </w:p>
        </w:tc>
        <w:tc>
          <w:tcPr>
            <w:tcW w:w="83" w:type="pct"/>
            <w:shd w:val="clear" w:color="000000" w:fill="FFFFFF"/>
            <w:vAlign w:val="center"/>
          </w:tcPr>
          <w:p w:rsidR="003770A1" w:rsidRPr="007F7CE8" w:rsidRDefault="003770A1" w:rsidP="003770A1">
            <w:pPr>
              <w:jc w:val="center"/>
              <w:rPr>
                <w:color w:val="000000"/>
              </w:rPr>
            </w:pPr>
          </w:p>
        </w:tc>
        <w:tc>
          <w:tcPr>
            <w:tcW w:w="83" w:type="pct"/>
            <w:shd w:val="clear" w:color="000000" w:fill="FFFFFF"/>
            <w:vAlign w:val="center"/>
          </w:tcPr>
          <w:p w:rsidR="003770A1" w:rsidRPr="007F7CE8" w:rsidRDefault="003770A1" w:rsidP="003770A1">
            <w:pPr>
              <w:jc w:val="center"/>
              <w:rPr>
                <w:color w:val="000000"/>
              </w:rPr>
            </w:pPr>
          </w:p>
        </w:tc>
        <w:tc>
          <w:tcPr>
            <w:tcW w:w="100" w:type="pct"/>
            <w:shd w:val="clear" w:color="000000" w:fill="FFFFFF"/>
            <w:vAlign w:val="center"/>
          </w:tcPr>
          <w:p w:rsidR="003770A1" w:rsidRPr="007F7CE8" w:rsidRDefault="003770A1" w:rsidP="003770A1">
            <w:pPr>
              <w:jc w:val="center"/>
              <w:rPr>
                <w:color w:val="000000"/>
              </w:rPr>
            </w:pPr>
          </w:p>
        </w:tc>
        <w:tc>
          <w:tcPr>
            <w:tcW w:w="83" w:type="pct"/>
            <w:shd w:val="clear" w:color="000000" w:fill="FFFFFF"/>
            <w:vAlign w:val="center"/>
          </w:tcPr>
          <w:p w:rsidR="003770A1" w:rsidRPr="007F7CE8" w:rsidRDefault="003770A1" w:rsidP="003770A1">
            <w:pPr>
              <w:jc w:val="center"/>
              <w:rPr>
                <w:color w:val="000000"/>
              </w:rPr>
            </w:pPr>
          </w:p>
        </w:tc>
        <w:tc>
          <w:tcPr>
            <w:tcW w:w="83" w:type="pct"/>
            <w:shd w:val="clear" w:color="000000" w:fill="FFFFFF"/>
            <w:vAlign w:val="center"/>
          </w:tcPr>
          <w:p w:rsidR="003770A1" w:rsidRPr="007F7CE8" w:rsidRDefault="003770A1" w:rsidP="003770A1">
            <w:pPr>
              <w:jc w:val="center"/>
              <w:rPr>
                <w:color w:val="000000"/>
              </w:rPr>
            </w:pPr>
          </w:p>
        </w:tc>
        <w:tc>
          <w:tcPr>
            <w:tcW w:w="83" w:type="pct"/>
            <w:shd w:val="clear" w:color="000000" w:fill="FFFFFF"/>
            <w:vAlign w:val="center"/>
          </w:tcPr>
          <w:p w:rsidR="003770A1" w:rsidRPr="007F7CE8" w:rsidRDefault="003770A1" w:rsidP="003770A1">
            <w:pPr>
              <w:jc w:val="center"/>
              <w:rPr>
                <w:color w:val="000000"/>
              </w:rPr>
            </w:pPr>
          </w:p>
        </w:tc>
        <w:tc>
          <w:tcPr>
            <w:tcW w:w="83" w:type="pct"/>
            <w:shd w:val="clear" w:color="000000" w:fill="FFFFFF"/>
            <w:vAlign w:val="center"/>
          </w:tcPr>
          <w:p w:rsidR="003770A1" w:rsidRPr="007F7CE8" w:rsidRDefault="003770A1" w:rsidP="003770A1">
            <w:pPr>
              <w:jc w:val="center"/>
              <w:rPr>
                <w:color w:val="000000"/>
              </w:rPr>
            </w:pPr>
          </w:p>
        </w:tc>
        <w:tc>
          <w:tcPr>
            <w:tcW w:w="83" w:type="pct"/>
            <w:shd w:val="clear" w:color="000000" w:fill="FFFFFF"/>
            <w:vAlign w:val="center"/>
          </w:tcPr>
          <w:p w:rsidR="003770A1" w:rsidRPr="007F7CE8" w:rsidRDefault="003770A1" w:rsidP="003770A1">
            <w:pPr>
              <w:jc w:val="center"/>
              <w:rPr>
                <w:color w:val="000000"/>
              </w:rPr>
            </w:pPr>
          </w:p>
        </w:tc>
        <w:tc>
          <w:tcPr>
            <w:tcW w:w="82" w:type="pct"/>
            <w:shd w:val="clear" w:color="000000" w:fill="FFFFFF"/>
            <w:vAlign w:val="center"/>
          </w:tcPr>
          <w:p w:rsidR="003770A1" w:rsidRPr="007F7CE8" w:rsidRDefault="003770A1" w:rsidP="003770A1">
            <w:pPr>
              <w:jc w:val="center"/>
              <w:rPr>
                <w:color w:val="000000"/>
              </w:rPr>
            </w:pPr>
          </w:p>
        </w:tc>
      </w:tr>
      <w:tr w:rsidR="00B36159" w:rsidRPr="00F54196" w:rsidTr="00787C51">
        <w:trPr>
          <w:trHeight w:val="320"/>
        </w:trPr>
        <w:tc>
          <w:tcPr>
            <w:tcW w:w="943" w:type="pct"/>
            <w:shd w:val="clear" w:color="000000" w:fill="FFFFFF"/>
          </w:tcPr>
          <w:p w:rsidR="003770A1" w:rsidRPr="007F7CE8" w:rsidRDefault="00150D5A" w:rsidP="003770A1">
            <w:pPr>
              <w:rPr>
                <w:color w:val="000000"/>
              </w:rPr>
            </w:pPr>
            <w:r w:rsidRPr="00150D5A">
              <w:rPr>
                <w:color w:val="000000"/>
                <w:sz w:val="22"/>
                <w:szCs w:val="22"/>
              </w:rPr>
              <w:t>Forniture</w:t>
            </w:r>
          </w:p>
        </w:tc>
        <w:tc>
          <w:tcPr>
            <w:tcW w:w="83" w:type="pct"/>
            <w:vAlign w:val="center"/>
          </w:tcPr>
          <w:p w:rsidR="003770A1" w:rsidRPr="007F7CE8" w:rsidRDefault="003770A1" w:rsidP="003770A1">
            <w:pPr>
              <w:jc w:val="center"/>
              <w:rPr>
                <w:b/>
                <w:bCs/>
                <w:color w:val="000000"/>
              </w:rPr>
            </w:pPr>
          </w:p>
        </w:tc>
        <w:tc>
          <w:tcPr>
            <w:tcW w:w="83" w:type="pct"/>
            <w:vAlign w:val="center"/>
          </w:tcPr>
          <w:p w:rsidR="003770A1" w:rsidRPr="007F7CE8" w:rsidRDefault="003770A1" w:rsidP="003770A1">
            <w:pPr>
              <w:jc w:val="center"/>
              <w:rPr>
                <w:b/>
                <w:bCs/>
                <w:color w:val="000000"/>
              </w:rPr>
            </w:pPr>
          </w:p>
        </w:tc>
        <w:tc>
          <w:tcPr>
            <w:tcW w:w="83" w:type="pct"/>
            <w:vAlign w:val="center"/>
          </w:tcPr>
          <w:p w:rsidR="003770A1" w:rsidRPr="007F7CE8" w:rsidRDefault="003770A1" w:rsidP="003770A1">
            <w:pPr>
              <w:jc w:val="center"/>
              <w:rPr>
                <w:b/>
                <w:bCs/>
                <w:color w:val="000000"/>
              </w:rPr>
            </w:pPr>
          </w:p>
        </w:tc>
        <w:tc>
          <w:tcPr>
            <w:tcW w:w="83" w:type="pct"/>
            <w:vAlign w:val="center"/>
          </w:tcPr>
          <w:p w:rsidR="003770A1" w:rsidRPr="007F7CE8" w:rsidRDefault="003770A1" w:rsidP="003770A1">
            <w:pPr>
              <w:jc w:val="center"/>
              <w:rPr>
                <w:b/>
                <w:bCs/>
                <w:color w:val="000000"/>
              </w:rPr>
            </w:pPr>
          </w:p>
        </w:tc>
        <w:tc>
          <w:tcPr>
            <w:tcW w:w="85" w:type="pct"/>
            <w:vAlign w:val="center"/>
          </w:tcPr>
          <w:p w:rsidR="003770A1" w:rsidRPr="007F7CE8" w:rsidRDefault="003770A1" w:rsidP="003770A1">
            <w:pPr>
              <w:jc w:val="center"/>
              <w:rPr>
                <w:b/>
                <w:bCs/>
                <w:color w:val="000000"/>
              </w:rPr>
            </w:pPr>
          </w:p>
        </w:tc>
        <w:tc>
          <w:tcPr>
            <w:tcW w:w="85" w:type="pct"/>
            <w:vAlign w:val="center"/>
          </w:tcPr>
          <w:p w:rsidR="003770A1" w:rsidRPr="007F7CE8" w:rsidRDefault="003770A1" w:rsidP="003770A1">
            <w:pPr>
              <w:jc w:val="center"/>
              <w:rPr>
                <w:b/>
                <w:bCs/>
                <w:color w:val="000000"/>
              </w:rPr>
            </w:pPr>
          </w:p>
        </w:tc>
        <w:tc>
          <w:tcPr>
            <w:tcW w:w="83" w:type="pct"/>
            <w:vAlign w:val="center"/>
          </w:tcPr>
          <w:p w:rsidR="003770A1" w:rsidRPr="007F7CE8" w:rsidRDefault="003770A1" w:rsidP="003770A1">
            <w:pPr>
              <w:jc w:val="center"/>
              <w:rPr>
                <w:b/>
                <w:bCs/>
                <w:color w:val="000000"/>
              </w:rPr>
            </w:pPr>
          </w:p>
        </w:tc>
        <w:tc>
          <w:tcPr>
            <w:tcW w:w="83" w:type="pct"/>
            <w:vAlign w:val="center"/>
          </w:tcPr>
          <w:p w:rsidR="003770A1" w:rsidRPr="007F7CE8" w:rsidRDefault="003770A1" w:rsidP="003770A1">
            <w:pPr>
              <w:jc w:val="center"/>
              <w:rPr>
                <w:b/>
                <w:bCs/>
                <w:color w:val="000000"/>
              </w:rPr>
            </w:pPr>
          </w:p>
        </w:tc>
        <w:tc>
          <w:tcPr>
            <w:tcW w:w="83" w:type="pct"/>
            <w:vAlign w:val="center"/>
          </w:tcPr>
          <w:p w:rsidR="003770A1" w:rsidRPr="007F7CE8" w:rsidRDefault="003770A1" w:rsidP="003770A1">
            <w:pPr>
              <w:jc w:val="center"/>
              <w:rPr>
                <w:b/>
                <w:bCs/>
                <w:color w:val="000000"/>
              </w:rPr>
            </w:pPr>
          </w:p>
        </w:tc>
        <w:tc>
          <w:tcPr>
            <w:tcW w:w="83" w:type="pct"/>
            <w:vAlign w:val="center"/>
          </w:tcPr>
          <w:p w:rsidR="003770A1" w:rsidRPr="007F7CE8" w:rsidRDefault="003770A1" w:rsidP="003770A1">
            <w:pPr>
              <w:jc w:val="center"/>
              <w:rPr>
                <w:b/>
                <w:bCs/>
                <w:color w:val="000000"/>
              </w:rPr>
            </w:pPr>
          </w:p>
        </w:tc>
        <w:tc>
          <w:tcPr>
            <w:tcW w:w="83" w:type="pct"/>
            <w:vAlign w:val="center"/>
          </w:tcPr>
          <w:p w:rsidR="003770A1" w:rsidRPr="007F7CE8" w:rsidRDefault="003770A1" w:rsidP="003770A1">
            <w:pPr>
              <w:jc w:val="center"/>
              <w:rPr>
                <w:b/>
                <w:bCs/>
                <w:color w:val="000000"/>
              </w:rPr>
            </w:pPr>
          </w:p>
        </w:tc>
        <w:tc>
          <w:tcPr>
            <w:tcW w:w="85" w:type="pct"/>
            <w:vAlign w:val="center"/>
          </w:tcPr>
          <w:p w:rsidR="003770A1" w:rsidRPr="007F7CE8" w:rsidRDefault="003770A1" w:rsidP="003770A1">
            <w:pPr>
              <w:jc w:val="center"/>
              <w:rPr>
                <w:b/>
                <w:bCs/>
                <w:color w:val="000000"/>
              </w:rPr>
            </w:pPr>
          </w:p>
        </w:tc>
        <w:tc>
          <w:tcPr>
            <w:tcW w:w="83" w:type="pct"/>
            <w:vAlign w:val="center"/>
          </w:tcPr>
          <w:p w:rsidR="003770A1" w:rsidRPr="007F7CE8" w:rsidRDefault="003770A1" w:rsidP="003770A1">
            <w:pPr>
              <w:jc w:val="center"/>
              <w:rPr>
                <w:b/>
                <w:bCs/>
                <w:color w:val="000000"/>
              </w:rPr>
            </w:pPr>
          </w:p>
        </w:tc>
        <w:tc>
          <w:tcPr>
            <w:tcW w:w="83" w:type="pct"/>
            <w:vAlign w:val="center"/>
          </w:tcPr>
          <w:p w:rsidR="003770A1" w:rsidRPr="007F7CE8" w:rsidRDefault="003770A1" w:rsidP="003770A1">
            <w:pPr>
              <w:jc w:val="center"/>
              <w:rPr>
                <w:b/>
                <w:bCs/>
                <w:color w:val="000000"/>
              </w:rPr>
            </w:pPr>
          </w:p>
        </w:tc>
        <w:tc>
          <w:tcPr>
            <w:tcW w:w="83" w:type="pct"/>
            <w:vAlign w:val="center"/>
          </w:tcPr>
          <w:p w:rsidR="003770A1" w:rsidRPr="007F7CE8" w:rsidRDefault="003770A1" w:rsidP="003770A1">
            <w:pPr>
              <w:jc w:val="center"/>
              <w:rPr>
                <w:b/>
                <w:bCs/>
                <w:color w:val="000000"/>
              </w:rPr>
            </w:pPr>
          </w:p>
        </w:tc>
        <w:tc>
          <w:tcPr>
            <w:tcW w:w="83" w:type="pct"/>
            <w:vAlign w:val="center"/>
          </w:tcPr>
          <w:p w:rsidR="003770A1" w:rsidRPr="007F7CE8" w:rsidRDefault="003770A1" w:rsidP="003770A1">
            <w:pPr>
              <w:jc w:val="center"/>
              <w:rPr>
                <w:b/>
                <w:bCs/>
                <w:color w:val="000000"/>
              </w:rPr>
            </w:pPr>
          </w:p>
        </w:tc>
        <w:tc>
          <w:tcPr>
            <w:tcW w:w="83" w:type="pct"/>
            <w:vAlign w:val="center"/>
          </w:tcPr>
          <w:p w:rsidR="003770A1" w:rsidRPr="007F7CE8" w:rsidRDefault="003770A1" w:rsidP="003770A1">
            <w:pPr>
              <w:jc w:val="center"/>
              <w:rPr>
                <w:b/>
                <w:bCs/>
                <w:color w:val="000000"/>
              </w:rPr>
            </w:pPr>
          </w:p>
        </w:tc>
        <w:tc>
          <w:tcPr>
            <w:tcW w:w="82" w:type="pct"/>
            <w:vAlign w:val="center"/>
          </w:tcPr>
          <w:p w:rsidR="003770A1" w:rsidRPr="007F7CE8" w:rsidRDefault="003770A1" w:rsidP="003770A1">
            <w:pPr>
              <w:jc w:val="center"/>
              <w:rPr>
                <w:b/>
                <w:bCs/>
                <w:color w:val="000000"/>
              </w:rPr>
            </w:pPr>
          </w:p>
        </w:tc>
        <w:tc>
          <w:tcPr>
            <w:tcW w:w="93" w:type="pct"/>
            <w:gridSpan w:val="2"/>
            <w:vAlign w:val="center"/>
          </w:tcPr>
          <w:p w:rsidR="003770A1" w:rsidRPr="007F7CE8" w:rsidRDefault="003770A1" w:rsidP="003770A1">
            <w:pPr>
              <w:jc w:val="center"/>
              <w:rPr>
                <w:b/>
                <w:bCs/>
                <w:color w:val="000000"/>
              </w:rPr>
            </w:pPr>
          </w:p>
        </w:tc>
        <w:tc>
          <w:tcPr>
            <w:tcW w:w="83" w:type="pct"/>
            <w:vAlign w:val="center"/>
          </w:tcPr>
          <w:p w:rsidR="003770A1" w:rsidRPr="007F7CE8" w:rsidRDefault="003770A1" w:rsidP="003770A1">
            <w:pPr>
              <w:jc w:val="center"/>
              <w:rPr>
                <w:b/>
                <w:bCs/>
                <w:color w:val="000000"/>
              </w:rPr>
            </w:pPr>
          </w:p>
        </w:tc>
        <w:tc>
          <w:tcPr>
            <w:tcW w:w="83" w:type="pct"/>
            <w:vAlign w:val="center"/>
          </w:tcPr>
          <w:p w:rsidR="003770A1" w:rsidRPr="007F7CE8" w:rsidRDefault="003770A1" w:rsidP="003770A1">
            <w:pPr>
              <w:jc w:val="center"/>
              <w:rPr>
                <w:b/>
                <w:bCs/>
                <w:color w:val="000000"/>
              </w:rPr>
            </w:pPr>
          </w:p>
        </w:tc>
        <w:tc>
          <w:tcPr>
            <w:tcW w:w="83" w:type="pct"/>
            <w:vAlign w:val="center"/>
          </w:tcPr>
          <w:p w:rsidR="003770A1" w:rsidRPr="007F7CE8" w:rsidRDefault="003770A1" w:rsidP="003770A1">
            <w:pPr>
              <w:jc w:val="center"/>
              <w:rPr>
                <w:b/>
                <w:bCs/>
                <w:color w:val="000000"/>
              </w:rPr>
            </w:pPr>
          </w:p>
        </w:tc>
        <w:tc>
          <w:tcPr>
            <w:tcW w:w="83" w:type="pct"/>
            <w:vAlign w:val="center"/>
          </w:tcPr>
          <w:p w:rsidR="003770A1" w:rsidRPr="007F7CE8" w:rsidRDefault="003770A1" w:rsidP="003770A1">
            <w:pPr>
              <w:jc w:val="center"/>
              <w:rPr>
                <w:b/>
                <w:bCs/>
                <w:color w:val="000000"/>
              </w:rPr>
            </w:pPr>
          </w:p>
        </w:tc>
        <w:tc>
          <w:tcPr>
            <w:tcW w:w="99" w:type="pct"/>
            <w:vAlign w:val="center"/>
          </w:tcPr>
          <w:p w:rsidR="003770A1" w:rsidRPr="007F7CE8" w:rsidRDefault="003770A1" w:rsidP="003770A1">
            <w:pPr>
              <w:jc w:val="center"/>
              <w:rPr>
                <w:b/>
                <w:bCs/>
                <w:color w:val="000000"/>
              </w:rPr>
            </w:pPr>
          </w:p>
        </w:tc>
        <w:tc>
          <w:tcPr>
            <w:tcW w:w="83" w:type="pct"/>
            <w:noWrap/>
            <w:vAlign w:val="center"/>
          </w:tcPr>
          <w:p w:rsidR="003770A1" w:rsidRPr="007F7CE8" w:rsidRDefault="003770A1" w:rsidP="003770A1">
            <w:pPr>
              <w:jc w:val="center"/>
              <w:rPr>
                <w:color w:val="000000"/>
              </w:rPr>
            </w:pPr>
          </w:p>
        </w:tc>
        <w:tc>
          <w:tcPr>
            <w:tcW w:w="83" w:type="pct"/>
            <w:noWrap/>
            <w:vAlign w:val="center"/>
          </w:tcPr>
          <w:p w:rsidR="003770A1" w:rsidRPr="007F7CE8" w:rsidRDefault="003770A1" w:rsidP="003770A1">
            <w:pPr>
              <w:jc w:val="center"/>
              <w:rPr>
                <w:color w:val="000000"/>
              </w:rPr>
            </w:pPr>
          </w:p>
        </w:tc>
        <w:tc>
          <w:tcPr>
            <w:tcW w:w="83" w:type="pct"/>
            <w:noWrap/>
            <w:vAlign w:val="center"/>
          </w:tcPr>
          <w:p w:rsidR="003770A1" w:rsidRPr="007F7CE8" w:rsidRDefault="003770A1" w:rsidP="003770A1">
            <w:pPr>
              <w:jc w:val="center"/>
              <w:rPr>
                <w:color w:val="000000"/>
              </w:rPr>
            </w:pPr>
          </w:p>
        </w:tc>
        <w:tc>
          <w:tcPr>
            <w:tcW w:w="83" w:type="pct"/>
            <w:noWrap/>
            <w:vAlign w:val="center"/>
          </w:tcPr>
          <w:p w:rsidR="003770A1" w:rsidRPr="007F7CE8" w:rsidRDefault="003770A1" w:rsidP="003770A1">
            <w:pPr>
              <w:jc w:val="center"/>
              <w:rPr>
                <w:color w:val="000000"/>
              </w:rPr>
            </w:pPr>
          </w:p>
        </w:tc>
        <w:tc>
          <w:tcPr>
            <w:tcW w:w="83" w:type="pct"/>
            <w:noWrap/>
            <w:vAlign w:val="center"/>
          </w:tcPr>
          <w:p w:rsidR="003770A1" w:rsidRPr="007F7CE8" w:rsidRDefault="003770A1" w:rsidP="003770A1">
            <w:pPr>
              <w:jc w:val="center"/>
              <w:rPr>
                <w:color w:val="000000"/>
              </w:rPr>
            </w:pPr>
          </w:p>
        </w:tc>
        <w:tc>
          <w:tcPr>
            <w:tcW w:w="95" w:type="pct"/>
            <w:noWrap/>
            <w:vAlign w:val="center"/>
          </w:tcPr>
          <w:p w:rsidR="003770A1" w:rsidRPr="007F7CE8" w:rsidRDefault="003770A1" w:rsidP="003770A1">
            <w:pPr>
              <w:jc w:val="center"/>
              <w:rPr>
                <w:color w:val="000000"/>
              </w:rPr>
            </w:pPr>
          </w:p>
        </w:tc>
        <w:tc>
          <w:tcPr>
            <w:tcW w:w="83" w:type="pct"/>
            <w:noWrap/>
            <w:vAlign w:val="center"/>
          </w:tcPr>
          <w:p w:rsidR="003770A1" w:rsidRPr="007F7CE8" w:rsidRDefault="003770A1" w:rsidP="003770A1">
            <w:pPr>
              <w:jc w:val="center"/>
              <w:rPr>
                <w:color w:val="000000"/>
              </w:rPr>
            </w:pPr>
          </w:p>
        </w:tc>
        <w:tc>
          <w:tcPr>
            <w:tcW w:w="83" w:type="pct"/>
            <w:noWrap/>
            <w:vAlign w:val="center"/>
          </w:tcPr>
          <w:p w:rsidR="003770A1" w:rsidRPr="007F7CE8" w:rsidRDefault="003770A1" w:rsidP="003770A1">
            <w:pPr>
              <w:jc w:val="center"/>
              <w:rPr>
                <w:color w:val="000000"/>
              </w:rPr>
            </w:pPr>
          </w:p>
        </w:tc>
        <w:tc>
          <w:tcPr>
            <w:tcW w:w="83" w:type="pct"/>
            <w:noWrap/>
            <w:vAlign w:val="center"/>
          </w:tcPr>
          <w:p w:rsidR="003770A1" w:rsidRPr="007F7CE8" w:rsidRDefault="003770A1" w:rsidP="003770A1">
            <w:pPr>
              <w:jc w:val="center"/>
              <w:rPr>
                <w:color w:val="000000"/>
              </w:rPr>
            </w:pPr>
          </w:p>
        </w:tc>
        <w:tc>
          <w:tcPr>
            <w:tcW w:w="83" w:type="pct"/>
            <w:noWrap/>
            <w:vAlign w:val="center"/>
          </w:tcPr>
          <w:p w:rsidR="003770A1" w:rsidRPr="007F7CE8" w:rsidRDefault="003770A1" w:rsidP="003770A1">
            <w:pPr>
              <w:jc w:val="center"/>
              <w:rPr>
                <w:color w:val="000000"/>
              </w:rPr>
            </w:pPr>
          </w:p>
        </w:tc>
        <w:tc>
          <w:tcPr>
            <w:tcW w:w="83" w:type="pct"/>
            <w:noWrap/>
            <w:vAlign w:val="center"/>
          </w:tcPr>
          <w:p w:rsidR="003770A1" w:rsidRPr="007F7CE8" w:rsidRDefault="003770A1" w:rsidP="003770A1">
            <w:pPr>
              <w:jc w:val="center"/>
              <w:rPr>
                <w:color w:val="000000"/>
              </w:rPr>
            </w:pPr>
          </w:p>
        </w:tc>
        <w:tc>
          <w:tcPr>
            <w:tcW w:w="100" w:type="pct"/>
            <w:noWrap/>
            <w:vAlign w:val="center"/>
          </w:tcPr>
          <w:p w:rsidR="003770A1" w:rsidRPr="007F7CE8" w:rsidRDefault="003770A1" w:rsidP="003770A1">
            <w:pPr>
              <w:jc w:val="center"/>
              <w:rPr>
                <w:color w:val="000000"/>
              </w:rPr>
            </w:pPr>
          </w:p>
        </w:tc>
        <w:tc>
          <w:tcPr>
            <w:tcW w:w="83" w:type="pct"/>
            <w:noWrap/>
            <w:vAlign w:val="center"/>
          </w:tcPr>
          <w:p w:rsidR="003770A1" w:rsidRPr="007F7CE8" w:rsidRDefault="003770A1" w:rsidP="003770A1">
            <w:pPr>
              <w:jc w:val="center"/>
              <w:rPr>
                <w:color w:val="000000"/>
              </w:rPr>
            </w:pPr>
          </w:p>
        </w:tc>
        <w:tc>
          <w:tcPr>
            <w:tcW w:w="83" w:type="pct"/>
            <w:shd w:val="clear" w:color="000000" w:fill="FFFFFF"/>
            <w:vAlign w:val="center"/>
          </w:tcPr>
          <w:p w:rsidR="003770A1" w:rsidRPr="007F7CE8" w:rsidRDefault="003770A1" w:rsidP="003770A1">
            <w:pPr>
              <w:jc w:val="center"/>
              <w:rPr>
                <w:color w:val="000000"/>
              </w:rPr>
            </w:pPr>
          </w:p>
        </w:tc>
        <w:tc>
          <w:tcPr>
            <w:tcW w:w="83" w:type="pct"/>
            <w:shd w:val="clear" w:color="000000" w:fill="FFFFFF"/>
            <w:vAlign w:val="center"/>
          </w:tcPr>
          <w:p w:rsidR="003770A1" w:rsidRPr="007F7CE8" w:rsidRDefault="003770A1" w:rsidP="003770A1">
            <w:pPr>
              <w:jc w:val="center"/>
              <w:rPr>
                <w:color w:val="000000"/>
              </w:rPr>
            </w:pPr>
          </w:p>
        </w:tc>
        <w:tc>
          <w:tcPr>
            <w:tcW w:w="83" w:type="pct"/>
            <w:shd w:val="clear" w:color="000000" w:fill="FFFFFF"/>
            <w:vAlign w:val="center"/>
          </w:tcPr>
          <w:p w:rsidR="003770A1" w:rsidRPr="007F7CE8" w:rsidRDefault="003770A1" w:rsidP="003770A1">
            <w:pPr>
              <w:jc w:val="center"/>
              <w:rPr>
                <w:color w:val="000000"/>
              </w:rPr>
            </w:pPr>
          </w:p>
        </w:tc>
        <w:tc>
          <w:tcPr>
            <w:tcW w:w="83" w:type="pct"/>
            <w:shd w:val="clear" w:color="000000" w:fill="FFFFFF"/>
            <w:vAlign w:val="center"/>
          </w:tcPr>
          <w:p w:rsidR="003770A1" w:rsidRPr="007F7CE8" w:rsidRDefault="003770A1" w:rsidP="003770A1">
            <w:pPr>
              <w:jc w:val="center"/>
              <w:rPr>
                <w:color w:val="000000"/>
              </w:rPr>
            </w:pPr>
          </w:p>
        </w:tc>
        <w:tc>
          <w:tcPr>
            <w:tcW w:w="100" w:type="pct"/>
            <w:shd w:val="clear" w:color="000000" w:fill="FFFFFF"/>
            <w:vAlign w:val="center"/>
          </w:tcPr>
          <w:p w:rsidR="003770A1" w:rsidRPr="007F7CE8" w:rsidRDefault="003770A1" w:rsidP="003770A1">
            <w:pPr>
              <w:jc w:val="center"/>
              <w:rPr>
                <w:color w:val="000000"/>
              </w:rPr>
            </w:pPr>
          </w:p>
        </w:tc>
        <w:tc>
          <w:tcPr>
            <w:tcW w:w="83" w:type="pct"/>
            <w:shd w:val="clear" w:color="000000" w:fill="FFFFFF"/>
            <w:vAlign w:val="center"/>
          </w:tcPr>
          <w:p w:rsidR="003770A1" w:rsidRPr="007F7CE8" w:rsidRDefault="003770A1" w:rsidP="003770A1">
            <w:pPr>
              <w:jc w:val="center"/>
              <w:rPr>
                <w:color w:val="000000"/>
              </w:rPr>
            </w:pPr>
          </w:p>
        </w:tc>
        <w:tc>
          <w:tcPr>
            <w:tcW w:w="83" w:type="pct"/>
            <w:shd w:val="clear" w:color="000000" w:fill="FFFFFF"/>
            <w:vAlign w:val="center"/>
          </w:tcPr>
          <w:p w:rsidR="003770A1" w:rsidRPr="007F7CE8" w:rsidRDefault="003770A1" w:rsidP="003770A1">
            <w:pPr>
              <w:jc w:val="center"/>
              <w:rPr>
                <w:color w:val="000000"/>
              </w:rPr>
            </w:pPr>
          </w:p>
        </w:tc>
        <w:tc>
          <w:tcPr>
            <w:tcW w:w="83" w:type="pct"/>
            <w:shd w:val="clear" w:color="000000" w:fill="FFFFFF"/>
            <w:vAlign w:val="center"/>
          </w:tcPr>
          <w:p w:rsidR="003770A1" w:rsidRPr="007F7CE8" w:rsidRDefault="003770A1" w:rsidP="003770A1">
            <w:pPr>
              <w:jc w:val="center"/>
              <w:rPr>
                <w:color w:val="000000"/>
              </w:rPr>
            </w:pPr>
          </w:p>
        </w:tc>
        <w:tc>
          <w:tcPr>
            <w:tcW w:w="83" w:type="pct"/>
            <w:shd w:val="clear" w:color="000000" w:fill="FFFFFF"/>
            <w:vAlign w:val="center"/>
          </w:tcPr>
          <w:p w:rsidR="003770A1" w:rsidRPr="007F7CE8" w:rsidRDefault="003770A1" w:rsidP="003770A1">
            <w:pPr>
              <w:jc w:val="center"/>
              <w:rPr>
                <w:color w:val="000000"/>
              </w:rPr>
            </w:pPr>
          </w:p>
        </w:tc>
        <w:tc>
          <w:tcPr>
            <w:tcW w:w="83" w:type="pct"/>
            <w:shd w:val="clear" w:color="000000" w:fill="FFFFFF"/>
            <w:vAlign w:val="center"/>
          </w:tcPr>
          <w:p w:rsidR="003770A1" w:rsidRPr="007F7CE8" w:rsidRDefault="003770A1" w:rsidP="003770A1">
            <w:pPr>
              <w:jc w:val="center"/>
              <w:rPr>
                <w:color w:val="000000"/>
              </w:rPr>
            </w:pPr>
          </w:p>
        </w:tc>
        <w:tc>
          <w:tcPr>
            <w:tcW w:w="82" w:type="pct"/>
            <w:shd w:val="clear" w:color="000000" w:fill="FFFFFF"/>
            <w:vAlign w:val="center"/>
          </w:tcPr>
          <w:p w:rsidR="003770A1" w:rsidRPr="007F7CE8" w:rsidRDefault="003770A1" w:rsidP="003770A1">
            <w:pPr>
              <w:jc w:val="center"/>
              <w:rPr>
                <w:color w:val="000000"/>
              </w:rPr>
            </w:pPr>
          </w:p>
        </w:tc>
      </w:tr>
    </w:tbl>
    <w:p w:rsidR="008D4E04" w:rsidRPr="008D4E04" w:rsidRDefault="008D4E04" w:rsidP="008D4E04">
      <w:pPr>
        <w:rPr>
          <w:sz w:val="22"/>
          <w:szCs w:val="22"/>
        </w:rPr>
      </w:pPr>
    </w:p>
    <w:p w:rsidR="00F071A7" w:rsidRDefault="007101C9">
      <w:pPr>
        <w:pStyle w:val="Titolo6"/>
        <w:numPr>
          <w:ilvl w:val="0"/>
          <w:numId w:val="32"/>
        </w:numPr>
        <w:rPr>
          <w:rFonts w:ascii="Times New Roman" w:hAnsi="Times New Roman" w:cs="Times New Roman"/>
          <w:sz w:val="22"/>
          <w:szCs w:val="22"/>
        </w:rPr>
      </w:pPr>
      <w:r w:rsidRPr="00201A9D">
        <w:rPr>
          <w:rFonts w:ascii="Times New Roman" w:hAnsi="Times New Roman" w:cs="Times New Roman"/>
          <w:sz w:val="22"/>
          <w:szCs w:val="22"/>
        </w:rPr>
        <w:t>Cronoprogramma delle singole attività/progetti dell’Operazione</w:t>
      </w:r>
      <w:r w:rsidRPr="00201A9D">
        <w:rPr>
          <w:rStyle w:val="Rimandonotaapidipagina"/>
          <w:sz w:val="22"/>
          <w:szCs w:val="22"/>
        </w:rPr>
        <w:footnoteReference w:id="4"/>
      </w:r>
    </w:p>
    <w:tbl>
      <w:tblPr>
        <w:tblpPr w:leftFromText="141" w:rightFromText="141" w:vertAnchor="text" w:horzAnchor="page" w:tblpX="1292"/>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tblPr>
      <w:tblGrid>
        <w:gridCol w:w="1847"/>
        <w:gridCol w:w="161"/>
        <w:gridCol w:w="161"/>
        <w:gridCol w:w="161"/>
        <w:gridCol w:w="161"/>
        <w:gridCol w:w="170"/>
        <w:gridCol w:w="165"/>
        <w:gridCol w:w="161"/>
        <w:gridCol w:w="161"/>
        <w:gridCol w:w="161"/>
        <w:gridCol w:w="161"/>
        <w:gridCol w:w="161"/>
        <w:gridCol w:w="170"/>
        <w:gridCol w:w="161"/>
        <w:gridCol w:w="162"/>
        <w:gridCol w:w="162"/>
        <w:gridCol w:w="162"/>
        <w:gridCol w:w="162"/>
        <w:gridCol w:w="183"/>
        <w:gridCol w:w="162"/>
        <w:gridCol w:w="162"/>
        <w:gridCol w:w="162"/>
        <w:gridCol w:w="162"/>
        <w:gridCol w:w="162"/>
        <w:gridCol w:w="185"/>
        <w:gridCol w:w="162"/>
        <w:gridCol w:w="162"/>
        <w:gridCol w:w="162"/>
        <w:gridCol w:w="162"/>
        <w:gridCol w:w="162"/>
        <w:gridCol w:w="175"/>
        <w:gridCol w:w="162"/>
        <w:gridCol w:w="162"/>
        <w:gridCol w:w="162"/>
        <w:gridCol w:w="162"/>
        <w:gridCol w:w="162"/>
        <w:gridCol w:w="185"/>
        <w:gridCol w:w="162"/>
        <w:gridCol w:w="162"/>
        <w:gridCol w:w="162"/>
        <w:gridCol w:w="162"/>
        <w:gridCol w:w="162"/>
        <w:gridCol w:w="185"/>
        <w:gridCol w:w="162"/>
        <w:gridCol w:w="162"/>
        <w:gridCol w:w="162"/>
        <w:gridCol w:w="162"/>
        <w:gridCol w:w="162"/>
        <w:gridCol w:w="164"/>
      </w:tblGrid>
      <w:tr w:rsidR="003770A1" w:rsidRPr="00201A9D" w:rsidTr="003770A1">
        <w:trPr>
          <w:trHeight w:val="352"/>
        </w:trPr>
        <w:tc>
          <w:tcPr>
            <w:tcW w:w="949" w:type="pct"/>
            <w:vMerge w:val="restart"/>
            <w:shd w:val="clear" w:color="auto" w:fill="D9D9D9" w:themeFill="background1" w:themeFillShade="D9"/>
            <w:vAlign w:val="center"/>
          </w:tcPr>
          <w:p w:rsidR="003770A1" w:rsidRPr="00201A9D" w:rsidRDefault="00150D5A" w:rsidP="007B74EC">
            <w:pPr>
              <w:rPr>
                <w:b/>
                <w:color w:val="000000"/>
              </w:rPr>
            </w:pPr>
            <w:r w:rsidRPr="00150D5A">
              <w:rPr>
                <w:b/>
                <w:color w:val="000000"/>
                <w:sz w:val="22"/>
                <w:szCs w:val="22"/>
              </w:rPr>
              <w:t>Eventi</w:t>
            </w:r>
          </w:p>
        </w:tc>
        <w:tc>
          <w:tcPr>
            <w:tcW w:w="4051" w:type="pct"/>
            <w:gridSpan w:val="48"/>
            <w:shd w:val="clear" w:color="auto" w:fill="D9D9D9" w:themeFill="background1" w:themeFillShade="D9"/>
            <w:vAlign w:val="center"/>
          </w:tcPr>
          <w:p w:rsidR="003770A1" w:rsidRPr="00201A9D" w:rsidRDefault="00150D5A" w:rsidP="007B74EC">
            <w:pPr>
              <w:jc w:val="center"/>
              <w:rPr>
                <w:b/>
                <w:bCs/>
                <w:color w:val="000000"/>
              </w:rPr>
            </w:pPr>
            <w:r w:rsidRPr="00150D5A">
              <w:rPr>
                <w:b/>
                <w:bCs/>
                <w:color w:val="000000"/>
                <w:sz w:val="22"/>
                <w:szCs w:val="22"/>
              </w:rPr>
              <w:t>PERIODO DI REALIZZAZIONE DELL’INTERA OPERAZIONE</w:t>
            </w:r>
          </w:p>
          <w:p w:rsidR="003770A1" w:rsidRPr="00201A9D" w:rsidRDefault="00150D5A" w:rsidP="007B74EC">
            <w:pPr>
              <w:jc w:val="center"/>
              <w:rPr>
                <w:color w:val="000000"/>
              </w:rPr>
            </w:pPr>
            <w:r w:rsidRPr="00150D5A">
              <w:rPr>
                <w:i/>
                <w:iCs/>
                <w:color w:val="000000"/>
                <w:sz w:val="22"/>
                <w:szCs w:val="22"/>
              </w:rPr>
              <w:t>(ogni casella corrisponde ad un bimestre)</w:t>
            </w:r>
          </w:p>
        </w:tc>
      </w:tr>
      <w:tr w:rsidR="003770A1" w:rsidRPr="00201A9D" w:rsidTr="003770A1">
        <w:trPr>
          <w:trHeight w:val="352"/>
        </w:trPr>
        <w:tc>
          <w:tcPr>
            <w:tcW w:w="949" w:type="pct"/>
            <w:vMerge/>
            <w:shd w:val="clear" w:color="auto" w:fill="D9D9D9" w:themeFill="background1" w:themeFillShade="D9"/>
            <w:vAlign w:val="center"/>
          </w:tcPr>
          <w:p w:rsidR="003770A1" w:rsidRPr="00201A9D" w:rsidRDefault="003770A1" w:rsidP="007B74EC">
            <w:pPr>
              <w:rPr>
                <w:color w:val="000000"/>
              </w:rPr>
            </w:pPr>
          </w:p>
        </w:tc>
        <w:tc>
          <w:tcPr>
            <w:tcW w:w="504" w:type="pct"/>
            <w:gridSpan w:val="6"/>
            <w:shd w:val="clear" w:color="auto" w:fill="D9D9D9" w:themeFill="background1" w:themeFillShade="D9"/>
            <w:vAlign w:val="center"/>
          </w:tcPr>
          <w:p w:rsidR="003770A1" w:rsidRPr="00201A9D" w:rsidRDefault="00150D5A" w:rsidP="007B74EC">
            <w:pPr>
              <w:jc w:val="center"/>
              <w:rPr>
                <w:b/>
                <w:bCs/>
                <w:color w:val="000000"/>
              </w:rPr>
            </w:pPr>
            <w:r w:rsidRPr="00150D5A">
              <w:rPr>
                <w:b/>
                <w:bCs/>
                <w:color w:val="000000"/>
                <w:sz w:val="22"/>
                <w:szCs w:val="22"/>
              </w:rPr>
              <w:t>2016</w:t>
            </w:r>
          </w:p>
        </w:tc>
        <w:tc>
          <w:tcPr>
            <w:tcW w:w="502" w:type="pct"/>
            <w:gridSpan w:val="6"/>
            <w:shd w:val="clear" w:color="auto" w:fill="D9D9D9" w:themeFill="background1" w:themeFillShade="D9"/>
            <w:vAlign w:val="center"/>
          </w:tcPr>
          <w:p w:rsidR="003770A1" w:rsidRPr="00201A9D" w:rsidRDefault="00150D5A" w:rsidP="007B74EC">
            <w:pPr>
              <w:jc w:val="center"/>
              <w:rPr>
                <w:b/>
                <w:bCs/>
                <w:color w:val="000000"/>
              </w:rPr>
            </w:pPr>
            <w:r w:rsidRPr="00150D5A">
              <w:rPr>
                <w:b/>
                <w:bCs/>
                <w:color w:val="000000"/>
                <w:sz w:val="22"/>
                <w:szCs w:val="22"/>
              </w:rPr>
              <w:t>2017</w:t>
            </w:r>
          </w:p>
        </w:tc>
        <w:tc>
          <w:tcPr>
            <w:tcW w:w="509" w:type="pct"/>
            <w:gridSpan w:val="6"/>
            <w:shd w:val="clear" w:color="auto" w:fill="D9D9D9" w:themeFill="background1" w:themeFillShade="D9"/>
            <w:vAlign w:val="center"/>
          </w:tcPr>
          <w:p w:rsidR="003770A1" w:rsidRPr="00201A9D" w:rsidRDefault="00150D5A" w:rsidP="007B74EC">
            <w:pPr>
              <w:jc w:val="center"/>
              <w:rPr>
                <w:b/>
                <w:bCs/>
                <w:color w:val="000000"/>
              </w:rPr>
            </w:pPr>
            <w:r w:rsidRPr="00150D5A">
              <w:rPr>
                <w:b/>
                <w:bCs/>
                <w:color w:val="000000"/>
                <w:sz w:val="22"/>
                <w:szCs w:val="22"/>
              </w:rPr>
              <w:t>2018</w:t>
            </w:r>
          </w:p>
        </w:tc>
        <w:tc>
          <w:tcPr>
            <w:tcW w:w="510" w:type="pct"/>
            <w:gridSpan w:val="6"/>
            <w:shd w:val="clear" w:color="auto" w:fill="D9D9D9" w:themeFill="background1" w:themeFillShade="D9"/>
            <w:vAlign w:val="center"/>
          </w:tcPr>
          <w:p w:rsidR="003770A1" w:rsidRPr="00201A9D" w:rsidRDefault="00150D5A" w:rsidP="007B74EC">
            <w:pPr>
              <w:jc w:val="center"/>
              <w:rPr>
                <w:b/>
                <w:bCs/>
                <w:color w:val="000000"/>
              </w:rPr>
            </w:pPr>
            <w:r w:rsidRPr="00150D5A">
              <w:rPr>
                <w:b/>
                <w:bCs/>
                <w:color w:val="000000"/>
                <w:sz w:val="22"/>
                <w:szCs w:val="22"/>
              </w:rPr>
              <w:t>2019</w:t>
            </w:r>
          </w:p>
        </w:tc>
        <w:tc>
          <w:tcPr>
            <w:tcW w:w="505" w:type="pct"/>
            <w:gridSpan w:val="6"/>
            <w:shd w:val="clear" w:color="auto" w:fill="D9D9D9" w:themeFill="background1" w:themeFillShade="D9"/>
            <w:noWrap/>
            <w:vAlign w:val="center"/>
          </w:tcPr>
          <w:p w:rsidR="003770A1" w:rsidRPr="00201A9D" w:rsidRDefault="00150D5A" w:rsidP="007B74EC">
            <w:pPr>
              <w:jc w:val="center"/>
              <w:rPr>
                <w:b/>
                <w:color w:val="000000"/>
              </w:rPr>
            </w:pPr>
            <w:r w:rsidRPr="00150D5A">
              <w:rPr>
                <w:b/>
                <w:color w:val="000000"/>
                <w:sz w:val="22"/>
                <w:szCs w:val="22"/>
              </w:rPr>
              <w:t>2020</w:t>
            </w:r>
          </w:p>
        </w:tc>
        <w:tc>
          <w:tcPr>
            <w:tcW w:w="510" w:type="pct"/>
            <w:gridSpan w:val="6"/>
            <w:shd w:val="clear" w:color="auto" w:fill="D9D9D9" w:themeFill="background1" w:themeFillShade="D9"/>
            <w:noWrap/>
            <w:vAlign w:val="center"/>
          </w:tcPr>
          <w:p w:rsidR="003770A1" w:rsidRPr="00201A9D" w:rsidRDefault="00150D5A" w:rsidP="007B74EC">
            <w:pPr>
              <w:jc w:val="center"/>
              <w:rPr>
                <w:b/>
                <w:color w:val="000000"/>
              </w:rPr>
            </w:pPr>
            <w:r w:rsidRPr="00150D5A">
              <w:rPr>
                <w:b/>
                <w:color w:val="000000"/>
                <w:sz w:val="22"/>
                <w:szCs w:val="22"/>
              </w:rPr>
              <w:t>2021</w:t>
            </w:r>
          </w:p>
        </w:tc>
        <w:tc>
          <w:tcPr>
            <w:tcW w:w="510" w:type="pct"/>
            <w:gridSpan w:val="6"/>
            <w:shd w:val="clear" w:color="auto" w:fill="D9D9D9" w:themeFill="background1" w:themeFillShade="D9"/>
            <w:noWrap/>
            <w:vAlign w:val="center"/>
          </w:tcPr>
          <w:p w:rsidR="003770A1" w:rsidRPr="00201A9D" w:rsidRDefault="00150D5A" w:rsidP="007B74EC">
            <w:pPr>
              <w:jc w:val="center"/>
              <w:rPr>
                <w:b/>
                <w:color w:val="000000"/>
              </w:rPr>
            </w:pPr>
            <w:r w:rsidRPr="00150D5A">
              <w:rPr>
                <w:b/>
                <w:color w:val="000000"/>
                <w:sz w:val="22"/>
                <w:szCs w:val="22"/>
              </w:rPr>
              <w:t>2022</w:t>
            </w:r>
          </w:p>
        </w:tc>
        <w:tc>
          <w:tcPr>
            <w:tcW w:w="502" w:type="pct"/>
            <w:gridSpan w:val="6"/>
            <w:shd w:val="clear" w:color="auto" w:fill="D9D9D9" w:themeFill="background1" w:themeFillShade="D9"/>
            <w:vAlign w:val="center"/>
          </w:tcPr>
          <w:p w:rsidR="003770A1" w:rsidRPr="00201A9D" w:rsidRDefault="00150D5A" w:rsidP="007B74EC">
            <w:pPr>
              <w:jc w:val="center"/>
              <w:rPr>
                <w:b/>
                <w:color w:val="000000"/>
              </w:rPr>
            </w:pPr>
            <w:r w:rsidRPr="00150D5A">
              <w:rPr>
                <w:b/>
                <w:color w:val="000000"/>
                <w:sz w:val="22"/>
                <w:szCs w:val="22"/>
              </w:rPr>
              <w:t>2023</w:t>
            </w:r>
          </w:p>
        </w:tc>
      </w:tr>
      <w:tr w:rsidR="003770A1" w:rsidRPr="00201A9D" w:rsidTr="003770A1">
        <w:trPr>
          <w:trHeight w:val="320"/>
        </w:trPr>
        <w:tc>
          <w:tcPr>
            <w:tcW w:w="949" w:type="pct"/>
            <w:shd w:val="clear" w:color="000000" w:fill="FFFFFF"/>
            <w:vAlign w:val="center"/>
          </w:tcPr>
          <w:p w:rsidR="00150D5A" w:rsidRPr="00150D5A" w:rsidRDefault="00150D5A" w:rsidP="00150D5A">
            <w:pPr>
              <w:jc w:val="left"/>
              <w:rPr>
                <w:color w:val="000000"/>
              </w:rPr>
            </w:pPr>
            <w:r w:rsidRPr="00150D5A">
              <w:rPr>
                <w:color w:val="000000"/>
                <w:sz w:val="22"/>
                <w:szCs w:val="22"/>
              </w:rPr>
              <w:t xml:space="preserve">Procedura di affidamento </w:t>
            </w: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8" w:type="pct"/>
            <w:vAlign w:val="center"/>
          </w:tcPr>
          <w:p w:rsidR="003770A1" w:rsidRPr="00201A9D" w:rsidRDefault="003770A1" w:rsidP="007B74EC">
            <w:pPr>
              <w:jc w:val="center"/>
              <w:rPr>
                <w:b/>
                <w:bCs/>
                <w:color w:val="000000"/>
              </w:rPr>
            </w:pPr>
          </w:p>
        </w:tc>
        <w:tc>
          <w:tcPr>
            <w:tcW w:w="85"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8"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9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94" w:type="pct"/>
            <w:vAlign w:val="center"/>
          </w:tcPr>
          <w:p w:rsidR="003770A1" w:rsidRPr="00201A9D" w:rsidRDefault="003770A1" w:rsidP="007B74EC">
            <w:pPr>
              <w:jc w:val="center"/>
              <w:rPr>
                <w:b/>
                <w:bCs/>
                <w:color w:val="000000"/>
              </w:rPr>
            </w:pPr>
          </w:p>
        </w:tc>
        <w:tc>
          <w:tcPr>
            <w:tcW w:w="83" w:type="pct"/>
            <w:noWrap/>
            <w:vAlign w:val="center"/>
          </w:tcPr>
          <w:p w:rsidR="003770A1" w:rsidRPr="00201A9D" w:rsidRDefault="003770A1" w:rsidP="007B74EC">
            <w:pPr>
              <w:jc w:val="center"/>
              <w:rPr>
                <w:color w:val="000000"/>
              </w:rPr>
            </w:pPr>
          </w:p>
        </w:tc>
        <w:tc>
          <w:tcPr>
            <w:tcW w:w="83" w:type="pct"/>
            <w:noWrap/>
            <w:vAlign w:val="center"/>
          </w:tcPr>
          <w:p w:rsidR="003770A1" w:rsidRPr="00201A9D" w:rsidRDefault="003770A1" w:rsidP="007B74EC">
            <w:pPr>
              <w:jc w:val="center"/>
              <w:rPr>
                <w:color w:val="000000"/>
              </w:rPr>
            </w:pPr>
          </w:p>
        </w:tc>
        <w:tc>
          <w:tcPr>
            <w:tcW w:w="83" w:type="pct"/>
            <w:noWrap/>
            <w:vAlign w:val="center"/>
          </w:tcPr>
          <w:p w:rsidR="003770A1" w:rsidRPr="00201A9D" w:rsidRDefault="003770A1" w:rsidP="007B74EC">
            <w:pPr>
              <w:jc w:val="center"/>
              <w:rPr>
                <w:color w:val="000000"/>
              </w:rPr>
            </w:pPr>
          </w:p>
        </w:tc>
        <w:tc>
          <w:tcPr>
            <w:tcW w:w="83" w:type="pct"/>
            <w:noWrap/>
            <w:vAlign w:val="center"/>
          </w:tcPr>
          <w:p w:rsidR="003770A1" w:rsidRPr="00201A9D" w:rsidRDefault="003770A1" w:rsidP="007B74EC">
            <w:pPr>
              <w:jc w:val="center"/>
              <w:rPr>
                <w:color w:val="000000"/>
              </w:rPr>
            </w:pPr>
          </w:p>
        </w:tc>
        <w:tc>
          <w:tcPr>
            <w:tcW w:w="83" w:type="pct"/>
            <w:noWrap/>
            <w:vAlign w:val="center"/>
          </w:tcPr>
          <w:p w:rsidR="003770A1" w:rsidRPr="00201A9D" w:rsidRDefault="003770A1" w:rsidP="007B74EC">
            <w:pPr>
              <w:jc w:val="center"/>
              <w:rPr>
                <w:color w:val="000000"/>
              </w:rPr>
            </w:pPr>
          </w:p>
        </w:tc>
        <w:tc>
          <w:tcPr>
            <w:tcW w:w="89" w:type="pct"/>
            <w:noWrap/>
            <w:vAlign w:val="center"/>
          </w:tcPr>
          <w:p w:rsidR="003770A1" w:rsidRPr="00201A9D" w:rsidRDefault="003770A1" w:rsidP="007B74EC">
            <w:pPr>
              <w:jc w:val="center"/>
              <w:rPr>
                <w:color w:val="000000"/>
              </w:rPr>
            </w:pPr>
          </w:p>
        </w:tc>
        <w:tc>
          <w:tcPr>
            <w:tcW w:w="83" w:type="pct"/>
            <w:noWrap/>
            <w:vAlign w:val="center"/>
          </w:tcPr>
          <w:p w:rsidR="003770A1" w:rsidRPr="00201A9D" w:rsidRDefault="003770A1" w:rsidP="007B74EC">
            <w:pPr>
              <w:jc w:val="center"/>
              <w:rPr>
                <w:color w:val="000000"/>
              </w:rPr>
            </w:pPr>
          </w:p>
        </w:tc>
        <w:tc>
          <w:tcPr>
            <w:tcW w:w="83" w:type="pct"/>
            <w:noWrap/>
            <w:vAlign w:val="center"/>
          </w:tcPr>
          <w:p w:rsidR="003770A1" w:rsidRPr="00201A9D" w:rsidRDefault="003770A1" w:rsidP="007B74EC">
            <w:pPr>
              <w:jc w:val="center"/>
              <w:rPr>
                <w:color w:val="000000"/>
              </w:rPr>
            </w:pPr>
          </w:p>
        </w:tc>
        <w:tc>
          <w:tcPr>
            <w:tcW w:w="83" w:type="pct"/>
            <w:noWrap/>
            <w:vAlign w:val="center"/>
          </w:tcPr>
          <w:p w:rsidR="003770A1" w:rsidRPr="00201A9D" w:rsidRDefault="003770A1" w:rsidP="007B74EC">
            <w:pPr>
              <w:jc w:val="center"/>
              <w:rPr>
                <w:color w:val="000000"/>
              </w:rPr>
            </w:pPr>
          </w:p>
        </w:tc>
        <w:tc>
          <w:tcPr>
            <w:tcW w:w="83" w:type="pct"/>
            <w:noWrap/>
            <w:vAlign w:val="center"/>
          </w:tcPr>
          <w:p w:rsidR="003770A1" w:rsidRPr="00201A9D" w:rsidRDefault="003770A1" w:rsidP="007B74EC">
            <w:pPr>
              <w:jc w:val="center"/>
              <w:rPr>
                <w:color w:val="000000"/>
              </w:rPr>
            </w:pPr>
          </w:p>
        </w:tc>
        <w:tc>
          <w:tcPr>
            <w:tcW w:w="83" w:type="pct"/>
            <w:noWrap/>
            <w:vAlign w:val="center"/>
          </w:tcPr>
          <w:p w:rsidR="003770A1" w:rsidRPr="00201A9D" w:rsidRDefault="003770A1" w:rsidP="007B74EC">
            <w:pPr>
              <w:jc w:val="center"/>
              <w:rPr>
                <w:color w:val="000000"/>
              </w:rPr>
            </w:pPr>
          </w:p>
        </w:tc>
        <w:tc>
          <w:tcPr>
            <w:tcW w:w="94" w:type="pct"/>
            <w:noWrap/>
            <w:vAlign w:val="center"/>
          </w:tcPr>
          <w:p w:rsidR="003770A1" w:rsidRPr="00201A9D" w:rsidRDefault="003770A1" w:rsidP="007B74EC">
            <w:pPr>
              <w:jc w:val="center"/>
              <w:rPr>
                <w:color w:val="000000"/>
              </w:rPr>
            </w:pPr>
          </w:p>
        </w:tc>
        <w:tc>
          <w:tcPr>
            <w:tcW w:w="83" w:type="pct"/>
            <w:noWrap/>
            <w:vAlign w:val="center"/>
          </w:tcPr>
          <w:p w:rsidR="003770A1" w:rsidRPr="00201A9D" w:rsidRDefault="003770A1" w:rsidP="007B74EC">
            <w:pPr>
              <w:jc w:val="center"/>
              <w:rPr>
                <w:color w:val="000000"/>
              </w:rPr>
            </w:pPr>
          </w:p>
        </w:tc>
        <w:tc>
          <w:tcPr>
            <w:tcW w:w="83" w:type="pct"/>
            <w:shd w:val="clear" w:color="000000" w:fill="FFFFFF"/>
            <w:vAlign w:val="center"/>
          </w:tcPr>
          <w:p w:rsidR="003770A1" w:rsidRPr="00201A9D" w:rsidRDefault="003770A1" w:rsidP="007B74EC">
            <w:pPr>
              <w:jc w:val="center"/>
              <w:rPr>
                <w:color w:val="000000"/>
              </w:rPr>
            </w:pPr>
          </w:p>
        </w:tc>
        <w:tc>
          <w:tcPr>
            <w:tcW w:w="83" w:type="pct"/>
            <w:shd w:val="clear" w:color="000000" w:fill="FFFFFF"/>
            <w:vAlign w:val="center"/>
          </w:tcPr>
          <w:p w:rsidR="003770A1" w:rsidRPr="00201A9D" w:rsidRDefault="003770A1" w:rsidP="007B74EC">
            <w:pPr>
              <w:jc w:val="center"/>
              <w:rPr>
                <w:color w:val="000000"/>
              </w:rPr>
            </w:pPr>
          </w:p>
        </w:tc>
        <w:tc>
          <w:tcPr>
            <w:tcW w:w="83" w:type="pct"/>
            <w:shd w:val="clear" w:color="000000" w:fill="FFFFFF"/>
            <w:vAlign w:val="center"/>
          </w:tcPr>
          <w:p w:rsidR="003770A1" w:rsidRPr="00201A9D" w:rsidRDefault="003770A1" w:rsidP="007B74EC">
            <w:pPr>
              <w:jc w:val="center"/>
              <w:rPr>
                <w:color w:val="000000"/>
              </w:rPr>
            </w:pPr>
          </w:p>
        </w:tc>
        <w:tc>
          <w:tcPr>
            <w:tcW w:w="83" w:type="pct"/>
            <w:shd w:val="clear" w:color="000000" w:fill="FFFFFF"/>
            <w:vAlign w:val="center"/>
          </w:tcPr>
          <w:p w:rsidR="003770A1" w:rsidRPr="00201A9D" w:rsidRDefault="003770A1" w:rsidP="007B74EC">
            <w:pPr>
              <w:jc w:val="center"/>
              <w:rPr>
                <w:color w:val="000000"/>
              </w:rPr>
            </w:pPr>
          </w:p>
        </w:tc>
        <w:tc>
          <w:tcPr>
            <w:tcW w:w="94" w:type="pct"/>
            <w:shd w:val="clear" w:color="000000" w:fill="FFFFFF"/>
            <w:vAlign w:val="center"/>
          </w:tcPr>
          <w:p w:rsidR="003770A1" w:rsidRPr="00201A9D" w:rsidRDefault="003770A1" w:rsidP="007B74EC">
            <w:pPr>
              <w:jc w:val="center"/>
              <w:rPr>
                <w:color w:val="000000"/>
              </w:rPr>
            </w:pPr>
          </w:p>
        </w:tc>
        <w:tc>
          <w:tcPr>
            <w:tcW w:w="83" w:type="pct"/>
            <w:shd w:val="clear" w:color="000000" w:fill="FFFFFF"/>
            <w:vAlign w:val="center"/>
          </w:tcPr>
          <w:p w:rsidR="003770A1" w:rsidRPr="00201A9D" w:rsidRDefault="003770A1" w:rsidP="007B74EC">
            <w:pPr>
              <w:jc w:val="center"/>
              <w:rPr>
                <w:color w:val="000000"/>
              </w:rPr>
            </w:pPr>
          </w:p>
        </w:tc>
        <w:tc>
          <w:tcPr>
            <w:tcW w:w="83" w:type="pct"/>
            <w:shd w:val="clear" w:color="000000" w:fill="FFFFFF"/>
            <w:vAlign w:val="center"/>
          </w:tcPr>
          <w:p w:rsidR="003770A1" w:rsidRPr="00201A9D" w:rsidRDefault="003770A1" w:rsidP="007B74EC">
            <w:pPr>
              <w:jc w:val="center"/>
              <w:rPr>
                <w:color w:val="000000"/>
              </w:rPr>
            </w:pPr>
          </w:p>
        </w:tc>
        <w:tc>
          <w:tcPr>
            <w:tcW w:w="83" w:type="pct"/>
            <w:shd w:val="clear" w:color="000000" w:fill="FFFFFF"/>
            <w:vAlign w:val="center"/>
          </w:tcPr>
          <w:p w:rsidR="003770A1" w:rsidRPr="00201A9D" w:rsidRDefault="003770A1" w:rsidP="007B74EC">
            <w:pPr>
              <w:jc w:val="center"/>
              <w:rPr>
                <w:color w:val="000000"/>
              </w:rPr>
            </w:pPr>
          </w:p>
        </w:tc>
        <w:tc>
          <w:tcPr>
            <w:tcW w:w="83" w:type="pct"/>
            <w:shd w:val="clear" w:color="000000" w:fill="FFFFFF"/>
            <w:vAlign w:val="center"/>
          </w:tcPr>
          <w:p w:rsidR="003770A1" w:rsidRPr="00201A9D" w:rsidRDefault="003770A1" w:rsidP="007B74EC">
            <w:pPr>
              <w:jc w:val="center"/>
              <w:rPr>
                <w:color w:val="000000"/>
              </w:rPr>
            </w:pPr>
          </w:p>
        </w:tc>
        <w:tc>
          <w:tcPr>
            <w:tcW w:w="83" w:type="pct"/>
            <w:shd w:val="clear" w:color="000000" w:fill="FFFFFF"/>
            <w:vAlign w:val="center"/>
          </w:tcPr>
          <w:p w:rsidR="003770A1" w:rsidRPr="00201A9D" w:rsidRDefault="003770A1" w:rsidP="007B74EC">
            <w:pPr>
              <w:jc w:val="center"/>
              <w:rPr>
                <w:color w:val="000000"/>
              </w:rPr>
            </w:pPr>
          </w:p>
        </w:tc>
        <w:tc>
          <w:tcPr>
            <w:tcW w:w="86" w:type="pct"/>
            <w:shd w:val="clear" w:color="000000" w:fill="FFFFFF"/>
            <w:vAlign w:val="center"/>
          </w:tcPr>
          <w:p w:rsidR="003770A1" w:rsidRPr="00201A9D" w:rsidRDefault="003770A1" w:rsidP="007B74EC">
            <w:pPr>
              <w:jc w:val="center"/>
              <w:rPr>
                <w:color w:val="000000"/>
              </w:rPr>
            </w:pPr>
          </w:p>
        </w:tc>
      </w:tr>
      <w:tr w:rsidR="003770A1" w:rsidRPr="00201A9D" w:rsidTr="003770A1">
        <w:trPr>
          <w:trHeight w:val="320"/>
        </w:trPr>
        <w:tc>
          <w:tcPr>
            <w:tcW w:w="949" w:type="pct"/>
            <w:shd w:val="clear" w:color="000000" w:fill="FFFFFF"/>
            <w:vAlign w:val="center"/>
          </w:tcPr>
          <w:p w:rsidR="00150D5A" w:rsidRPr="00150D5A" w:rsidRDefault="00150D5A" w:rsidP="00150D5A">
            <w:pPr>
              <w:jc w:val="left"/>
              <w:rPr>
                <w:color w:val="000000"/>
              </w:rPr>
            </w:pPr>
            <w:r w:rsidRPr="00150D5A">
              <w:rPr>
                <w:color w:val="000000"/>
                <w:sz w:val="22"/>
                <w:szCs w:val="22"/>
              </w:rPr>
              <w:t>Stipula Contratto</w:t>
            </w: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8" w:type="pct"/>
            <w:vAlign w:val="center"/>
          </w:tcPr>
          <w:p w:rsidR="003770A1" w:rsidRPr="00201A9D" w:rsidRDefault="003770A1" w:rsidP="007B74EC">
            <w:pPr>
              <w:jc w:val="center"/>
              <w:rPr>
                <w:b/>
                <w:bCs/>
                <w:color w:val="000000"/>
              </w:rPr>
            </w:pPr>
          </w:p>
        </w:tc>
        <w:tc>
          <w:tcPr>
            <w:tcW w:w="85"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8"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9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94" w:type="pct"/>
            <w:vAlign w:val="center"/>
          </w:tcPr>
          <w:p w:rsidR="003770A1" w:rsidRPr="00201A9D" w:rsidRDefault="003770A1" w:rsidP="007B74EC">
            <w:pPr>
              <w:jc w:val="center"/>
              <w:rPr>
                <w:b/>
                <w:bCs/>
                <w:color w:val="000000"/>
              </w:rPr>
            </w:pPr>
          </w:p>
        </w:tc>
        <w:tc>
          <w:tcPr>
            <w:tcW w:w="83" w:type="pct"/>
            <w:noWrap/>
            <w:vAlign w:val="center"/>
          </w:tcPr>
          <w:p w:rsidR="003770A1" w:rsidRPr="00201A9D" w:rsidRDefault="003770A1" w:rsidP="007B74EC">
            <w:pPr>
              <w:jc w:val="center"/>
              <w:rPr>
                <w:color w:val="000000"/>
              </w:rPr>
            </w:pPr>
          </w:p>
        </w:tc>
        <w:tc>
          <w:tcPr>
            <w:tcW w:w="83" w:type="pct"/>
            <w:noWrap/>
            <w:vAlign w:val="center"/>
          </w:tcPr>
          <w:p w:rsidR="003770A1" w:rsidRPr="00201A9D" w:rsidRDefault="003770A1" w:rsidP="007B74EC">
            <w:pPr>
              <w:jc w:val="center"/>
              <w:rPr>
                <w:color w:val="000000"/>
              </w:rPr>
            </w:pPr>
          </w:p>
        </w:tc>
        <w:tc>
          <w:tcPr>
            <w:tcW w:w="83" w:type="pct"/>
            <w:noWrap/>
            <w:vAlign w:val="center"/>
          </w:tcPr>
          <w:p w:rsidR="003770A1" w:rsidRPr="00201A9D" w:rsidRDefault="003770A1" w:rsidP="007B74EC">
            <w:pPr>
              <w:jc w:val="center"/>
              <w:rPr>
                <w:color w:val="000000"/>
              </w:rPr>
            </w:pPr>
          </w:p>
        </w:tc>
        <w:tc>
          <w:tcPr>
            <w:tcW w:w="83" w:type="pct"/>
            <w:noWrap/>
            <w:vAlign w:val="center"/>
          </w:tcPr>
          <w:p w:rsidR="003770A1" w:rsidRPr="00201A9D" w:rsidRDefault="003770A1" w:rsidP="007B74EC">
            <w:pPr>
              <w:jc w:val="center"/>
              <w:rPr>
                <w:color w:val="000000"/>
              </w:rPr>
            </w:pPr>
          </w:p>
        </w:tc>
        <w:tc>
          <w:tcPr>
            <w:tcW w:w="83" w:type="pct"/>
            <w:noWrap/>
            <w:vAlign w:val="center"/>
          </w:tcPr>
          <w:p w:rsidR="003770A1" w:rsidRPr="00201A9D" w:rsidRDefault="003770A1" w:rsidP="007B74EC">
            <w:pPr>
              <w:jc w:val="center"/>
              <w:rPr>
                <w:color w:val="000000"/>
              </w:rPr>
            </w:pPr>
          </w:p>
        </w:tc>
        <w:tc>
          <w:tcPr>
            <w:tcW w:w="89" w:type="pct"/>
            <w:noWrap/>
            <w:vAlign w:val="center"/>
          </w:tcPr>
          <w:p w:rsidR="003770A1" w:rsidRPr="00201A9D" w:rsidRDefault="003770A1" w:rsidP="007B74EC">
            <w:pPr>
              <w:jc w:val="center"/>
              <w:rPr>
                <w:color w:val="000000"/>
              </w:rPr>
            </w:pPr>
          </w:p>
        </w:tc>
        <w:tc>
          <w:tcPr>
            <w:tcW w:w="83" w:type="pct"/>
            <w:noWrap/>
            <w:vAlign w:val="center"/>
          </w:tcPr>
          <w:p w:rsidR="003770A1" w:rsidRPr="00201A9D" w:rsidRDefault="003770A1" w:rsidP="007B74EC">
            <w:pPr>
              <w:jc w:val="center"/>
              <w:rPr>
                <w:color w:val="000000"/>
              </w:rPr>
            </w:pPr>
          </w:p>
        </w:tc>
        <w:tc>
          <w:tcPr>
            <w:tcW w:w="83" w:type="pct"/>
            <w:noWrap/>
            <w:vAlign w:val="center"/>
          </w:tcPr>
          <w:p w:rsidR="003770A1" w:rsidRPr="00201A9D" w:rsidRDefault="003770A1" w:rsidP="007B74EC">
            <w:pPr>
              <w:jc w:val="center"/>
              <w:rPr>
                <w:color w:val="000000"/>
              </w:rPr>
            </w:pPr>
          </w:p>
        </w:tc>
        <w:tc>
          <w:tcPr>
            <w:tcW w:w="83" w:type="pct"/>
            <w:noWrap/>
            <w:vAlign w:val="center"/>
          </w:tcPr>
          <w:p w:rsidR="003770A1" w:rsidRPr="00201A9D" w:rsidRDefault="003770A1" w:rsidP="007B74EC">
            <w:pPr>
              <w:jc w:val="center"/>
              <w:rPr>
                <w:color w:val="000000"/>
              </w:rPr>
            </w:pPr>
          </w:p>
        </w:tc>
        <w:tc>
          <w:tcPr>
            <w:tcW w:w="83" w:type="pct"/>
            <w:noWrap/>
            <w:vAlign w:val="center"/>
          </w:tcPr>
          <w:p w:rsidR="003770A1" w:rsidRPr="00201A9D" w:rsidRDefault="003770A1" w:rsidP="007B74EC">
            <w:pPr>
              <w:jc w:val="center"/>
              <w:rPr>
                <w:color w:val="000000"/>
              </w:rPr>
            </w:pPr>
          </w:p>
        </w:tc>
        <w:tc>
          <w:tcPr>
            <w:tcW w:w="83" w:type="pct"/>
            <w:noWrap/>
            <w:vAlign w:val="center"/>
          </w:tcPr>
          <w:p w:rsidR="003770A1" w:rsidRPr="00201A9D" w:rsidRDefault="003770A1" w:rsidP="007B74EC">
            <w:pPr>
              <w:jc w:val="center"/>
              <w:rPr>
                <w:color w:val="000000"/>
              </w:rPr>
            </w:pPr>
          </w:p>
        </w:tc>
        <w:tc>
          <w:tcPr>
            <w:tcW w:w="94" w:type="pct"/>
            <w:noWrap/>
            <w:vAlign w:val="center"/>
          </w:tcPr>
          <w:p w:rsidR="003770A1" w:rsidRPr="00201A9D" w:rsidRDefault="003770A1" w:rsidP="007B74EC">
            <w:pPr>
              <w:jc w:val="center"/>
              <w:rPr>
                <w:color w:val="000000"/>
              </w:rPr>
            </w:pPr>
          </w:p>
        </w:tc>
        <w:tc>
          <w:tcPr>
            <w:tcW w:w="83" w:type="pct"/>
            <w:noWrap/>
            <w:vAlign w:val="center"/>
          </w:tcPr>
          <w:p w:rsidR="003770A1" w:rsidRPr="00201A9D" w:rsidRDefault="003770A1" w:rsidP="007B74EC">
            <w:pPr>
              <w:jc w:val="center"/>
              <w:rPr>
                <w:color w:val="000000"/>
              </w:rPr>
            </w:pPr>
          </w:p>
        </w:tc>
        <w:tc>
          <w:tcPr>
            <w:tcW w:w="83" w:type="pct"/>
            <w:shd w:val="clear" w:color="000000" w:fill="FFFFFF"/>
            <w:vAlign w:val="center"/>
          </w:tcPr>
          <w:p w:rsidR="003770A1" w:rsidRPr="00201A9D" w:rsidRDefault="003770A1" w:rsidP="007B74EC">
            <w:pPr>
              <w:jc w:val="center"/>
              <w:rPr>
                <w:color w:val="000000"/>
              </w:rPr>
            </w:pPr>
          </w:p>
        </w:tc>
        <w:tc>
          <w:tcPr>
            <w:tcW w:w="83" w:type="pct"/>
            <w:shd w:val="clear" w:color="000000" w:fill="FFFFFF"/>
            <w:vAlign w:val="center"/>
          </w:tcPr>
          <w:p w:rsidR="003770A1" w:rsidRPr="00201A9D" w:rsidRDefault="003770A1" w:rsidP="007B74EC">
            <w:pPr>
              <w:jc w:val="center"/>
              <w:rPr>
                <w:color w:val="000000"/>
              </w:rPr>
            </w:pPr>
          </w:p>
        </w:tc>
        <w:tc>
          <w:tcPr>
            <w:tcW w:w="83" w:type="pct"/>
            <w:shd w:val="clear" w:color="000000" w:fill="FFFFFF"/>
            <w:vAlign w:val="center"/>
          </w:tcPr>
          <w:p w:rsidR="003770A1" w:rsidRPr="00201A9D" w:rsidRDefault="003770A1" w:rsidP="007B74EC">
            <w:pPr>
              <w:jc w:val="center"/>
              <w:rPr>
                <w:color w:val="000000"/>
              </w:rPr>
            </w:pPr>
          </w:p>
        </w:tc>
        <w:tc>
          <w:tcPr>
            <w:tcW w:w="83" w:type="pct"/>
            <w:shd w:val="clear" w:color="000000" w:fill="FFFFFF"/>
            <w:vAlign w:val="center"/>
          </w:tcPr>
          <w:p w:rsidR="003770A1" w:rsidRPr="00201A9D" w:rsidRDefault="003770A1" w:rsidP="007B74EC">
            <w:pPr>
              <w:jc w:val="center"/>
              <w:rPr>
                <w:color w:val="000000"/>
              </w:rPr>
            </w:pPr>
          </w:p>
        </w:tc>
        <w:tc>
          <w:tcPr>
            <w:tcW w:w="94" w:type="pct"/>
            <w:shd w:val="clear" w:color="000000" w:fill="FFFFFF"/>
            <w:vAlign w:val="center"/>
          </w:tcPr>
          <w:p w:rsidR="003770A1" w:rsidRPr="00201A9D" w:rsidRDefault="003770A1" w:rsidP="007B74EC">
            <w:pPr>
              <w:jc w:val="center"/>
              <w:rPr>
                <w:color w:val="000000"/>
              </w:rPr>
            </w:pPr>
          </w:p>
        </w:tc>
        <w:tc>
          <w:tcPr>
            <w:tcW w:w="83" w:type="pct"/>
            <w:shd w:val="clear" w:color="000000" w:fill="FFFFFF"/>
            <w:vAlign w:val="center"/>
          </w:tcPr>
          <w:p w:rsidR="003770A1" w:rsidRPr="00201A9D" w:rsidRDefault="003770A1" w:rsidP="007B74EC">
            <w:pPr>
              <w:jc w:val="center"/>
              <w:rPr>
                <w:color w:val="000000"/>
              </w:rPr>
            </w:pPr>
          </w:p>
        </w:tc>
        <w:tc>
          <w:tcPr>
            <w:tcW w:w="83" w:type="pct"/>
            <w:shd w:val="clear" w:color="000000" w:fill="FFFFFF"/>
            <w:vAlign w:val="center"/>
          </w:tcPr>
          <w:p w:rsidR="003770A1" w:rsidRPr="00201A9D" w:rsidRDefault="003770A1" w:rsidP="007B74EC">
            <w:pPr>
              <w:jc w:val="center"/>
              <w:rPr>
                <w:color w:val="000000"/>
              </w:rPr>
            </w:pPr>
          </w:p>
        </w:tc>
        <w:tc>
          <w:tcPr>
            <w:tcW w:w="83" w:type="pct"/>
            <w:shd w:val="clear" w:color="000000" w:fill="FFFFFF"/>
            <w:vAlign w:val="center"/>
          </w:tcPr>
          <w:p w:rsidR="003770A1" w:rsidRPr="00201A9D" w:rsidRDefault="003770A1" w:rsidP="007B74EC">
            <w:pPr>
              <w:jc w:val="center"/>
              <w:rPr>
                <w:color w:val="000000"/>
              </w:rPr>
            </w:pPr>
          </w:p>
        </w:tc>
        <w:tc>
          <w:tcPr>
            <w:tcW w:w="83" w:type="pct"/>
            <w:shd w:val="clear" w:color="000000" w:fill="FFFFFF"/>
            <w:vAlign w:val="center"/>
          </w:tcPr>
          <w:p w:rsidR="003770A1" w:rsidRPr="00201A9D" w:rsidRDefault="003770A1" w:rsidP="007B74EC">
            <w:pPr>
              <w:jc w:val="center"/>
              <w:rPr>
                <w:color w:val="000000"/>
              </w:rPr>
            </w:pPr>
          </w:p>
        </w:tc>
        <w:tc>
          <w:tcPr>
            <w:tcW w:w="83" w:type="pct"/>
            <w:shd w:val="clear" w:color="000000" w:fill="FFFFFF"/>
            <w:vAlign w:val="center"/>
          </w:tcPr>
          <w:p w:rsidR="003770A1" w:rsidRPr="00201A9D" w:rsidRDefault="003770A1" w:rsidP="007B74EC">
            <w:pPr>
              <w:jc w:val="center"/>
              <w:rPr>
                <w:color w:val="000000"/>
              </w:rPr>
            </w:pPr>
          </w:p>
        </w:tc>
        <w:tc>
          <w:tcPr>
            <w:tcW w:w="86" w:type="pct"/>
            <w:shd w:val="clear" w:color="000000" w:fill="FFFFFF"/>
            <w:vAlign w:val="center"/>
          </w:tcPr>
          <w:p w:rsidR="003770A1" w:rsidRPr="00201A9D" w:rsidRDefault="003770A1" w:rsidP="007B74EC">
            <w:pPr>
              <w:jc w:val="center"/>
              <w:rPr>
                <w:color w:val="000000"/>
              </w:rPr>
            </w:pPr>
          </w:p>
        </w:tc>
      </w:tr>
      <w:tr w:rsidR="003770A1" w:rsidRPr="00201A9D" w:rsidTr="003770A1">
        <w:trPr>
          <w:trHeight w:val="320"/>
        </w:trPr>
        <w:tc>
          <w:tcPr>
            <w:tcW w:w="949" w:type="pct"/>
            <w:shd w:val="clear" w:color="000000" w:fill="FFFFFF"/>
            <w:vAlign w:val="center"/>
          </w:tcPr>
          <w:p w:rsidR="00150D5A" w:rsidRPr="00150D5A" w:rsidRDefault="00150D5A" w:rsidP="00150D5A">
            <w:pPr>
              <w:jc w:val="left"/>
              <w:rPr>
                <w:color w:val="000000"/>
              </w:rPr>
            </w:pPr>
            <w:r w:rsidRPr="00150D5A">
              <w:rPr>
                <w:color w:val="000000"/>
                <w:sz w:val="22"/>
                <w:szCs w:val="22"/>
              </w:rPr>
              <w:t>Inizio lavori/esecuzione</w:t>
            </w: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8" w:type="pct"/>
            <w:vAlign w:val="center"/>
          </w:tcPr>
          <w:p w:rsidR="003770A1" w:rsidRPr="00201A9D" w:rsidRDefault="003770A1" w:rsidP="007B74EC">
            <w:pPr>
              <w:jc w:val="center"/>
              <w:rPr>
                <w:b/>
                <w:bCs/>
                <w:color w:val="000000"/>
              </w:rPr>
            </w:pPr>
          </w:p>
        </w:tc>
        <w:tc>
          <w:tcPr>
            <w:tcW w:w="85"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8"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9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94" w:type="pct"/>
            <w:vAlign w:val="center"/>
          </w:tcPr>
          <w:p w:rsidR="003770A1" w:rsidRPr="00201A9D" w:rsidRDefault="003770A1" w:rsidP="007B74EC">
            <w:pPr>
              <w:jc w:val="center"/>
              <w:rPr>
                <w:b/>
                <w:bCs/>
                <w:color w:val="000000"/>
              </w:rPr>
            </w:pPr>
          </w:p>
        </w:tc>
        <w:tc>
          <w:tcPr>
            <w:tcW w:w="83" w:type="pct"/>
            <w:noWrap/>
            <w:vAlign w:val="center"/>
          </w:tcPr>
          <w:p w:rsidR="003770A1" w:rsidRPr="00201A9D" w:rsidRDefault="003770A1" w:rsidP="007B74EC">
            <w:pPr>
              <w:jc w:val="center"/>
              <w:rPr>
                <w:color w:val="000000"/>
              </w:rPr>
            </w:pPr>
          </w:p>
        </w:tc>
        <w:tc>
          <w:tcPr>
            <w:tcW w:w="83" w:type="pct"/>
            <w:noWrap/>
            <w:vAlign w:val="center"/>
          </w:tcPr>
          <w:p w:rsidR="003770A1" w:rsidRPr="00201A9D" w:rsidRDefault="003770A1" w:rsidP="007B74EC">
            <w:pPr>
              <w:jc w:val="center"/>
              <w:rPr>
                <w:color w:val="000000"/>
              </w:rPr>
            </w:pPr>
          </w:p>
        </w:tc>
        <w:tc>
          <w:tcPr>
            <w:tcW w:w="83" w:type="pct"/>
            <w:noWrap/>
            <w:vAlign w:val="center"/>
          </w:tcPr>
          <w:p w:rsidR="003770A1" w:rsidRPr="00201A9D" w:rsidRDefault="003770A1" w:rsidP="007B74EC">
            <w:pPr>
              <w:jc w:val="center"/>
              <w:rPr>
                <w:color w:val="000000"/>
              </w:rPr>
            </w:pPr>
          </w:p>
        </w:tc>
        <w:tc>
          <w:tcPr>
            <w:tcW w:w="83" w:type="pct"/>
            <w:noWrap/>
            <w:vAlign w:val="center"/>
          </w:tcPr>
          <w:p w:rsidR="003770A1" w:rsidRPr="00201A9D" w:rsidRDefault="003770A1" w:rsidP="007B74EC">
            <w:pPr>
              <w:jc w:val="center"/>
              <w:rPr>
                <w:color w:val="000000"/>
              </w:rPr>
            </w:pPr>
          </w:p>
        </w:tc>
        <w:tc>
          <w:tcPr>
            <w:tcW w:w="83" w:type="pct"/>
            <w:noWrap/>
            <w:vAlign w:val="center"/>
          </w:tcPr>
          <w:p w:rsidR="003770A1" w:rsidRPr="00201A9D" w:rsidRDefault="003770A1" w:rsidP="007B74EC">
            <w:pPr>
              <w:jc w:val="center"/>
              <w:rPr>
                <w:color w:val="000000"/>
              </w:rPr>
            </w:pPr>
          </w:p>
        </w:tc>
        <w:tc>
          <w:tcPr>
            <w:tcW w:w="89" w:type="pct"/>
            <w:noWrap/>
            <w:vAlign w:val="center"/>
          </w:tcPr>
          <w:p w:rsidR="003770A1" w:rsidRPr="00201A9D" w:rsidRDefault="003770A1" w:rsidP="007B74EC">
            <w:pPr>
              <w:jc w:val="center"/>
              <w:rPr>
                <w:color w:val="000000"/>
              </w:rPr>
            </w:pPr>
          </w:p>
        </w:tc>
        <w:tc>
          <w:tcPr>
            <w:tcW w:w="83" w:type="pct"/>
            <w:noWrap/>
            <w:vAlign w:val="center"/>
          </w:tcPr>
          <w:p w:rsidR="003770A1" w:rsidRPr="00201A9D" w:rsidRDefault="003770A1" w:rsidP="007B74EC">
            <w:pPr>
              <w:jc w:val="center"/>
              <w:rPr>
                <w:color w:val="000000"/>
              </w:rPr>
            </w:pPr>
          </w:p>
        </w:tc>
        <w:tc>
          <w:tcPr>
            <w:tcW w:w="83" w:type="pct"/>
            <w:noWrap/>
            <w:vAlign w:val="center"/>
          </w:tcPr>
          <w:p w:rsidR="003770A1" w:rsidRPr="00201A9D" w:rsidRDefault="003770A1" w:rsidP="007B74EC">
            <w:pPr>
              <w:jc w:val="center"/>
              <w:rPr>
                <w:color w:val="000000"/>
              </w:rPr>
            </w:pPr>
          </w:p>
        </w:tc>
        <w:tc>
          <w:tcPr>
            <w:tcW w:w="83" w:type="pct"/>
            <w:noWrap/>
            <w:vAlign w:val="center"/>
          </w:tcPr>
          <w:p w:rsidR="003770A1" w:rsidRPr="00201A9D" w:rsidRDefault="003770A1" w:rsidP="007B74EC">
            <w:pPr>
              <w:jc w:val="center"/>
              <w:rPr>
                <w:color w:val="000000"/>
              </w:rPr>
            </w:pPr>
          </w:p>
        </w:tc>
        <w:tc>
          <w:tcPr>
            <w:tcW w:w="83" w:type="pct"/>
            <w:noWrap/>
            <w:vAlign w:val="center"/>
          </w:tcPr>
          <w:p w:rsidR="003770A1" w:rsidRPr="00201A9D" w:rsidRDefault="003770A1" w:rsidP="007B74EC">
            <w:pPr>
              <w:jc w:val="center"/>
              <w:rPr>
                <w:color w:val="000000"/>
              </w:rPr>
            </w:pPr>
          </w:p>
        </w:tc>
        <w:tc>
          <w:tcPr>
            <w:tcW w:w="83" w:type="pct"/>
            <w:noWrap/>
            <w:vAlign w:val="center"/>
          </w:tcPr>
          <w:p w:rsidR="003770A1" w:rsidRPr="00201A9D" w:rsidRDefault="003770A1" w:rsidP="007B74EC">
            <w:pPr>
              <w:jc w:val="center"/>
              <w:rPr>
                <w:color w:val="000000"/>
              </w:rPr>
            </w:pPr>
          </w:p>
        </w:tc>
        <w:tc>
          <w:tcPr>
            <w:tcW w:w="94" w:type="pct"/>
            <w:noWrap/>
            <w:vAlign w:val="center"/>
          </w:tcPr>
          <w:p w:rsidR="003770A1" w:rsidRPr="00201A9D" w:rsidRDefault="003770A1" w:rsidP="007B74EC">
            <w:pPr>
              <w:jc w:val="center"/>
              <w:rPr>
                <w:color w:val="000000"/>
              </w:rPr>
            </w:pPr>
          </w:p>
        </w:tc>
        <w:tc>
          <w:tcPr>
            <w:tcW w:w="83" w:type="pct"/>
            <w:noWrap/>
            <w:vAlign w:val="center"/>
          </w:tcPr>
          <w:p w:rsidR="003770A1" w:rsidRPr="00201A9D" w:rsidRDefault="003770A1" w:rsidP="007B74EC">
            <w:pPr>
              <w:jc w:val="center"/>
              <w:rPr>
                <w:color w:val="000000"/>
              </w:rPr>
            </w:pPr>
          </w:p>
        </w:tc>
        <w:tc>
          <w:tcPr>
            <w:tcW w:w="83" w:type="pct"/>
            <w:shd w:val="clear" w:color="000000" w:fill="FFFFFF"/>
            <w:vAlign w:val="center"/>
          </w:tcPr>
          <w:p w:rsidR="003770A1" w:rsidRPr="00201A9D" w:rsidRDefault="003770A1" w:rsidP="007B74EC">
            <w:pPr>
              <w:jc w:val="center"/>
              <w:rPr>
                <w:color w:val="000000"/>
              </w:rPr>
            </w:pPr>
          </w:p>
        </w:tc>
        <w:tc>
          <w:tcPr>
            <w:tcW w:w="83" w:type="pct"/>
            <w:shd w:val="clear" w:color="000000" w:fill="FFFFFF"/>
            <w:vAlign w:val="center"/>
          </w:tcPr>
          <w:p w:rsidR="003770A1" w:rsidRPr="00201A9D" w:rsidRDefault="003770A1" w:rsidP="007B74EC">
            <w:pPr>
              <w:jc w:val="center"/>
              <w:rPr>
                <w:color w:val="000000"/>
              </w:rPr>
            </w:pPr>
          </w:p>
        </w:tc>
        <w:tc>
          <w:tcPr>
            <w:tcW w:w="83" w:type="pct"/>
            <w:shd w:val="clear" w:color="000000" w:fill="FFFFFF"/>
            <w:vAlign w:val="center"/>
          </w:tcPr>
          <w:p w:rsidR="003770A1" w:rsidRPr="00201A9D" w:rsidRDefault="003770A1" w:rsidP="007B74EC">
            <w:pPr>
              <w:jc w:val="center"/>
              <w:rPr>
                <w:color w:val="000000"/>
              </w:rPr>
            </w:pPr>
          </w:p>
        </w:tc>
        <w:tc>
          <w:tcPr>
            <w:tcW w:w="83" w:type="pct"/>
            <w:shd w:val="clear" w:color="000000" w:fill="FFFFFF"/>
            <w:vAlign w:val="center"/>
          </w:tcPr>
          <w:p w:rsidR="003770A1" w:rsidRPr="00201A9D" w:rsidRDefault="003770A1" w:rsidP="007B74EC">
            <w:pPr>
              <w:jc w:val="center"/>
              <w:rPr>
                <w:color w:val="000000"/>
              </w:rPr>
            </w:pPr>
          </w:p>
        </w:tc>
        <w:tc>
          <w:tcPr>
            <w:tcW w:w="94" w:type="pct"/>
            <w:shd w:val="clear" w:color="000000" w:fill="FFFFFF"/>
            <w:vAlign w:val="center"/>
          </w:tcPr>
          <w:p w:rsidR="003770A1" w:rsidRPr="00201A9D" w:rsidRDefault="003770A1" w:rsidP="007B74EC">
            <w:pPr>
              <w:jc w:val="center"/>
              <w:rPr>
                <w:color w:val="000000"/>
              </w:rPr>
            </w:pPr>
          </w:p>
        </w:tc>
        <w:tc>
          <w:tcPr>
            <w:tcW w:w="83" w:type="pct"/>
            <w:shd w:val="clear" w:color="000000" w:fill="FFFFFF"/>
            <w:vAlign w:val="center"/>
          </w:tcPr>
          <w:p w:rsidR="003770A1" w:rsidRPr="00201A9D" w:rsidRDefault="003770A1" w:rsidP="007B74EC">
            <w:pPr>
              <w:jc w:val="center"/>
              <w:rPr>
                <w:color w:val="000000"/>
              </w:rPr>
            </w:pPr>
          </w:p>
        </w:tc>
        <w:tc>
          <w:tcPr>
            <w:tcW w:w="83" w:type="pct"/>
            <w:shd w:val="clear" w:color="000000" w:fill="FFFFFF"/>
            <w:vAlign w:val="center"/>
          </w:tcPr>
          <w:p w:rsidR="003770A1" w:rsidRPr="00201A9D" w:rsidRDefault="003770A1" w:rsidP="007B74EC">
            <w:pPr>
              <w:jc w:val="center"/>
              <w:rPr>
                <w:color w:val="000000"/>
              </w:rPr>
            </w:pPr>
          </w:p>
        </w:tc>
        <w:tc>
          <w:tcPr>
            <w:tcW w:w="83" w:type="pct"/>
            <w:shd w:val="clear" w:color="000000" w:fill="FFFFFF"/>
            <w:vAlign w:val="center"/>
          </w:tcPr>
          <w:p w:rsidR="003770A1" w:rsidRPr="00201A9D" w:rsidRDefault="003770A1" w:rsidP="007B74EC">
            <w:pPr>
              <w:jc w:val="center"/>
              <w:rPr>
                <w:color w:val="000000"/>
              </w:rPr>
            </w:pPr>
          </w:p>
        </w:tc>
        <w:tc>
          <w:tcPr>
            <w:tcW w:w="83" w:type="pct"/>
            <w:shd w:val="clear" w:color="000000" w:fill="FFFFFF"/>
            <w:vAlign w:val="center"/>
          </w:tcPr>
          <w:p w:rsidR="003770A1" w:rsidRPr="00201A9D" w:rsidRDefault="003770A1" w:rsidP="007B74EC">
            <w:pPr>
              <w:jc w:val="center"/>
              <w:rPr>
                <w:color w:val="000000"/>
              </w:rPr>
            </w:pPr>
          </w:p>
        </w:tc>
        <w:tc>
          <w:tcPr>
            <w:tcW w:w="83" w:type="pct"/>
            <w:shd w:val="clear" w:color="000000" w:fill="FFFFFF"/>
            <w:vAlign w:val="center"/>
          </w:tcPr>
          <w:p w:rsidR="003770A1" w:rsidRPr="00201A9D" w:rsidRDefault="003770A1" w:rsidP="007B74EC">
            <w:pPr>
              <w:jc w:val="center"/>
              <w:rPr>
                <w:color w:val="000000"/>
              </w:rPr>
            </w:pPr>
          </w:p>
        </w:tc>
        <w:tc>
          <w:tcPr>
            <w:tcW w:w="86" w:type="pct"/>
            <w:shd w:val="clear" w:color="000000" w:fill="FFFFFF"/>
            <w:vAlign w:val="center"/>
          </w:tcPr>
          <w:p w:rsidR="003770A1" w:rsidRPr="00201A9D" w:rsidRDefault="003770A1" w:rsidP="007B74EC">
            <w:pPr>
              <w:jc w:val="center"/>
              <w:rPr>
                <w:color w:val="000000"/>
              </w:rPr>
            </w:pPr>
          </w:p>
        </w:tc>
      </w:tr>
      <w:tr w:rsidR="003770A1" w:rsidRPr="00201A9D" w:rsidTr="003770A1">
        <w:trPr>
          <w:trHeight w:val="320"/>
        </w:trPr>
        <w:tc>
          <w:tcPr>
            <w:tcW w:w="949" w:type="pct"/>
            <w:shd w:val="clear" w:color="000000" w:fill="FFFFFF"/>
          </w:tcPr>
          <w:p w:rsidR="00150D5A" w:rsidRPr="00150D5A" w:rsidRDefault="00150D5A" w:rsidP="00150D5A">
            <w:pPr>
              <w:jc w:val="left"/>
              <w:rPr>
                <w:color w:val="000000"/>
              </w:rPr>
            </w:pPr>
            <w:r w:rsidRPr="00150D5A">
              <w:rPr>
                <w:color w:val="000000"/>
                <w:sz w:val="22"/>
                <w:szCs w:val="22"/>
              </w:rPr>
              <w:t>Fine lavori/esecuzione</w:t>
            </w: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8" w:type="pct"/>
            <w:vAlign w:val="center"/>
          </w:tcPr>
          <w:p w:rsidR="003770A1" w:rsidRPr="00201A9D" w:rsidRDefault="003770A1" w:rsidP="007B74EC">
            <w:pPr>
              <w:jc w:val="center"/>
              <w:rPr>
                <w:b/>
                <w:bCs/>
                <w:color w:val="000000"/>
              </w:rPr>
            </w:pPr>
          </w:p>
        </w:tc>
        <w:tc>
          <w:tcPr>
            <w:tcW w:w="85"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8"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9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94" w:type="pct"/>
            <w:vAlign w:val="center"/>
          </w:tcPr>
          <w:p w:rsidR="003770A1" w:rsidRPr="00201A9D" w:rsidRDefault="003770A1" w:rsidP="007B74EC">
            <w:pPr>
              <w:jc w:val="center"/>
              <w:rPr>
                <w:b/>
                <w:bCs/>
                <w:color w:val="000000"/>
              </w:rPr>
            </w:pPr>
          </w:p>
        </w:tc>
        <w:tc>
          <w:tcPr>
            <w:tcW w:w="83" w:type="pct"/>
            <w:noWrap/>
            <w:vAlign w:val="center"/>
          </w:tcPr>
          <w:p w:rsidR="003770A1" w:rsidRPr="00201A9D" w:rsidRDefault="003770A1" w:rsidP="007B74EC">
            <w:pPr>
              <w:jc w:val="center"/>
              <w:rPr>
                <w:color w:val="000000"/>
              </w:rPr>
            </w:pPr>
          </w:p>
        </w:tc>
        <w:tc>
          <w:tcPr>
            <w:tcW w:w="83" w:type="pct"/>
            <w:noWrap/>
            <w:vAlign w:val="center"/>
          </w:tcPr>
          <w:p w:rsidR="003770A1" w:rsidRPr="00201A9D" w:rsidRDefault="003770A1" w:rsidP="007B74EC">
            <w:pPr>
              <w:jc w:val="center"/>
              <w:rPr>
                <w:color w:val="000000"/>
              </w:rPr>
            </w:pPr>
          </w:p>
        </w:tc>
        <w:tc>
          <w:tcPr>
            <w:tcW w:w="83" w:type="pct"/>
            <w:noWrap/>
            <w:vAlign w:val="center"/>
          </w:tcPr>
          <w:p w:rsidR="003770A1" w:rsidRPr="00201A9D" w:rsidRDefault="003770A1" w:rsidP="007B74EC">
            <w:pPr>
              <w:jc w:val="center"/>
              <w:rPr>
                <w:color w:val="000000"/>
              </w:rPr>
            </w:pPr>
          </w:p>
        </w:tc>
        <w:tc>
          <w:tcPr>
            <w:tcW w:w="83" w:type="pct"/>
            <w:noWrap/>
            <w:vAlign w:val="center"/>
          </w:tcPr>
          <w:p w:rsidR="003770A1" w:rsidRPr="00201A9D" w:rsidRDefault="003770A1" w:rsidP="007B74EC">
            <w:pPr>
              <w:jc w:val="center"/>
              <w:rPr>
                <w:color w:val="000000"/>
              </w:rPr>
            </w:pPr>
          </w:p>
        </w:tc>
        <w:tc>
          <w:tcPr>
            <w:tcW w:w="83" w:type="pct"/>
            <w:noWrap/>
            <w:vAlign w:val="center"/>
          </w:tcPr>
          <w:p w:rsidR="003770A1" w:rsidRPr="00201A9D" w:rsidRDefault="003770A1" w:rsidP="007B74EC">
            <w:pPr>
              <w:jc w:val="center"/>
              <w:rPr>
                <w:color w:val="000000"/>
              </w:rPr>
            </w:pPr>
          </w:p>
        </w:tc>
        <w:tc>
          <w:tcPr>
            <w:tcW w:w="89" w:type="pct"/>
            <w:noWrap/>
            <w:vAlign w:val="center"/>
          </w:tcPr>
          <w:p w:rsidR="003770A1" w:rsidRPr="00201A9D" w:rsidRDefault="003770A1" w:rsidP="007B74EC">
            <w:pPr>
              <w:jc w:val="center"/>
              <w:rPr>
                <w:color w:val="000000"/>
              </w:rPr>
            </w:pPr>
          </w:p>
        </w:tc>
        <w:tc>
          <w:tcPr>
            <w:tcW w:w="83" w:type="pct"/>
            <w:noWrap/>
            <w:vAlign w:val="center"/>
          </w:tcPr>
          <w:p w:rsidR="003770A1" w:rsidRPr="00201A9D" w:rsidRDefault="003770A1" w:rsidP="007B74EC">
            <w:pPr>
              <w:jc w:val="center"/>
              <w:rPr>
                <w:color w:val="000000"/>
              </w:rPr>
            </w:pPr>
          </w:p>
        </w:tc>
        <w:tc>
          <w:tcPr>
            <w:tcW w:w="83" w:type="pct"/>
            <w:noWrap/>
            <w:vAlign w:val="center"/>
          </w:tcPr>
          <w:p w:rsidR="003770A1" w:rsidRPr="00201A9D" w:rsidRDefault="003770A1" w:rsidP="007B74EC">
            <w:pPr>
              <w:jc w:val="center"/>
              <w:rPr>
                <w:color w:val="000000"/>
              </w:rPr>
            </w:pPr>
          </w:p>
        </w:tc>
        <w:tc>
          <w:tcPr>
            <w:tcW w:w="83" w:type="pct"/>
            <w:noWrap/>
            <w:vAlign w:val="center"/>
          </w:tcPr>
          <w:p w:rsidR="003770A1" w:rsidRPr="00201A9D" w:rsidRDefault="003770A1" w:rsidP="007B74EC">
            <w:pPr>
              <w:jc w:val="center"/>
              <w:rPr>
                <w:color w:val="000000"/>
              </w:rPr>
            </w:pPr>
          </w:p>
        </w:tc>
        <w:tc>
          <w:tcPr>
            <w:tcW w:w="83" w:type="pct"/>
            <w:noWrap/>
            <w:vAlign w:val="center"/>
          </w:tcPr>
          <w:p w:rsidR="003770A1" w:rsidRPr="00201A9D" w:rsidRDefault="003770A1" w:rsidP="007B74EC">
            <w:pPr>
              <w:jc w:val="center"/>
              <w:rPr>
                <w:color w:val="000000"/>
              </w:rPr>
            </w:pPr>
          </w:p>
        </w:tc>
        <w:tc>
          <w:tcPr>
            <w:tcW w:w="83" w:type="pct"/>
            <w:noWrap/>
            <w:vAlign w:val="center"/>
          </w:tcPr>
          <w:p w:rsidR="003770A1" w:rsidRPr="00201A9D" w:rsidRDefault="003770A1" w:rsidP="007B74EC">
            <w:pPr>
              <w:jc w:val="center"/>
              <w:rPr>
                <w:color w:val="000000"/>
              </w:rPr>
            </w:pPr>
          </w:p>
        </w:tc>
        <w:tc>
          <w:tcPr>
            <w:tcW w:w="94" w:type="pct"/>
            <w:noWrap/>
            <w:vAlign w:val="center"/>
          </w:tcPr>
          <w:p w:rsidR="003770A1" w:rsidRPr="00201A9D" w:rsidRDefault="003770A1" w:rsidP="007B74EC">
            <w:pPr>
              <w:jc w:val="center"/>
              <w:rPr>
                <w:color w:val="000000"/>
              </w:rPr>
            </w:pPr>
          </w:p>
        </w:tc>
        <w:tc>
          <w:tcPr>
            <w:tcW w:w="83" w:type="pct"/>
            <w:noWrap/>
            <w:vAlign w:val="center"/>
          </w:tcPr>
          <w:p w:rsidR="003770A1" w:rsidRPr="00201A9D" w:rsidRDefault="003770A1" w:rsidP="007B74EC">
            <w:pPr>
              <w:jc w:val="center"/>
              <w:rPr>
                <w:color w:val="000000"/>
              </w:rPr>
            </w:pPr>
          </w:p>
        </w:tc>
        <w:tc>
          <w:tcPr>
            <w:tcW w:w="83" w:type="pct"/>
            <w:shd w:val="clear" w:color="000000" w:fill="FFFFFF"/>
            <w:vAlign w:val="center"/>
          </w:tcPr>
          <w:p w:rsidR="003770A1" w:rsidRPr="00201A9D" w:rsidRDefault="003770A1" w:rsidP="007B74EC">
            <w:pPr>
              <w:jc w:val="center"/>
              <w:rPr>
                <w:color w:val="000000"/>
              </w:rPr>
            </w:pPr>
          </w:p>
        </w:tc>
        <w:tc>
          <w:tcPr>
            <w:tcW w:w="83" w:type="pct"/>
            <w:shd w:val="clear" w:color="000000" w:fill="FFFFFF"/>
            <w:vAlign w:val="center"/>
          </w:tcPr>
          <w:p w:rsidR="003770A1" w:rsidRPr="00201A9D" w:rsidRDefault="003770A1" w:rsidP="007B74EC">
            <w:pPr>
              <w:jc w:val="center"/>
              <w:rPr>
                <w:color w:val="000000"/>
              </w:rPr>
            </w:pPr>
          </w:p>
        </w:tc>
        <w:tc>
          <w:tcPr>
            <w:tcW w:w="83" w:type="pct"/>
            <w:shd w:val="clear" w:color="000000" w:fill="FFFFFF"/>
            <w:vAlign w:val="center"/>
          </w:tcPr>
          <w:p w:rsidR="003770A1" w:rsidRPr="00201A9D" w:rsidRDefault="003770A1" w:rsidP="007B74EC">
            <w:pPr>
              <w:jc w:val="center"/>
              <w:rPr>
                <w:color w:val="000000"/>
              </w:rPr>
            </w:pPr>
          </w:p>
        </w:tc>
        <w:tc>
          <w:tcPr>
            <w:tcW w:w="83" w:type="pct"/>
            <w:shd w:val="clear" w:color="000000" w:fill="FFFFFF"/>
            <w:vAlign w:val="center"/>
          </w:tcPr>
          <w:p w:rsidR="003770A1" w:rsidRPr="00201A9D" w:rsidRDefault="003770A1" w:rsidP="007B74EC">
            <w:pPr>
              <w:jc w:val="center"/>
              <w:rPr>
                <w:color w:val="000000"/>
              </w:rPr>
            </w:pPr>
          </w:p>
        </w:tc>
        <w:tc>
          <w:tcPr>
            <w:tcW w:w="94" w:type="pct"/>
            <w:shd w:val="clear" w:color="000000" w:fill="FFFFFF"/>
            <w:vAlign w:val="center"/>
          </w:tcPr>
          <w:p w:rsidR="003770A1" w:rsidRPr="00201A9D" w:rsidRDefault="003770A1" w:rsidP="007B74EC">
            <w:pPr>
              <w:jc w:val="center"/>
              <w:rPr>
                <w:color w:val="000000"/>
              </w:rPr>
            </w:pPr>
          </w:p>
        </w:tc>
        <w:tc>
          <w:tcPr>
            <w:tcW w:w="83" w:type="pct"/>
            <w:shd w:val="clear" w:color="000000" w:fill="FFFFFF"/>
            <w:vAlign w:val="center"/>
          </w:tcPr>
          <w:p w:rsidR="003770A1" w:rsidRPr="00201A9D" w:rsidRDefault="003770A1" w:rsidP="007B74EC">
            <w:pPr>
              <w:jc w:val="center"/>
              <w:rPr>
                <w:color w:val="000000"/>
              </w:rPr>
            </w:pPr>
          </w:p>
        </w:tc>
        <w:tc>
          <w:tcPr>
            <w:tcW w:w="83" w:type="pct"/>
            <w:shd w:val="clear" w:color="000000" w:fill="FFFFFF"/>
            <w:vAlign w:val="center"/>
          </w:tcPr>
          <w:p w:rsidR="003770A1" w:rsidRPr="00201A9D" w:rsidRDefault="003770A1" w:rsidP="007B74EC">
            <w:pPr>
              <w:jc w:val="center"/>
              <w:rPr>
                <w:color w:val="000000"/>
              </w:rPr>
            </w:pPr>
          </w:p>
        </w:tc>
        <w:tc>
          <w:tcPr>
            <w:tcW w:w="83" w:type="pct"/>
            <w:shd w:val="clear" w:color="000000" w:fill="FFFFFF"/>
            <w:vAlign w:val="center"/>
          </w:tcPr>
          <w:p w:rsidR="003770A1" w:rsidRPr="00201A9D" w:rsidRDefault="003770A1" w:rsidP="007B74EC">
            <w:pPr>
              <w:jc w:val="center"/>
              <w:rPr>
                <w:color w:val="000000"/>
              </w:rPr>
            </w:pPr>
          </w:p>
        </w:tc>
        <w:tc>
          <w:tcPr>
            <w:tcW w:w="83" w:type="pct"/>
            <w:shd w:val="clear" w:color="000000" w:fill="FFFFFF"/>
            <w:vAlign w:val="center"/>
          </w:tcPr>
          <w:p w:rsidR="003770A1" w:rsidRPr="00201A9D" w:rsidRDefault="003770A1" w:rsidP="007B74EC">
            <w:pPr>
              <w:jc w:val="center"/>
              <w:rPr>
                <w:color w:val="000000"/>
              </w:rPr>
            </w:pPr>
          </w:p>
        </w:tc>
        <w:tc>
          <w:tcPr>
            <w:tcW w:w="83" w:type="pct"/>
            <w:shd w:val="clear" w:color="000000" w:fill="FFFFFF"/>
            <w:vAlign w:val="center"/>
          </w:tcPr>
          <w:p w:rsidR="003770A1" w:rsidRPr="00201A9D" w:rsidRDefault="003770A1" w:rsidP="007B74EC">
            <w:pPr>
              <w:jc w:val="center"/>
              <w:rPr>
                <w:color w:val="000000"/>
              </w:rPr>
            </w:pPr>
          </w:p>
        </w:tc>
        <w:tc>
          <w:tcPr>
            <w:tcW w:w="86" w:type="pct"/>
            <w:shd w:val="clear" w:color="000000" w:fill="FFFFFF"/>
            <w:vAlign w:val="center"/>
          </w:tcPr>
          <w:p w:rsidR="003770A1" w:rsidRPr="00201A9D" w:rsidRDefault="003770A1" w:rsidP="007B74EC">
            <w:pPr>
              <w:jc w:val="center"/>
              <w:rPr>
                <w:color w:val="000000"/>
              </w:rPr>
            </w:pPr>
          </w:p>
        </w:tc>
      </w:tr>
      <w:tr w:rsidR="003770A1" w:rsidRPr="00201A9D" w:rsidTr="003770A1">
        <w:trPr>
          <w:trHeight w:val="320"/>
        </w:trPr>
        <w:tc>
          <w:tcPr>
            <w:tcW w:w="949" w:type="pct"/>
            <w:shd w:val="clear" w:color="000000" w:fill="FFFFFF"/>
          </w:tcPr>
          <w:p w:rsidR="00150D5A" w:rsidRPr="00150D5A" w:rsidRDefault="00150D5A" w:rsidP="00150D5A">
            <w:pPr>
              <w:jc w:val="left"/>
              <w:rPr>
                <w:color w:val="000000"/>
              </w:rPr>
            </w:pPr>
            <w:r w:rsidRPr="00150D5A">
              <w:rPr>
                <w:color w:val="000000"/>
                <w:sz w:val="22"/>
                <w:szCs w:val="22"/>
              </w:rPr>
              <w:t>Collaudo/certificato fine lavori/regolare esecuzione</w:t>
            </w: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8" w:type="pct"/>
            <w:vAlign w:val="center"/>
          </w:tcPr>
          <w:p w:rsidR="003770A1" w:rsidRPr="00201A9D" w:rsidRDefault="003770A1" w:rsidP="007B74EC">
            <w:pPr>
              <w:jc w:val="center"/>
              <w:rPr>
                <w:b/>
                <w:bCs/>
                <w:color w:val="000000"/>
              </w:rPr>
            </w:pPr>
          </w:p>
        </w:tc>
        <w:tc>
          <w:tcPr>
            <w:tcW w:w="85"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8"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9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94" w:type="pct"/>
            <w:vAlign w:val="center"/>
          </w:tcPr>
          <w:p w:rsidR="003770A1" w:rsidRPr="00201A9D" w:rsidRDefault="003770A1" w:rsidP="007B74EC">
            <w:pPr>
              <w:jc w:val="center"/>
              <w:rPr>
                <w:b/>
                <w:bCs/>
                <w:color w:val="000000"/>
              </w:rPr>
            </w:pPr>
          </w:p>
        </w:tc>
        <w:tc>
          <w:tcPr>
            <w:tcW w:w="83" w:type="pct"/>
            <w:noWrap/>
            <w:vAlign w:val="center"/>
          </w:tcPr>
          <w:p w:rsidR="003770A1" w:rsidRPr="00201A9D" w:rsidRDefault="003770A1" w:rsidP="007B74EC">
            <w:pPr>
              <w:jc w:val="center"/>
              <w:rPr>
                <w:color w:val="000000"/>
              </w:rPr>
            </w:pPr>
          </w:p>
        </w:tc>
        <w:tc>
          <w:tcPr>
            <w:tcW w:w="83" w:type="pct"/>
            <w:noWrap/>
            <w:vAlign w:val="center"/>
          </w:tcPr>
          <w:p w:rsidR="003770A1" w:rsidRPr="00201A9D" w:rsidRDefault="003770A1" w:rsidP="007B74EC">
            <w:pPr>
              <w:jc w:val="center"/>
              <w:rPr>
                <w:color w:val="000000"/>
              </w:rPr>
            </w:pPr>
          </w:p>
        </w:tc>
        <w:tc>
          <w:tcPr>
            <w:tcW w:w="83" w:type="pct"/>
            <w:noWrap/>
            <w:vAlign w:val="center"/>
          </w:tcPr>
          <w:p w:rsidR="003770A1" w:rsidRPr="00201A9D" w:rsidRDefault="003770A1" w:rsidP="007B74EC">
            <w:pPr>
              <w:jc w:val="center"/>
              <w:rPr>
                <w:color w:val="000000"/>
              </w:rPr>
            </w:pPr>
          </w:p>
        </w:tc>
        <w:tc>
          <w:tcPr>
            <w:tcW w:w="83" w:type="pct"/>
            <w:noWrap/>
            <w:vAlign w:val="center"/>
          </w:tcPr>
          <w:p w:rsidR="003770A1" w:rsidRPr="00201A9D" w:rsidRDefault="003770A1" w:rsidP="007B74EC">
            <w:pPr>
              <w:jc w:val="center"/>
              <w:rPr>
                <w:color w:val="000000"/>
              </w:rPr>
            </w:pPr>
          </w:p>
        </w:tc>
        <w:tc>
          <w:tcPr>
            <w:tcW w:w="83" w:type="pct"/>
            <w:noWrap/>
            <w:vAlign w:val="center"/>
          </w:tcPr>
          <w:p w:rsidR="003770A1" w:rsidRPr="00201A9D" w:rsidRDefault="003770A1" w:rsidP="007B74EC">
            <w:pPr>
              <w:jc w:val="center"/>
              <w:rPr>
                <w:color w:val="000000"/>
              </w:rPr>
            </w:pPr>
          </w:p>
        </w:tc>
        <w:tc>
          <w:tcPr>
            <w:tcW w:w="89" w:type="pct"/>
            <w:noWrap/>
            <w:vAlign w:val="center"/>
          </w:tcPr>
          <w:p w:rsidR="003770A1" w:rsidRPr="00201A9D" w:rsidRDefault="003770A1" w:rsidP="007B74EC">
            <w:pPr>
              <w:jc w:val="center"/>
              <w:rPr>
                <w:color w:val="000000"/>
              </w:rPr>
            </w:pPr>
          </w:p>
        </w:tc>
        <w:tc>
          <w:tcPr>
            <w:tcW w:w="83" w:type="pct"/>
            <w:noWrap/>
            <w:vAlign w:val="center"/>
          </w:tcPr>
          <w:p w:rsidR="003770A1" w:rsidRPr="00201A9D" w:rsidRDefault="003770A1" w:rsidP="007B74EC">
            <w:pPr>
              <w:jc w:val="center"/>
              <w:rPr>
                <w:color w:val="000000"/>
              </w:rPr>
            </w:pPr>
          </w:p>
        </w:tc>
        <w:tc>
          <w:tcPr>
            <w:tcW w:w="83" w:type="pct"/>
            <w:noWrap/>
            <w:vAlign w:val="center"/>
          </w:tcPr>
          <w:p w:rsidR="003770A1" w:rsidRPr="00201A9D" w:rsidRDefault="003770A1" w:rsidP="007B74EC">
            <w:pPr>
              <w:jc w:val="center"/>
              <w:rPr>
                <w:color w:val="000000"/>
              </w:rPr>
            </w:pPr>
          </w:p>
        </w:tc>
        <w:tc>
          <w:tcPr>
            <w:tcW w:w="83" w:type="pct"/>
            <w:noWrap/>
            <w:vAlign w:val="center"/>
          </w:tcPr>
          <w:p w:rsidR="003770A1" w:rsidRPr="00201A9D" w:rsidRDefault="003770A1" w:rsidP="007B74EC">
            <w:pPr>
              <w:jc w:val="center"/>
              <w:rPr>
                <w:color w:val="000000"/>
              </w:rPr>
            </w:pPr>
          </w:p>
        </w:tc>
        <w:tc>
          <w:tcPr>
            <w:tcW w:w="83" w:type="pct"/>
            <w:noWrap/>
            <w:vAlign w:val="center"/>
          </w:tcPr>
          <w:p w:rsidR="003770A1" w:rsidRPr="00201A9D" w:rsidRDefault="003770A1" w:rsidP="007B74EC">
            <w:pPr>
              <w:jc w:val="center"/>
              <w:rPr>
                <w:color w:val="000000"/>
              </w:rPr>
            </w:pPr>
          </w:p>
        </w:tc>
        <w:tc>
          <w:tcPr>
            <w:tcW w:w="83" w:type="pct"/>
            <w:noWrap/>
            <w:vAlign w:val="center"/>
          </w:tcPr>
          <w:p w:rsidR="003770A1" w:rsidRPr="00201A9D" w:rsidRDefault="003770A1" w:rsidP="007B74EC">
            <w:pPr>
              <w:jc w:val="center"/>
              <w:rPr>
                <w:color w:val="000000"/>
              </w:rPr>
            </w:pPr>
          </w:p>
        </w:tc>
        <w:tc>
          <w:tcPr>
            <w:tcW w:w="94" w:type="pct"/>
            <w:noWrap/>
            <w:vAlign w:val="center"/>
          </w:tcPr>
          <w:p w:rsidR="003770A1" w:rsidRPr="00201A9D" w:rsidRDefault="003770A1" w:rsidP="007B74EC">
            <w:pPr>
              <w:jc w:val="center"/>
              <w:rPr>
                <w:color w:val="000000"/>
              </w:rPr>
            </w:pPr>
          </w:p>
        </w:tc>
        <w:tc>
          <w:tcPr>
            <w:tcW w:w="83" w:type="pct"/>
            <w:noWrap/>
            <w:vAlign w:val="center"/>
          </w:tcPr>
          <w:p w:rsidR="003770A1" w:rsidRPr="00201A9D" w:rsidRDefault="003770A1" w:rsidP="007B74EC">
            <w:pPr>
              <w:jc w:val="center"/>
              <w:rPr>
                <w:color w:val="000000"/>
              </w:rPr>
            </w:pPr>
          </w:p>
        </w:tc>
        <w:tc>
          <w:tcPr>
            <w:tcW w:w="83" w:type="pct"/>
            <w:shd w:val="clear" w:color="000000" w:fill="FFFFFF"/>
            <w:vAlign w:val="center"/>
          </w:tcPr>
          <w:p w:rsidR="003770A1" w:rsidRPr="00201A9D" w:rsidRDefault="003770A1" w:rsidP="007B74EC">
            <w:pPr>
              <w:jc w:val="center"/>
              <w:rPr>
                <w:color w:val="000000"/>
              </w:rPr>
            </w:pPr>
          </w:p>
        </w:tc>
        <w:tc>
          <w:tcPr>
            <w:tcW w:w="83" w:type="pct"/>
            <w:shd w:val="clear" w:color="000000" w:fill="FFFFFF"/>
            <w:vAlign w:val="center"/>
          </w:tcPr>
          <w:p w:rsidR="003770A1" w:rsidRPr="00201A9D" w:rsidRDefault="003770A1" w:rsidP="007B74EC">
            <w:pPr>
              <w:jc w:val="center"/>
              <w:rPr>
                <w:color w:val="000000"/>
              </w:rPr>
            </w:pPr>
          </w:p>
        </w:tc>
        <w:tc>
          <w:tcPr>
            <w:tcW w:w="83" w:type="pct"/>
            <w:shd w:val="clear" w:color="000000" w:fill="FFFFFF"/>
            <w:vAlign w:val="center"/>
          </w:tcPr>
          <w:p w:rsidR="003770A1" w:rsidRPr="00201A9D" w:rsidRDefault="003770A1" w:rsidP="007B74EC">
            <w:pPr>
              <w:jc w:val="center"/>
              <w:rPr>
                <w:color w:val="000000"/>
              </w:rPr>
            </w:pPr>
          </w:p>
        </w:tc>
        <w:tc>
          <w:tcPr>
            <w:tcW w:w="83" w:type="pct"/>
            <w:shd w:val="clear" w:color="000000" w:fill="FFFFFF"/>
            <w:vAlign w:val="center"/>
          </w:tcPr>
          <w:p w:rsidR="003770A1" w:rsidRPr="00201A9D" w:rsidRDefault="003770A1" w:rsidP="007B74EC">
            <w:pPr>
              <w:jc w:val="center"/>
              <w:rPr>
                <w:color w:val="000000"/>
              </w:rPr>
            </w:pPr>
          </w:p>
        </w:tc>
        <w:tc>
          <w:tcPr>
            <w:tcW w:w="94" w:type="pct"/>
            <w:shd w:val="clear" w:color="000000" w:fill="FFFFFF"/>
            <w:vAlign w:val="center"/>
          </w:tcPr>
          <w:p w:rsidR="003770A1" w:rsidRPr="00201A9D" w:rsidRDefault="003770A1" w:rsidP="007B74EC">
            <w:pPr>
              <w:jc w:val="center"/>
              <w:rPr>
                <w:color w:val="000000"/>
              </w:rPr>
            </w:pPr>
          </w:p>
        </w:tc>
        <w:tc>
          <w:tcPr>
            <w:tcW w:w="83" w:type="pct"/>
            <w:shd w:val="clear" w:color="000000" w:fill="FFFFFF"/>
            <w:vAlign w:val="center"/>
          </w:tcPr>
          <w:p w:rsidR="003770A1" w:rsidRPr="00201A9D" w:rsidRDefault="003770A1" w:rsidP="007B74EC">
            <w:pPr>
              <w:jc w:val="center"/>
              <w:rPr>
                <w:color w:val="000000"/>
              </w:rPr>
            </w:pPr>
          </w:p>
        </w:tc>
        <w:tc>
          <w:tcPr>
            <w:tcW w:w="83" w:type="pct"/>
            <w:shd w:val="clear" w:color="000000" w:fill="FFFFFF"/>
            <w:vAlign w:val="center"/>
          </w:tcPr>
          <w:p w:rsidR="003770A1" w:rsidRPr="00201A9D" w:rsidRDefault="003770A1" w:rsidP="007B74EC">
            <w:pPr>
              <w:jc w:val="center"/>
              <w:rPr>
                <w:color w:val="000000"/>
              </w:rPr>
            </w:pPr>
          </w:p>
        </w:tc>
        <w:tc>
          <w:tcPr>
            <w:tcW w:w="83" w:type="pct"/>
            <w:shd w:val="clear" w:color="000000" w:fill="FFFFFF"/>
            <w:vAlign w:val="center"/>
          </w:tcPr>
          <w:p w:rsidR="003770A1" w:rsidRPr="00201A9D" w:rsidRDefault="003770A1" w:rsidP="007B74EC">
            <w:pPr>
              <w:jc w:val="center"/>
              <w:rPr>
                <w:color w:val="000000"/>
              </w:rPr>
            </w:pPr>
          </w:p>
        </w:tc>
        <w:tc>
          <w:tcPr>
            <w:tcW w:w="83" w:type="pct"/>
            <w:shd w:val="clear" w:color="000000" w:fill="FFFFFF"/>
            <w:vAlign w:val="center"/>
          </w:tcPr>
          <w:p w:rsidR="003770A1" w:rsidRPr="00201A9D" w:rsidRDefault="003770A1" w:rsidP="007B74EC">
            <w:pPr>
              <w:jc w:val="center"/>
              <w:rPr>
                <w:color w:val="000000"/>
              </w:rPr>
            </w:pPr>
          </w:p>
        </w:tc>
        <w:tc>
          <w:tcPr>
            <w:tcW w:w="83" w:type="pct"/>
            <w:shd w:val="clear" w:color="000000" w:fill="FFFFFF"/>
            <w:vAlign w:val="center"/>
          </w:tcPr>
          <w:p w:rsidR="003770A1" w:rsidRPr="00201A9D" w:rsidRDefault="003770A1" w:rsidP="007B74EC">
            <w:pPr>
              <w:jc w:val="center"/>
              <w:rPr>
                <w:color w:val="000000"/>
              </w:rPr>
            </w:pPr>
          </w:p>
        </w:tc>
        <w:tc>
          <w:tcPr>
            <w:tcW w:w="86" w:type="pct"/>
            <w:shd w:val="clear" w:color="000000" w:fill="FFFFFF"/>
            <w:vAlign w:val="center"/>
          </w:tcPr>
          <w:p w:rsidR="003770A1" w:rsidRPr="00201A9D" w:rsidRDefault="003770A1" w:rsidP="007B74EC">
            <w:pPr>
              <w:jc w:val="center"/>
              <w:rPr>
                <w:color w:val="000000"/>
              </w:rPr>
            </w:pPr>
          </w:p>
        </w:tc>
      </w:tr>
      <w:tr w:rsidR="003770A1" w:rsidRPr="00201A9D" w:rsidTr="003770A1">
        <w:trPr>
          <w:trHeight w:val="336"/>
        </w:trPr>
        <w:tc>
          <w:tcPr>
            <w:tcW w:w="949" w:type="pct"/>
            <w:shd w:val="clear" w:color="000000" w:fill="FFFFFF"/>
            <w:vAlign w:val="center"/>
          </w:tcPr>
          <w:p w:rsidR="003770A1" w:rsidRPr="00201A9D" w:rsidRDefault="00150D5A" w:rsidP="007101C9">
            <w:pPr>
              <w:jc w:val="left"/>
              <w:rPr>
                <w:color w:val="000000"/>
              </w:rPr>
            </w:pPr>
            <w:r w:rsidRPr="00150D5A">
              <w:rPr>
                <w:color w:val="000000"/>
                <w:sz w:val="22"/>
                <w:szCs w:val="22"/>
              </w:rPr>
              <w:t>Funzionalità</w:t>
            </w: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8" w:type="pct"/>
            <w:vAlign w:val="center"/>
          </w:tcPr>
          <w:p w:rsidR="003770A1" w:rsidRPr="00201A9D" w:rsidRDefault="003770A1" w:rsidP="007B74EC">
            <w:pPr>
              <w:jc w:val="center"/>
              <w:rPr>
                <w:b/>
                <w:bCs/>
                <w:color w:val="000000"/>
              </w:rPr>
            </w:pPr>
          </w:p>
        </w:tc>
        <w:tc>
          <w:tcPr>
            <w:tcW w:w="85"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8"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9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83" w:type="pct"/>
            <w:vAlign w:val="center"/>
          </w:tcPr>
          <w:p w:rsidR="003770A1" w:rsidRPr="00201A9D" w:rsidRDefault="003770A1" w:rsidP="007B74EC">
            <w:pPr>
              <w:jc w:val="center"/>
              <w:rPr>
                <w:b/>
                <w:bCs/>
                <w:color w:val="000000"/>
              </w:rPr>
            </w:pPr>
          </w:p>
        </w:tc>
        <w:tc>
          <w:tcPr>
            <w:tcW w:w="94" w:type="pct"/>
            <w:vAlign w:val="center"/>
          </w:tcPr>
          <w:p w:rsidR="003770A1" w:rsidRPr="00201A9D" w:rsidRDefault="003770A1" w:rsidP="007B74EC">
            <w:pPr>
              <w:jc w:val="center"/>
              <w:rPr>
                <w:b/>
                <w:bCs/>
                <w:color w:val="000000"/>
              </w:rPr>
            </w:pPr>
          </w:p>
        </w:tc>
        <w:tc>
          <w:tcPr>
            <w:tcW w:w="83" w:type="pct"/>
            <w:noWrap/>
            <w:vAlign w:val="center"/>
          </w:tcPr>
          <w:p w:rsidR="003770A1" w:rsidRPr="00201A9D" w:rsidRDefault="003770A1" w:rsidP="007B74EC">
            <w:pPr>
              <w:jc w:val="center"/>
              <w:rPr>
                <w:color w:val="000000"/>
              </w:rPr>
            </w:pPr>
          </w:p>
        </w:tc>
        <w:tc>
          <w:tcPr>
            <w:tcW w:w="83" w:type="pct"/>
            <w:noWrap/>
            <w:vAlign w:val="center"/>
          </w:tcPr>
          <w:p w:rsidR="003770A1" w:rsidRPr="00201A9D" w:rsidRDefault="003770A1" w:rsidP="007B74EC">
            <w:pPr>
              <w:jc w:val="center"/>
              <w:rPr>
                <w:color w:val="000000"/>
              </w:rPr>
            </w:pPr>
          </w:p>
        </w:tc>
        <w:tc>
          <w:tcPr>
            <w:tcW w:w="83" w:type="pct"/>
            <w:noWrap/>
            <w:vAlign w:val="center"/>
          </w:tcPr>
          <w:p w:rsidR="003770A1" w:rsidRPr="00201A9D" w:rsidRDefault="003770A1" w:rsidP="007B74EC">
            <w:pPr>
              <w:jc w:val="center"/>
              <w:rPr>
                <w:color w:val="000000"/>
              </w:rPr>
            </w:pPr>
          </w:p>
        </w:tc>
        <w:tc>
          <w:tcPr>
            <w:tcW w:w="83" w:type="pct"/>
            <w:noWrap/>
            <w:vAlign w:val="center"/>
          </w:tcPr>
          <w:p w:rsidR="003770A1" w:rsidRPr="00201A9D" w:rsidRDefault="003770A1" w:rsidP="007B74EC">
            <w:pPr>
              <w:jc w:val="center"/>
              <w:rPr>
                <w:color w:val="000000"/>
              </w:rPr>
            </w:pPr>
          </w:p>
        </w:tc>
        <w:tc>
          <w:tcPr>
            <w:tcW w:w="83" w:type="pct"/>
            <w:noWrap/>
            <w:vAlign w:val="center"/>
          </w:tcPr>
          <w:p w:rsidR="003770A1" w:rsidRPr="00201A9D" w:rsidRDefault="003770A1" w:rsidP="007B74EC">
            <w:pPr>
              <w:jc w:val="center"/>
              <w:rPr>
                <w:color w:val="000000"/>
              </w:rPr>
            </w:pPr>
          </w:p>
        </w:tc>
        <w:tc>
          <w:tcPr>
            <w:tcW w:w="89" w:type="pct"/>
            <w:noWrap/>
            <w:vAlign w:val="center"/>
          </w:tcPr>
          <w:p w:rsidR="003770A1" w:rsidRPr="00201A9D" w:rsidRDefault="003770A1" w:rsidP="007B74EC">
            <w:pPr>
              <w:jc w:val="center"/>
              <w:rPr>
                <w:color w:val="000000"/>
              </w:rPr>
            </w:pPr>
          </w:p>
        </w:tc>
        <w:tc>
          <w:tcPr>
            <w:tcW w:w="83" w:type="pct"/>
            <w:noWrap/>
            <w:vAlign w:val="center"/>
          </w:tcPr>
          <w:p w:rsidR="003770A1" w:rsidRPr="00201A9D" w:rsidRDefault="003770A1" w:rsidP="007B74EC">
            <w:pPr>
              <w:jc w:val="center"/>
              <w:rPr>
                <w:color w:val="000000"/>
              </w:rPr>
            </w:pPr>
          </w:p>
        </w:tc>
        <w:tc>
          <w:tcPr>
            <w:tcW w:w="83" w:type="pct"/>
            <w:noWrap/>
            <w:vAlign w:val="center"/>
          </w:tcPr>
          <w:p w:rsidR="003770A1" w:rsidRPr="00201A9D" w:rsidRDefault="003770A1" w:rsidP="007B74EC">
            <w:pPr>
              <w:jc w:val="center"/>
              <w:rPr>
                <w:color w:val="000000"/>
              </w:rPr>
            </w:pPr>
          </w:p>
        </w:tc>
        <w:tc>
          <w:tcPr>
            <w:tcW w:w="83" w:type="pct"/>
            <w:noWrap/>
            <w:vAlign w:val="center"/>
          </w:tcPr>
          <w:p w:rsidR="003770A1" w:rsidRPr="00201A9D" w:rsidRDefault="003770A1" w:rsidP="007B74EC">
            <w:pPr>
              <w:jc w:val="center"/>
              <w:rPr>
                <w:color w:val="000000"/>
              </w:rPr>
            </w:pPr>
          </w:p>
        </w:tc>
        <w:tc>
          <w:tcPr>
            <w:tcW w:w="83" w:type="pct"/>
            <w:noWrap/>
            <w:vAlign w:val="center"/>
          </w:tcPr>
          <w:p w:rsidR="003770A1" w:rsidRPr="00201A9D" w:rsidRDefault="003770A1" w:rsidP="007B74EC">
            <w:pPr>
              <w:jc w:val="center"/>
              <w:rPr>
                <w:color w:val="000000"/>
              </w:rPr>
            </w:pPr>
          </w:p>
        </w:tc>
        <w:tc>
          <w:tcPr>
            <w:tcW w:w="83" w:type="pct"/>
            <w:noWrap/>
            <w:vAlign w:val="center"/>
          </w:tcPr>
          <w:p w:rsidR="003770A1" w:rsidRPr="00201A9D" w:rsidRDefault="003770A1" w:rsidP="007B74EC">
            <w:pPr>
              <w:jc w:val="center"/>
              <w:rPr>
                <w:color w:val="000000"/>
              </w:rPr>
            </w:pPr>
          </w:p>
        </w:tc>
        <w:tc>
          <w:tcPr>
            <w:tcW w:w="94" w:type="pct"/>
            <w:noWrap/>
            <w:vAlign w:val="center"/>
          </w:tcPr>
          <w:p w:rsidR="003770A1" w:rsidRPr="00201A9D" w:rsidRDefault="003770A1" w:rsidP="007B74EC">
            <w:pPr>
              <w:jc w:val="center"/>
              <w:rPr>
                <w:color w:val="000000"/>
              </w:rPr>
            </w:pPr>
          </w:p>
        </w:tc>
        <w:tc>
          <w:tcPr>
            <w:tcW w:w="83" w:type="pct"/>
            <w:noWrap/>
            <w:vAlign w:val="center"/>
          </w:tcPr>
          <w:p w:rsidR="003770A1" w:rsidRPr="00201A9D" w:rsidRDefault="003770A1" w:rsidP="007B74EC">
            <w:pPr>
              <w:jc w:val="center"/>
              <w:rPr>
                <w:color w:val="000000"/>
              </w:rPr>
            </w:pPr>
          </w:p>
        </w:tc>
        <w:tc>
          <w:tcPr>
            <w:tcW w:w="83" w:type="pct"/>
            <w:shd w:val="clear" w:color="000000" w:fill="FFFFFF"/>
            <w:vAlign w:val="center"/>
          </w:tcPr>
          <w:p w:rsidR="003770A1" w:rsidRPr="00201A9D" w:rsidRDefault="003770A1" w:rsidP="007B74EC">
            <w:pPr>
              <w:jc w:val="center"/>
              <w:rPr>
                <w:color w:val="000000"/>
              </w:rPr>
            </w:pPr>
          </w:p>
        </w:tc>
        <w:tc>
          <w:tcPr>
            <w:tcW w:w="83" w:type="pct"/>
            <w:shd w:val="clear" w:color="000000" w:fill="FFFFFF"/>
            <w:vAlign w:val="center"/>
          </w:tcPr>
          <w:p w:rsidR="003770A1" w:rsidRPr="00201A9D" w:rsidRDefault="003770A1" w:rsidP="007B74EC">
            <w:pPr>
              <w:jc w:val="center"/>
              <w:rPr>
                <w:color w:val="000000"/>
              </w:rPr>
            </w:pPr>
          </w:p>
        </w:tc>
        <w:tc>
          <w:tcPr>
            <w:tcW w:w="83" w:type="pct"/>
            <w:shd w:val="clear" w:color="000000" w:fill="FFFFFF"/>
            <w:vAlign w:val="center"/>
          </w:tcPr>
          <w:p w:rsidR="003770A1" w:rsidRPr="00201A9D" w:rsidRDefault="003770A1" w:rsidP="007B74EC">
            <w:pPr>
              <w:jc w:val="center"/>
              <w:rPr>
                <w:color w:val="000000"/>
              </w:rPr>
            </w:pPr>
          </w:p>
        </w:tc>
        <w:tc>
          <w:tcPr>
            <w:tcW w:w="83" w:type="pct"/>
            <w:shd w:val="clear" w:color="000000" w:fill="FFFFFF"/>
            <w:vAlign w:val="center"/>
          </w:tcPr>
          <w:p w:rsidR="003770A1" w:rsidRPr="00201A9D" w:rsidRDefault="003770A1" w:rsidP="007B74EC">
            <w:pPr>
              <w:jc w:val="center"/>
              <w:rPr>
                <w:color w:val="000000"/>
              </w:rPr>
            </w:pPr>
          </w:p>
        </w:tc>
        <w:tc>
          <w:tcPr>
            <w:tcW w:w="94" w:type="pct"/>
            <w:shd w:val="clear" w:color="000000" w:fill="FFFFFF"/>
            <w:vAlign w:val="center"/>
          </w:tcPr>
          <w:p w:rsidR="003770A1" w:rsidRPr="00201A9D" w:rsidRDefault="003770A1" w:rsidP="007B74EC">
            <w:pPr>
              <w:jc w:val="center"/>
              <w:rPr>
                <w:color w:val="000000"/>
              </w:rPr>
            </w:pPr>
          </w:p>
        </w:tc>
        <w:tc>
          <w:tcPr>
            <w:tcW w:w="83" w:type="pct"/>
            <w:shd w:val="clear" w:color="000000" w:fill="FFFFFF"/>
            <w:vAlign w:val="center"/>
          </w:tcPr>
          <w:p w:rsidR="003770A1" w:rsidRPr="00201A9D" w:rsidRDefault="003770A1" w:rsidP="007B74EC">
            <w:pPr>
              <w:jc w:val="center"/>
              <w:rPr>
                <w:color w:val="000000"/>
              </w:rPr>
            </w:pPr>
          </w:p>
        </w:tc>
        <w:tc>
          <w:tcPr>
            <w:tcW w:w="83" w:type="pct"/>
            <w:shd w:val="clear" w:color="000000" w:fill="FFFFFF"/>
            <w:vAlign w:val="center"/>
          </w:tcPr>
          <w:p w:rsidR="003770A1" w:rsidRPr="00201A9D" w:rsidRDefault="003770A1" w:rsidP="007B74EC">
            <w:pPr>
              <w:jc w:val="center"/>
              <w:rPr>
                <w:color w:val="000000"/>
              </w:rPr>
            </w:pPr>
          </w:p>
        </w:tc>
        <w:tc>
          <w:tcPr>
            <w:tcW w:w="83" w:type="pct"/>
            <w:shd w:val="clear" w:color="000000" w:fill="FFFFFF"/>
            <w:vAlign w:val="center"/>
          </w:tcPr>
          <w:p w:rsidR="003770A1" w:rsidRPr="00201A9D" w:rsidRDefault="003770A1" w:rsidP="007B74EC">
            <w:pPr>
              <w:jc w:val="center"/>
              <w:rPr>
                <w:color w:val="000000"/>
              </w:rPr>
            </w:pPr>
          </w:p>
        </w:tc>
        <w:tc>
          <w:tcPr>
            <w:tcW w:w="83" w:type="pct"/>
            <w:shd w:val="clear" w:color="000000" w:fill="FFFFFF"/>
            <w:vAlign w:val="center"/>
          </w:tcPr>
          <w:p w:rsidR="003770A1" w:rsidRPr="00201A9D" w:rsidRDefault="003770A1" w:rsidP="007B74EC">
            <w:pPr>
              <w:jc w:val="center"/>
              <w:rPr>
                <w:color w:val="000000"/>
              </w:rPr>
            </w:pPr>
          </w:p>
        </w:tc>
        <w:tc>
          <w:tcPr>
            <w:tcW w:w="83" w:type="pct"/>
            <w:shd w:val="clear" w:color="000000" w:fill="FFFFFF"/>
            <w:vAlign w:val="center"/>
          </w:tcPr>
          <w:p w:rsidR="003770A1" w:rsidRPr="00201A9D" w:rsidRDefault="003770A1" w:rsidP="007B74EC">
            <w:pPr>
              <w:jc w:val="center"/>
              <w:rPr>
                <w:color w:val="000000"/>
              </w:rPr>
            </w:pPr>
          </w:p>
        </w:tc>
        <w:tc>
          <w:tcPr>
            <w:tcW w:w="86" w:type="pct"/>
            <w:shd w:val="clear" w:color="000000" w:fill="FFFFFF"/>
            <w:vAlign w:val="center"/>
          </w:tcPr>
          <w:p w:rsidR="003770A1" w:rsidRPr="00201A9D" w:rsidRDefault="003770A1" w:rsidP="007B74EC">
            <w:pPr>
              <w:jc w:val="center"/>
              <w:rPr>
                <w:color w:val="000000"/>
              </w:rPr>
            </w:pPr>
          </w:p>
        </w:tc>
      </w:tr>
    </w:tbl>
    <w:p w:rsidR="003770A1" w:rsidRDefault="003770A1" w:rsidP="008D4E04">
      <w:pPr>
        <w:rPr>
          <w:sz w:val="22"/>
          <w:szCs w:val="22"/>
        </w:rPr>
      </w:pPr>
    </w:p>
    <w:p w:rsidR="003770A1" w:rsidRDefault="003770A1" w:rsidP="008D4E04">
      <w:pPr>
        <w:rPr>
          <w:sz w:val="22"/>
          <w:szCs w:val="22"/>
        </w:rPr>
      </w:pPr>
    </w:p>
    <w:p w:rsidR="003770A1" w:rsidRPr="008D4E04" w:rsidRDefault="003770A1" w:rsidP="008D4E04">
      <w:pPr>
        <w:rPr>
          <w:sz w:val="22"/>
          <w:szCs w:val="22"/>
        </w:rPr>
      </w:pPr>
    </w:p>
    <w:p w:rsidR="008D4E04" w:rsidRPr="008D4E04" w:rsidRDefault="00456F96" w:rsidP="00524BC5">
      <w:pPr>
        <w:pStyle w:val="Titolo5"/>
        <w:numPr>
          <w:ilvl w:val="0"/>
          <w:numId w:val="0"/>
        </w:num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smallCaps/>
        </w:rPr>
      </w:pPr>
      <w:r w:rsidRPr="00456F96">
        <w:rPr>
          <w:smallCaps/>
        </w:rPr>
        <w:t>SEZIONE IV</w:t>
      </w:r>
      <w:r w:rsidRPr="00456F96">
        <w:rPr>
          <w:smallCaps/>
        </w:rPr>
        <w:br/>
        <w:t xml:space="preserve"> PIANO FINANZIARIO</w:t>
      </w:r>
    </w:p>
    <w:p w:rsidR="008D4E04" w:rsidRPr="008D4E04" w:rsidRDefault="008D4E04" w:rsidP="008D4E04">
      <w:pPr>
        <w:rPr>
          <w:sz w:val="22"/>
          <w:szCs w:val="22"/>
        </w:rPr>
      </w:pPr>
      <w:bookmarkStart w:id="5" w:name="_Toc244063961"/>
    </w:p>
    <w:p w:rsidR="00F071A7" w:rsidRDefault="00456F96">
      <w:pPr>
        <w:pStyle w:val="Titolo6"/>
        <w:numPr>
          <w:ilvl w:val="0"/>
          <w:numId w:val="32"/>
        </w:numPr>
        <w:rPr>
          <w:rFonts w:ascii="Times New Roman" w:hAnsi="Times New Roman" w:cs="Times New Roman"/>
          <w:sz w:val="22"/>
          <w:szCs w:val="22"/>
        </w:rPr>
      </w:pPr>
      <w:r w:rsidRPr="00462B6E">
        <w:rPr>
          <w:rFonts w:ascii="Times New Roman" w:hAnsi="Times New Roman" w:cs="Times New Roman"/>
          <w:sz w:val="22"/>
          <w:szCs w:val="22"/>
        </w:rPr>
        <w:t>Fonti finanziarie de</w:t>
      </w:r>
      <w:r w:rsidR="00462B6E">
        <w:rPr>
          <w:rFonts w:ascii="Times New Roman" w:hAnsi="Times New Roman" w:cs="Times New Roman"/>
          <w:sz w:val="22"/>
          <w:szCs w:val="22"/>
        </w:rPr>
        <w:t>l’Operazione</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tblPr>
      <w:tblGrid>
        <w:gridCol w:w="6322"/>
        <w:gridCol w:w="3532"/>
      </w:tblGrid>
      <w:tr w:rsidR="008D4E04" w:rsidRPr="00F54196" w:rsidTr="008D4E04">
        <w:trPr>
          <w:trHeight w:val="283"/>
        </w:trPr>
        <w:tc>
          <w:tcPr>
            <w:tcW w:w="3208" w:type="pct"/>
          </w:tcPr>
          <w:p w:rsidR="008D4E04" w:rsidRPr="00903616" w:rsidRDefault="00150D5A" w:rsidP="00462B6E">
            <w:pPr>
              <w:spacing w:after="0"/>
            </w:pPr>
            <w:r w:rsidRPr="00150D5A">
              <w:rPr>
                <w:sz w:val="22"/>
                <w:szCs w:val="22"/>
              </w:rPr>
              <w:t>Costo Totale dell’Operazione</w:t>
            </w:r>
          </w:p>
        </w:tc>
        <w:tc>
          <w:tcPr>
            <w:tcW w:w="1792" w:type="pct"/>
          </w:tcPr>
          <w:p w:rsidR="008D4E04" w:rsidRPr="00F54196" w:rsidRDefault="00456F96" w:rsidP="008D4E04">
            <w:pPr>
              <w:spacing w:after="0"/>
              <w:rPr>
                <w:rFonts w:asciiTheme="minorHAnsi" w:hAnsiTheme="minorHAnsi"/>
              </w:rPr>
            </w:pPr>
            <w:r w:rsidRPr="00456F96">
              <w:rPr>
                <w:rFonts w:asciiTheme="minorHAnsi" w:hAnsiTheme="minorHAnsi"/>
                <w:sz w:val="22"/>
                <w:szCs w:val="22"/>
              </w:rPr>
              <w:t> </w:t>
            </w:r>
          </w:p>
        </w:tc>
      </w:tr>
      <w:tr w:rsidR="008D4E04" w:rsidRPr="00F54196" w:rsidTr="008D4E04">
        <w:trPr>
          <w:trHeight w:val="283"/>
        </w:trPr>
        <w:tc>
          <w:tcPr>
            <w:tcW w:w="3208" w:type="pct"/>
          </w:tcPr>
          <w:p w:rsidR="008D4E04" w:rsidRPr="00903616" w:rsidRDefault="00150D5A" w:rsidP="00462B6E">
            <w:pPr>
              <w:spacing w:after="0"/>
            </w:pPr>
            <w:r w:rsidRPr="00150D5A">
              <w:rPr>
                <w:sz w:val="22"/>
                <w:szCs w:val="22"/>
              </w:rPr>
              <w:t>Costo ammesso dell’Operazione</w:t>
            </w:r>
          </w:p>
        </w:tc>
        <w:tc>
          <w:tcPr>
            <w:tcW w:w="1792" w:type="pct"/>
          </w:tcPr>
          <w:p w:rsidR="008D4E04" w:rsidRPr="00F54196" w:rsidRDefault="00456F96" w:rsidP="008D4E04">
            <w:pPr>
              <w:spacing w:after="0"/>
              <w:rPr>
                <w:rFonts w:asciiTheme="minorHAnsi" w:hAnsiTheme="minorHAnsi"/>
              </w:rPr>
            </w:pPr>
            <w:r w:rsidRPr="00456F96">
              <w:rPr>
                <w:rFonts w:asciiTheme="minorHAnsi" w:hAnsiTheme="minorHAnsi"/>
                <w:sz w:val="22"/>
                <w:szCs w:val="22"/>
              </w:rPr>
              <w:t> </w:t>
            </w:r>
          </w:p>
        </w:tc>
      </w:tr>
      <w:tr w:rsidR="008D4E04" w:rsidRPr="00F54196" w:rsidTr="008D4E04">
        <w:trPr>
          <w:trHeight w:val="283"/>
        </w:trPr>
        <w:tc>
          <w:tcPr>
            <w:tcW w:w="3208" w:type="pct"/>
          </w:tcPr>
          <w:p w:rsidR="008D4E04" w:rsidRPr="00903616" w:rsidRDefault="00150D5A" w:rsidP="008D4E04">
            <w:pPr>
              <w:spacing w:after="0"/>
            </w:pPr>
            <w:r w:rsidRPr="00150D5A">
              <w:rPr>
                <w:sz w:val="22"/>
                <w:szCs w:val="22"/>
              </w:rPr>
              <w:t>Fonti PO</w:t>
            </w:r>
          </w:p>
        </w:tc>
        <w:tc>
          <w:tcPr>
            <w:tcW w:w="1792" w:type="pct"/>
            <w:noWrap/>
          </w:tcPr>
          <w:p w:rsidR="008D4E04" w:rsidRPr="00F54196" w:rsidRDefault="008D4E04" w:rsidP="008D4E04">
            <w:pPr>
              <w:spacing w:after="0"/>
              <w:rPr>
                <w:rFonts w:asciiTheme="minorHAnsi" w:hAnsiTheme="minorHAnsi"/>
              </w:rPr>
            </w:pPr>
          </w:p>
        </w:tc>
      </w:tr>
      <w:tr w:rsidR="008D4E04" w:rsidRPr="00F54196" w:rsidTr="008D4E04">
        <w:trPr>
          <w:trHeight w:val="283"/>
        </w:trPr>
        <w:tc>
          <w:tcPr>
            <w:tcW w:w="3208" w:type="pct"/>
          </w:tcPr>
          <w:p w:rsidR="008D4E04" w:rsidRPr="00903616" w:rsidRDefault="00150D5A" w:rsidP="008D4E04">
            <w:pPr>
              <w:spacing w:after="0"/>
            </w:pPr>
            <w:r w:rsidRPr="00150D5A">
              <w:rPr>
                <w:sz w:val="22"/>
                <w:szCs w:val="22"/>
              </w:rPr>
              <w:t>di cui: FESR</w:t>
            </w:r>
          </w:p>
        </w:tc>
        <w:tc>
          <w:tcPr>
            <w:tcW w:w="1792" w:type="pct"/>
          </w:tcPr>
          <w:p w:rsidR="008D4E04" w:rsidRPr="00F54196" w:rsidRDefault="00456F96" w:rsidP="008D4E04">
            <w:pPr>
              <w:spacing w:after="0"/>
              <w:rPr>
                <w:rFonts w:asciiTheme="minorHAnsi" w:hAnsiTheme="minorHAnsi"/>
              </w:rPr>
            </w:pPr>
            <w:r w:rsidRPr="00456F96">
              <w:rPr>
                <w:rFonts w:asciiTheme="minorHAnsi" w:hAnsiTheme="minorHAnsi"/>
                <w:sz w:val="22"/>
                <w:szCs w:val="22"/>
              </w:rPr>
              <w:t> </w:t>
            </w:r>
          </w:p>
        </w:tc>
      </w:tr>
      <w:tr w:rsidR="008D4E04" w:rsidRPr="00F54196" w:rsidTr="008D4E04">
        <w:trPr>
          <w:trHeight w:val="283"/>
        </w:trPr>
        <w:tc>
          <w:tcPr>
            <w:tcW w:w="3208" w:type="pct"/>
          </w:tcPr>
          <w:p w:rsidR="008D4E04" w:rsidRPr="00903616" w:rsidRDefault="00150D5A" w:rsidP="008D4E04">
            <w:pPr>
              <w:spacing w:after="0"/>
            </w:pPr>
            <w:r w:rsidRPr="00150D5A">
              <w:rPr>
                <w:sz w:val="22"/>
                <w:szCs w:val="22"/>
              </w:rPr>
              <w:t>di cui: Fondi Nazionali (ex L.183/1995)</w:t>
            </w:r>
          </w:p>
        </w:tc>
        <w:tc>
          <w:tcPr>
            <w:tcW w:w="1792" w:type="pct"/>
          </w:tcPr>
          <w:p w:rsidR="008D4E04" w:rsidRPr="00F54196" w:rsidRDefault="00456F96" w:rsidP="008D4E04">
            <w:pPr>
              <w:spacing w:after="0"/>
              <w:rPr>
                <w:rFonts w:asciiTheme="minorHAnsi" w:hAnsiTheme="minorHAnsi"/>
              </w:rPr>
            </w:pPr>
            <w:r w:rsidRPr="00456F96">
              <w:rPr>
                <w:rFonts w:asciiTheme="minorHAnsi" w:hAnsiTheme="minorHAnsi"/>
                <w:sz w:val="22"/>
                <w:szCs w:val="22"/>
              </w:rPr>
              <w:t> </w:t>
            </w:r>
          </w:p>
        </w:tc>
      </w:tr>
      <w:tr w:rsidR="008D4E04" w:rsidRPr="00F54196" w:rsidTr="008D4E04">
        <w:trPr>
          <w:trHeight w:val="283"/>
        </w:trPr>
        <w:tc>
          <w:tcPr>
            <w:tcW w:w="3208" w:type="pct"/>
          </w:tcPr>
          <w:p w:rsidR="008D4E04" w:rsidRPr="00903616" w:rsidRDefault="00150D5A" w:rsidP="008D4E04">
            <w:pPr>
              <w:spacing w:after="0"/>
            </w:pPr>
            <w:r w:rsidRPr="00150D5A">
              <w:rPr>
                <w:sz w:val="22"/>
                <w:szCs w:val="22"/>
              </w:rPr>
              <w:t>di cui: Fondi regionali</w:t>
            </w:r>
          </w:p>
        </w:tc>
        <w:tc>
          <w:tcPr>
            <w:tcW w:w="1792" w:type="pct"/>
          </w:tcPr>
          <w:p w:rsidR="008D4E04" w:rsidRPr="00F54196" w:rsidRDefault="00456F96" w:rsidP="008D4E04">
            <w:pPr>
              <w:spacing w:after="0"/>
              <w:rPr>
                <w:rFonts w:asciiTheme="minorHAnsi" w:hAnsiTheme="minorHAnsi"/>
              </w:rPr>
            </w:pPr>
            <w:r w:rsidRPr="00456F96">
              <w:rPr>
                <w:rFonts w:asciiTheme="minorHAnsi" w:hAnsiTheme="minorHAnsi"/>
                <w:sz w:val="22"/>
                <w:szCs w:val="22"/>
              </w:rPr>
              <w:t> </w:t>
            </w:r>
          </w:p>
        </w:tc>
      </w:tr>
      <w:tr w:rsidR="008D4E04" w:rsidRPr="00F54196" w:rsidTr="008D4E04">
        <w:trPr>
          <w:trHeight w:val="283"/>
        </w:trPr>
        <w:tc>
          <w:tcPr>
            <w:tcW w:w="3208" w:type="pct"/>
          </w:tcPr>
          <w:p w:rsidR="008D4E04" w:rsidRPr="00903616" w:rsidRDefault="00150D5A" w:rsidP="008D4E04">
            <w:pPr>
              <w:spacing w:after="0"/>
            </w:pPr>
            <w:r w:rsidRPr="00150D5A">
              <w:rPr>
                <w:sz w:val="22"/>
                <w:szCs w:val="22"/>
              </w:rPr>
              <w:t>di cui: Fondi del Beneficiario</w:t>
            </w:r>
          </w:p>
        </w:tc>
        <w:tc>
          <w:tcPr>
            <w:tcW w:w="1792" w:type="pct"/>
          </w:tcPr>
          <w:p w:rsidR="008D4E04" w:rsidRPr="00F54196" w:rsidRDefault="008D4E04" w:rsidP="008D4E04">
            <w:pPr>
              <w:spacing w:after="0"/>
              <w:rPr>
                <w:rFonts w:asciiTheme="minorHAnsi" w:hAnsiTheme="minorHAnsi"/>
              </w:rPr>
            </w:pPr>
          </w:p>
        </w:tc>
      </w:tr>
      <w:tr w:rsidR="008D4E04" w:rsidRPr="00F54196" w:rsidTr="008D4E04">
        <w:trPr>
          <w:trHeight w:val="283"/>
        </w:trPr>
        <w:tc>
          <w:tcPr>
            <w:tcW w:w="3208" w:type="pct"/>
          </w:tcPr>
          <w:p w:rsidR="008D4E04" w:rsidRPr="00903616" w:rsidRDefault="00150D5A" w:rsidP="008D4E04">
            <w:pPr>
              <w:spacing w:after="0"/>
            </w:pPr>
            <w:r w:rsidRPr="00150D5A">
              <w:rPr>
                <w:sz w:val="22"/>
                <w:szCs w:val="22"/>
              </w:rPr>
              <w:t>Altre fonti</w:t>
            </w:r>
          </w:p>
        </w:tc>
        <w:tc>
          <w:tcPr>
            <w:tcW w:w="1792" w:type="pct"/>
          </w:tcPr>
          <w:p w:rsidR="008D4E04" w:rsidRPr="00F54196" w:rsidRDefault="008D4E04" w:rsidP="008D4E04">
            <w:pPr>
              <w:spacing w:after="0"/>
              <w:rPr>
                <w:rFonts w:asciiTheme="minorHAnsi" w:hAnsiTheme="minorHAnsi"/>
              </w:rPr>
            </w:pPr>
          </w:p>
        </w:tc>
      </w:tr>
      <w:bookmarkEnd w:id="5"/>
    </w:tbl>
    <w:p w:rsidR="008D4E04" w:rsidRPr="008D4E04" w:rsidRDefault="008D4E04" w:rsidP="008D4E04">
      <w:pPr>
        <w:rPr>
          <w:b/>
          <w:sz w:val="22"/>
          <w:szCs w:val="22"/>
        </w:rPr>
      </w:pPr>
    </w:p>
    <w:p w:rsidR="00F071A7" w:rsidRDefault="00456F96">
      <w:pPr>
        <w:pStyle w:val="Titolo6"/>
        <w:numPr>
          <w:ilvl w:val="0"/>
          <w:numId w:val="32"/>
        </w:numPr>
        <w:rPr>
          <w:rFonts w:ascii="Times New Roman" w:hAnsi="Times New Roman" w:cs="Times New Roman"/>
          <w:sz w:val="22"/>
          <w:szCs w:val="22"/>
        </w:rPr>
      </w:pPr>
      <w:r w:rsidRPr="00462B6E">
        <w:rPr>
          <w:rFonts w:ascii="Times New Roman" w:hAnsi="Times New Roman" w:cs="Times New Roman"/>
          <w:sz w:val="22"/>
          <w:szCs w:val="22"/>
        </w:rPr>
        <w:t>Fonti finanziarie dell</w:t>
      </w:r>
      <w:r w:rsidR="00462B6E">
        <w:rPr>
          <w:rFonts w:ascii="Times New Roman" w:hAnsi="Times New Roman" w:cs="Times New Roman"/>
          <w:sz w:val="22"/>
          <w:szCs w:val="22"/>
        </w:rPr>
        <w:t>a singola attività/progetto</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tblPr>
      <w:tblGrid>
        <w:gridCol w:w="6322"/>
        <w:gridCol w:w="3532"/>
      </w:tblGrid>
      <w:tr w:rsidR="008D4E04" w:rsidRPr="00F54196" w:rsidTr="008D4E04">
        <w:trPr>
          <w:trHeight w:val="283"/>
        </w:trPr>
        <w:tc>
          <w:tcPr>
            <w:tcW w:w="3208" w:type="pct"/>
          </w:tcPr>
          <w:p w:rsidR="008D4E04" w:rsidRPr="00CA78EA" w:rsidRDefault="00150D5A" w:rsidP="008D4E04">
            <w:pPr>
              <w:spacing w:after="0"/>
            </w:pPr>
            <w:r w:rsidRPr="00150D5A">
              <w:rPr>
                <w:sz w:val="22"/>
                <w:szCs w:val="22"/>
              </w:rPr>
              <w:t>Rif. Scheda 5: %.A, 5B,…</w:t>
            </w:r>
            <w:r w:rsidR="00DC4809" w:rsidRPr="00CA78EA">
              <w:rPr>
                <w:rStyle w:val="Rimandonotaapidipagina"/>
                <w:sz w:val="22"/>
                <w:szCs w:val="22"/>
              </w:rPr>
              <w:footnoteReference w:id="5"/>
            </w:r>
          </w:p>
        </w:tc>
        <w:tc>
          <w:tcPr>
            <w:tcW w:w="1792" w:type="pct"/>
          </w:tcPr>
          <w:p w:rsidR="008D4E04" w:rsidRPr="00F54196" w:rsidRDefault="00456F96" w:rsidP="008D4E04">
            <w:pPr>
              <w:spacing w:after="0"/>
              <w:rPr>
                <w:rFonts w:asciiTheme="minorHAnsi" w:hAnsiTheme="minorHAnsi"/>
              </w:rPr>
            </w:pPr>
            <w:r w:rsidRPr="00456F96">
              <w:rPr>
                <w:rFonts w:asciiTheme="minorHAnsi" w:hAnsiTheme="minorHAnsi"/>
                <w:sz w:val="22"/>
                <w:szCs w:val="22"/>
              </w:rPr>
              <w:t> </w:t>
            </w:r>
          </w:p>
        </w:tc>
      </w:tr>
      <w:tr w:rsidR="00462B6E" w:rsidRPr="00F54196" w:rsidTr="008D4E04">
        <w:trPr>
          <w:trHeight w:val="283"/>
        </w:trPr>
        <w:tc>
          <w:tcPr>
            <w:tcW w:w="3208" w:type="pct"/>
          </w:tcPr>
          <w:p w:rsidR="00462B6E" w:rsidRPr="00CA78EA" w:rsidRDefault="00150D5A" w:rsidP="007F72C1">
            <w:pPr>
              <w:spacing w:after="0"/>
            </w:pPr>
            <w:r w:rsidRPr="00150D5A">
              <w:rPr>
                <w:sz w:val="22"/>
                <w:szCs w:val="22"/>
              </w:rPr>
              <w:t xml:space="preserve">Costo Totale </w:t>
            </w:r>
            <w:r w:rsidR="007F72C1" w:rsidRPr="00150D5A">
              <w:rPr>
                <w:sz w:val="22"/>
                <w:szCs w:val="22"/>
              </w:rPr>
              <w:t>dell’</w:t>
            </w:r>
            <w:r w:rsidR="007F72C1">
              <w:rPr>
                <w:sz w:val="22"/>
                <w:szCs w:val="22"/>
              </w:rPr>
              <w:t>Operazione</w:t>
            </w:r>
          </w:p>
        </w:tc>
        <w:tc>
          <w:tcPr>
            <w:tcW w:w="1792" w:type="pct"/>
          </w:tcPr>
          <w:p w:rsidR="00462B6E" w:rsidRPr="00456F96" w:rsidRDefault="00462B6E" w:rsidP="008D4E04">
            <w:pPr>
              <w:spacing w:after="0"/>
              <w:rPr>
                <w:rFonts w:asciiTheme="minorHAnsi" w:hAnsiTheme="minorHAnsi"/>
              </w:rPr>
            </w:pPr>
          </w:p>
        </w:tc>
      </w:tr>
      <w:tr w:rsidR="008D4E04" w:rsidRPr="00F54196" w:rsidTr="008D4E04">
        <w:trPr>
          <w:trHeight w:val="283"/>
        </w:trPr>
        <w:tc>
          <w:tcPr>
            <w:tcW w:w="3208" w:type="pct"/>
          </w:tcPr>
          <w:p w:rsidR="008D4E04" w:rsidRPr="00CA78EA" w:rsidRDefault="00150D5A" w:rsidP="007F72C1">
            <w:pPr>
              <w:spacing w:after="0"/>
            </w:pPr>
            <w:r w:rsidRPr="00150D5A">
              <w:rPr>
                <w:sz w:val="22"/>
                <w:szCs w:val="22"/>
              </w:rPr>
              <w:t xml:space="preserve">Costo ammesso </w:t>
            </w:r>
            <w:r w:rsidR="007F72C1" w:rsidRPr="00150D5A">
              <w:rPr>
                <w:sz w:val="22"/>
                <w:szCs w:val="22"/>
              </w:rPr>
              <w:t>dell’</w:t>
            </w:r>
            <w:r w:rsidR="007F72C1">
              <w:rPr>
                <w:sz w:val="22"/>
                <w:szCs w:val="22"/>
              </w:rPr>
              <w:t>Operazione</w:t>
            </w:r>
          </w:p>
        </w:tc>
        <w:tc>
          <w:tcPr>
            <w:tcW w:w="1792" w:type="pct"/>
          </w:tcPr>
          <w:p w:rsidR="008D4E04" w:rsidRPr="00F54196" w:rsidRDefault="00456F96" w:rsidP="008D4E04">
            <w:pPr>
              <w:spacing w:after="0"/>
              <w:rPr>
                <w:rFonts w:asciiTheme="minorHAnsi" w:hAnsiTheme="minorHAnsi"/>
              </w:rPr>
            </w:pPr>
            <w:r w:rsidRPr="00456F96">
              <w:rPr>
                <w:rFonts w:asciiTheme="minorHAnsi" w:hAnsiTheme="minorHAnsi"/>
                <w:sz w:val="22"/>
                <w:szCs w:val="22"/>
              </w:rPr>
              <w:t> </w:t>
            </w:r>
          </w:p>
        </w:tc>
      </w:tr>
      <w:tr w:rsidR="008D4E04" w:rsidRPr="00F54196" w:rsidTr="008D4E04">
        <w:trPr>
          <w:trHeight w:val="283"/>
        </w:trPr>
        <w:tc>
          <w:tcPr>
            <w:tcW w:w="3208" w:type="pct"/>
          </w:tcPr>
          <w:p w:rsidR="008D4E04" w:rsidRPr="00CA78EA" w:rsidRDefault="00150D5A" w:rsidP="008D4E04">
            <w:pPr>
              <w:spacing w:after="0"/>
            </w:pPr>
            <w:r w:rsidRPr="00150D5A">
              <w:rPr>
                <w:sz w:val="22"/>
                <w:szCs w:val="22"/>
              </w:rPr>
              <w:t>Fonti PO</w:t>
            </w:r>
          </w:p>
        </w:tc>
        <w:tc>
          <w:tcPr>
            <w:tcW w:w="1792" w:type="pct"/>
            <w:noWrap/>
          </w:tcPr>
          <w:p w:rsidR="008D4E04" w:rsidRPr="00F54196" w:rsidRDefault="008D4E04" w:rsidP="008D4E04">
            <w:pPr>
              <w:spacing w:after="0"/>
              <w:rPr>
                <w:rFonts w:asciiTheme="minorHAnsi" w:hAnsiTheme="minorHAnsi"/>
              </w:rPr>
            </w:pPr>
          </w:p>
        </w:tc>
      </w:tr>
      <w:tr w:rsidR="008D4E04" w:rsidRPr="00F54196" w:rsidTr="008D4E04">
        <w:trPr>
          <w:trHeight w:val="283"/>
        </w:trPr>
        <w:tc>
          <w:tcPr>
            <w:tcW w:w="3208" w:type="pct"/>
          </w:tcPr>
          <w:p w:rsidR="008D4E04" w:rsidRPr="00CA78EA" w:rsidRDefault="00150D5A" w:rsidP="008D4E04">
            <w:pPr>
              <w:spacing w:after="0"/>
            </w:pPr>
            <w:r w:rsidRPr="00150D5A">
              <w:rPr>
                <w:sz w:val="22"/>
                <w:szCs w:val="22"/>
              </w:rPr>
              <w:t>di cui: FESR</w:t>
            </w:r>
          </w:p>
        </w:tc>
        <w:tc>
          <w:tcPr>
            <w:tcW w:w="1792" w:type="pct"/>
          </w:tcPr>
          <w:p w:rsidR="008D4E04" w:rsidRPr="00F54196" w:rsidRDefault="00456F96" w:rsidP="008D4E04">
            <w:pPr>
              <w:spacing w:after="0"/>
              <w:rPr>
                <w:rFonts w:asciiTheme="minorHAnsi" w:hAnsiTheme="minorHAnsi"/>
              </w:rPr>
            </w:pPr>
            <w:r w:rsidRPr="00456F96">
              <w:rPr>
                <w:rFonts w:asciiTheme="minorHAnsi" w:hAnsiTheme="minorHAnsi"/>
                <w:sz w:val="22"/>
                <w:szCs w:val="22"/>
              </w:rPr>
              <w:t> </w:t>
            </w:r>
          </w:p>
        </w:tc>
      </w:tr>
      <w:tr w:rsidR="008D4E04" w:rsidRPr="00F54196" w:rsidTr="008D4E04">
        <w:trPr>
          <w:trHeight w:val="283"/>
        </w:trPr>
        <w:tc>
          <w:tcPr>
            <w:tcW w:w="3208" w:type="pct"/>
          </w:tcPr>
          <w:p w:rsidR="008D4E04" w:rsidRPr="00CA78EA" w:rsidRDefault="00150D5A" w:rsidP="008D4E04">
            <w:pPr>
              <w:spacing w:after="0"/>
            </w:pPr>
            <w:r w:rsidRPr="00150D5A">
              <w:rPr>
                <w:sz w:val="22"/>
                <w:szCs w:val="22"/>
              </w:rPr>
              <w:t>di cui: Fondi Nazionali (ex L.183/1995)</w:t>
            </w:r>
          </w:p>
        </w:tc>
        <w:tc>
          <w:tcPr>
            <w:tcW w:w="1792" w:type="pct"/>
          </w:tcPr>
          <w:p w:rsidR="008D4E04" w:rsidRPr="00F54196" w:rsidRDefault="00456F96" w:rsidP="008D4E04">
            <w:pPr>
              <w:spacing w:after="0"/>
              <w:rPr>
                <w:rFonts w:asciiTheme="minorHAnsi" w:hAnsiTheme="minorHAnsi"/>
              </w:rPr>
            </w:pPr>
            <w:r w:rsidRPr="00456F96">
              <w:rPr>
                <w:rFonts w:asciiTheme="minorHAnsi" w:hAnsiTheme="minorHAnsi"/>
                <w:sz w:val="22"/>
                <w:szCs w:val="22"/>
              </w:rPr>
              <w:t> </w:t>
            </w:r>
          </w:p>
        </w:tc>
      </w:tr>
      <w:tr w:rsidR="008D4E04" w:rsidRPr="00F54196" w:rsidTr="008D4E04">
        <w:trPr>
          <w:trHeight w:val="283"/>
        </w:trPr>
        <w:tc>
          <w:tcPr>
            <w:tcW w:w="3208" w:type="pct"/>
          </w:tcPr>
          <w:p w:rsidR="008D4E04" w:rsidRPr="00CA78EA" w:rsidRDefault="00150D5A" w:rsidP="008D4E04">
            <w:pPr>
              <w:spacing w:after="0"/>
            </w:pPr>
            <w:r w:rsidRPr="00150D5A">
              <w:rPr>
                <w:sz w:val="22"/>
                <w:szCs w:val="22"/>
              </w:rPr>
              <w:t>di cui: Fondi regionali</w:t>
            </w:r>
          </w:p>
        </w:tc>
        <w:tc>
          <w:tcPr>
            <w:tcW w:w="1792" w:type="pct"/>
          </w:tcPr>
          <w:p w:rsidR="008D4E04" w:rsidRPr="00F54196" w:rsidRDefault="00456F96" w:rsidP="008D4E04">
            <w:pPr>
              <w:spacing w:after="0"/>
              <w:rPr>
                <w:rFonts w:asciiTheme="minorHAnsi" w:hAnsiTheme="minorHAnsi"/>
              </w:rPr>
            </w:pPr>
            <w:r w:rsidRPr="00456F96">
              <w:rPr>
                <w:rFonts w:asciiTheme="minorHAnsi" w:hAnsiTheme="minorHAnsi"/>
                <w:sz w:val="22"/>
                <w:szCs w:val="22"/>
              </w:rPr>
              <w:t> </w:t>
            </w:r>
          </w:p>
        </w:tc>
      </w:tr>
      <w:tr w:rsidR="008D4E04" w:rsidRPr="00F54196" w:rsidTr="008D4E04">
        <w:trPr>
          <w:trHeight w:val="283"/>
        </w:trPr>
        <w:tc>
          <w:tcPr>
            <w:tcW w:w="3208" w:type="pct"/>
          </w:tcPr>
          <w:p w:rsidR="008D4E04" w:rsidRPr="00CA78EA" w:rsidRDefault="00150D5A" w:rsidP="008D4E04">
            <w:pPr>
              <w:spacing w:after="0"/>
            </w:pPr>
            <w:r w:rsidRPr="00150D5A">
              <w:rPr>
                <w:sz w:val="22"/>
                <w:szCs w:val="22"/>
              </w:rPr>
              <w:t>di cui: Fondi del Beneficiario</w:t>
            </w:r>
          </w:p>
        </w:tc>
        <w:tc>
          <w:tcPr>
            <w:tcW w:w="1792" w:type="pct"/>
          </w:tcPr>
          <w:p w:rsidR="008D4E04" w:rsidRPr="00F54196" w:rsidRDefault="008D4E04" w:rsidP="008D4E04">
            <w:pPr>
              <w:spacing w:after="0"/>
              <w:rPr>
                <w:rFonts w:asciiTheme="minorHAnsi" w:hAnsiTheme="minorHAnsi"/>
              </w:rPr>
            </w:pPr>
          </w:p>
        </w:tc>
      </w:tr>
      <w:tr w:rsidR="008D4E04" w:rsidRPr="00F54196" w:rsidTr="008D4E04">
        <w:trPr>
          <w:trHeight w:val="283"/>
        </w:trPr>
        <w:tc>
          <w:tcPr>
            <w:tcW w:w="3208" w:type="pct"/>
          </w:tcPr>
          <w:p w:rsidR="008D4E04" w:rsidRPr="00CA78EA" w:rsidRDefault="00150D5A" w:rsidP="008D4E04">
            <w:pPr>
              <w:spacing w:after="0"/>
            </w:pPr>
            <w:r w:rsidRPr="00150D5A">
              <w:rPr>
                <w:sz w:val="22"/>
                <w:szCs w:val="22"/>
              </w:rPr>
              <w:t>Altre fonti</w:t>
            </w:r>
          </w:p>
        </w:tc>
        <w:tc>
          <w:tcPr>
            <w:tcW w:w="1792" w:type="pct"/>
          </w:tcPr>
          <w:p w:rsidR="008D4E04" w:rsidRPr="00F54196" w:rsidRDefault="008D4E04" w:rsidP="008D4E04">
            <w:pPr>
              <w:spacing w:after="0"/>
              <w:rPr>
                <w:rFonts w:asciiTheme="minorHAnsi" w:hAnsiTheme="minorHAnsi"/>
              </w:rPr>
            </w:pPr>
          </w:p>
        </w:tc>
      </w:tr>
    </w:tbl>
    <w:p w:rsidR="008D4E04" w:rsidRPr="008D4E04" w:rsidRDefault="008D4E04" w:rsidP="008D4E04">
      <w:pPr>
        <w:rPr>
          <w:b/>
          <w:sz w:val="22"/>
          <w:szCs w:val="22"/>
        </w:rPr>
      </w:pPr>
    </w:p>
    <w:p w:rsidR="00F071A7" w:rsidRDefault="00150D5A">
      <w:pPr>
        <w:pStyle w:val="Titolo6"/>
        <w:numPr>
          <w:ilvl w:val="0"/>
          <w:numId w:val="32"/>
        </w:numPr>
      </w:pPr>
      <w:r w:rsidRPr="00150D5A">
        <w:rPr>
          <w:rFonts w:ascii="Times New Roman" w:hAnsi="Times New Roman" w:cs="Times New Roman"/>
          <w:sz w:val="22"/>
          <w:szCs w:val="22"/>
        </w:rPr>
        <w:t>Profilo pluriennale di impegni e pagamenti dell’</w:t>
      </w:r>
      <w:r w:rsidR="00CD2A9C">
        <w:rPr>
          <w:rFonts w:ascii="Times New Roman" w:hAnsi="Times New Roman" w:cs="Times New Roman"/>
          <w:sz w:val="22"/>
          <w:szCs w:val="22"/>
        </w:rPr>
        <w:t>Operazione</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tblPr>
      <w:tblGrid>
        <w:gridCol w:w="1860"/>
        <w:gridCol w:w="4253"/>
        <w:gridCol w:w="3741"/>
      </w:tblGrid>
      <w:tr w:rsidR="008D4E04" w:rsidRPr="00F54196" w:rsidTr="008D4E04">
        <w:trPr>
          <w:trHeight w:val="283"/>
          <w:tblHeader/>
        </w:trPr>
        <w:tc>
          <w:tcPr>
            <w:tcW w:w="944" w:type="pct"/>
            <w:shd w:val="clear" w:color="auto" w:fill="F2F2F2"/>
            <w:vAlign w:val="center"/>
          </w:tcPr>
          <w:p w:rsidR="008D4E04" w:rsidRPr="00CA78EA" w:rsidRDefault="00150D5A" w:rsidP="008D4E04">
            <w:pPr>
              <w:spacing w:after="0"/>
              <w:jc w:val="center"/>
              <w:rPr>
                <w:b/>
                <w:bCs/>
              </w:rPr>
            </w:pPr>
            <w:r w:rsidRPr="00150D5A">
              <w:rPr>
                <w:b/>
                <w:bCs/>
                <w:sz w:val="22"/>
                <w:szCs w:val="22"/>
              </w:rPr>
              <w:t>Anno</w:t>
            </w:r>
          </w:p>
        </w:tc>
        <w:tc>
          <w:tcPr>
            <w:tcW w:w="2158" w:type="pct"/>
            <w:shd w:val="clear" w:color="auto" w:fill="F2F2F2"/>
            <w:vAlign w:val="center"/>
          </w:tcPr>
          <w:p w:rsidR="008D4E04" w:rsidRPr="00CA78EA" w:rsidRDefault="00150D5A" w:rsidP="008D4E04">
            <w:pPr>
              <w:spacing w:after="0"/>
              <w:jc w:val="center"/>
              <w:rPr>
                <w:b/>
                <w:bCs/>
              </w:rPr>
            </w:pPr>
            <w:r w:rsidRPr="00150D5A">
              <w:rPr>
                <w:b/>
                <w:bCs/>
                <w:sz w:val="22"/>
                <w:szCs w:val="22"/>
              </w:rPr>
              <w:t>Impegno Previsto</w:t>
            </w:r>
          </w:p>
        </w:tc>
        <w:tc>
          <w:tcPr>
            <w:tcW w:w="1898" w:type="pct"/>
            <w:shd w:val="clear" w:color="auto" w:fill="F2F2F2"/>
            <w:vAlign w:val="center"/>
          </w:tcPr>
          <w:p w:rsidR="008D4E04" w:rsidRPr="00CA78EA" w:rsidRDefault="00150D5A" w:rsidP="008D4E04">
            <w:pPr>
              <w:spacing w:after="0"/>
              <w:jc w:val="center"/>
              <w:rPr>
                <w:b/>
                <w:bCs/>
              </w:rPr>
            </w:pPr>
            <w:r w:rsidRPr="00150D5A">
              <w:rPr>
                <w:b/>
                <w:bCs/>
                <w:sz w:val="22"/>
                <w:szCs w:val="22"/>
              </w:rPr>
              <w:t>Pagamento Previsto</w:t>
            </w:r>
          </w:p>
        </w:tc>
      </w:tr>
      <w:tr w:rsidR="008D4E04" w:rsidRPr="00F54196" w:rsidTr="008D4E04">
        <w:trPr>
          <w:trHeight w:val="283"/>
        </w:trPr>
        <w:tc>
          <w:tcPr>
            <w:tcW w:w="944" w:type="pct"/>
          </w:tcPr>
          <w:p w:rsidR="008D4E04" w:rsidRPr="00CA78EA" w:rsidRDefault="00150D5A" w:rsidP="008D4E04">
            <w:pPr>
              <w:spacing w:after="0"/>
              <w:jc w:val="center"/>
            </w:pPr>
            <w:r w:rsidRPr="00787C51">
              <w:rPr>
                <w:sz w:val="22"/>
                <w:szCs w:val="22"/>
              </w:rPr>
              <w:t>2016</w:t>
            </w:r>
          </w:p>
        </w:tc>
        <w:tc>
          <w:tcPr>
            <w:tcW w:w="2158" w:type="pct"/>
          </w:tcPr>
          <w:p w:rsidR="008D4E04" w:rsidRPr="00CA78EA" w:rsidRDefault="008D4E04" w:rsidP="008D4E04">
            <w:pPr>
              <w:keepNext/>
              <w:keepLines/>
              <w:tabs>
                <w:tab w:val="left" w:pos="240"/>
                <w:tab w:val="left" w:pos="567"/>
                <w:tab w:val="left" w:pos="1843"/>
              </w:tabs>
              <w:spacing w:after="0"/>
              <w:ind w:left="360" w:right="-82" w:hanging="360"/>
              <w:outlineLvl w:val="0"/>
            </w:pPr>
          </w:p>
        </w:tc>
        <w:tc>
          <w:tcPr>
            <w:tcW w:w="1898" w:type="pct"/>
          </w:tcPr>
          <w:p w:rsidR="008D4E04" w:rsidRPr="00CA78EA" w:rsidRDefault="008D4E04" w:rsidP="008D4E04">
            <w:pPr>
              <w:keepNext/>
              <w:keepLines/>
              <w:tabs>
                <w:tab w:val="left" w:pos="240"/>
                <w:tab w:val="left" w:pos="567"/>
                <w:tab w:val="left" w:pos="1843"/>
              </w:tabs>
              <w:spacing w:after="0"/>
              <w:ind w:left="360" w:right="-82" w:hanging="360"/>
              <w:outlineLvl w:val="0"/>
            </w:pPr>
          </w:p>
        </w:tc>
      </w:tr>
      <w:tr w:rsidR="008D4E04" w:rsidRPr="00F54196" w:rsidTr="008D4E04">
        <w:trPr>
          <w:trHeight w:val="283"/>
        </w:trPr>
        <w:tc>
          <w:tcPr>
            <w:tcW w:w="944" w:type="pct"/>
          </w:tcPr>
          <w:p w:rsidR="008D4E04" w:rsidRPr="00CA78EA" w:rsidRDefault="00150D5A" w:rsidP="008D4E04">
            <w:pPr>
              <w:spacing w:after="0"/>
              <w:jc w:val="center"/>
            </w:pPr>
            <w:r w:rsidRPr="00150D5A">
              <w:rPr>
                <w:sz w:val="22"/>
                <w:szCs w:val="22"/>
              </w:rPr>
              <w:t>2017</w:t>
            </w:r>
          </w:p>
        </w:tc>
        <w:tc>
          <w:tcPr>
            <w:tcW w:w="2158" w:type="pct"/>
          </w:tcPr>
          <w:p w:rsidR="008D4E04" w:rsidRPr="00CA78EA" w:rsidRDefault="008D4E04" w:rsidP="008D4E04">
            <w:pPr>
              <w:keepNext/>
              <w:keepLines/>
              <w:tabs>
                <w:tab w:val="left" w:pos="240"/>
                <w:tab w:val="left" w:pos="567"/>
                <w:tab w:val="left" w:pos="1843"/>
              </w:tabs>
              <w:spacing w:after="0"/>
              <w:ind w:left="360" w:right="-82" w:hanging="360"/>
              <w:outlineLvl w:val="0"/>
            </w:pPr>
          </w:p>
        </w:tc>
        <w:tc>
          <w:tcPr>
            <w:tcW w:w="1898" w:type="pct"/>
          </w:tcPr>
          <w:p w:rsidR="008D4E04" w:rsidRPr="00CA78EA" w:rsidRDefault="008D4E04" w:rsidP="008D4E04">
            <w:pPr>
              <w:keepNext/>
              <w:keepLines/>
              <w:tabs>
                <w:tab w:val="left" w:pos="240"/>
                <w:tab w:val="left" w:pos="567"/>
                <w:tab w:val="left" w:pos="1843"/>
              </w:tabs>
              <w:spacing w:after="0"/>
              <w:ind w:left="360" w:right="-82" w:hanging="360"/>
              <w:outlineLvl w:val="0"/>
            </w:pPr>
          </w:p>
        </w:tc>
      </w:tr>
      <w:tr w:rsidR="008D4E04" w:rsidRPr="00F54196" w:rsidTr="008D4E04">
        <w:trPr>
          <w:trHeight w:val="283"/>
        </w:trPr>
        <w:tc>
          <w:tcPr>
            <w:tcW w:w="944" w:type="pct"/>
          </w:tcPr>
          <w:p w:rsidR="008D4E04" w:rsidRPr="00CA78EA" w:rsidRDefault="00150D5A" w:rsidP="008D4E04">
            <w:pPr>
              <w:spacing w:after="0"/>
              <w:jc w:val="center"/>
            </w:pPr>
            <w:r w:rsidRPr="00150D5A">
              <w:rPr>
                <w:sz w:val="22"/>
                <w:szCs w:val="22"/>
              </w:rPr>
              <w:t>2018</w:t>
            </w:r>
          </w:p>
        </w:tc>
        <w:tc>
          <w:tcPr>
            <w:tcW w:w="2158" w:type="pct"/>
          </w:tcPr>
          <w:p w:rsidR="008D4E04" w:rsidRPr="00CA78EA" w:rsidRDefault="008D4E04" w:rsidP="008D4E04">
            <w:pPr>
              <w:keepNext/>
              <w:keepLines/>
              <w:tabs>
                <w:tab w:val="left" w:pos="240"/>
                <w:tab w:val="left" w:pos="567"/>
                <w:tab w:val="left" w:pos="1843"/>
              </w:tabs>
              <w:spacing w:after="0"/>
              <w:ind w:left="360" w:right="-82" w:hanging="360"/>
              <w:outlineLvl w:val="0"/>
            </w:pPr>
          </w:p>
        </w:tc>
        <w:tc>
          <w:tcPr>
            <w:tcW w:w="1898" w:type="pct"/>
          </w:tcPr>
          <w:p w:rsidR="008D4E04" w:rsidRPr="00CA78EA" w:rsidRDefault="008D4E04" w:rsidP="008D4E04">
            <w:pPr>
              <w:keepNext/>
              <w:keepLines/>
              <w:tabs>
                <w:tab w:val="left" w:pos="240"/>
                <w:tab w:val="left" w:pos="567"/>
                <w:tab w:val="left" w:pos="1843"/>
              </w:tabs>
              <w:spacing w:after="0"/>
              <w:ind w:left="360" w:right="-82" w:hanging="360"/>
              <w:outlineLvl w:val="0"/>
            </w:pPr>
          </w:p>
        </w:tc>
      </w:tr>
      <w:tr w:rsidR="008D4E04" w:rsidRPr="00F54196" w:rsidTr="008D4E04">
        <w:trPr>
          <w:trHeight w:val="283"/>
        </w:trPr>
        <w:tc>
          <w:tcPr>
            <w:tcW w:w="944" w:type="pct"/>
          </w:tcPr>
          <w:p w:rsidR="008D4E04" w:rsidRPr="00CA78EA" w:rsidRDefault="00150D5A" w:rsidP="008D4E04">
            <w:pPr>
              <w:spacing w:after="0"/>
              <w:jc w:val="center"/>
            </w:pPr>
            <w:r w:rsidRPr="00150D5A">
              <w:rPr>
                <w:sz w:val="22"/>
                <w:szCs w:val="22"/>
              </w:rPr>
              <w:t>2019</w:t>
            </w:r>
          </w:p>
        </w:tc>
        <w:tc>
          <w:tcPr>
            <w:tcW w:w="2158" w:type="pct"/>
          </w:tcPr>
          <w:p w:rsidR="008D4E04" w:rsidRPr="00CA78EA" w:rsidRDefault="008D4E04" w:rsidP="008D4E04">
            <w:pPr>
              <w:keepNext/>
              <w:keepLines/>
              <w:tabs>
                <w:tab w:val="left" w:pos="240"/>
                <w:tab w:val="left" w:pos="567"/>
                <w:tab w:val="left" w:pos="1843"/>
              </w:tabs>
              <w:spacing w:after="0"/>
              <w:ind w:left="360" w:right="-82" w:hanging="360"/>
              <w:outlineLvl w:val="0"/>
            </w:pPr>
          </w:p>
        </w:tc>
        <w:tc>
          <w:tcPr>
            <w:tcW w:w="1898" w:type="pct"/>
          </w:tcPr>
          <w:p w:rsidR="008D4E04" w:rsidRPr="00CA78EA" w:rsidRDefault="008D4E04" w:rsidP="008D4E04">
            <w:pPr>
              <w:keepNext/>
              <w:keepLines/>
              <w:tabs>
                <w:tab w:val="left" w:pos="240"/>
                <w:tab w:val="left" w:pos="567"/>
                <w:tab w:val="left" w:pos="1843"/>
              </w:tabs>
              <w:spacing w:after="0"/>
              <w:ind w:left="360" w:right="-82" w:hanging="360"/>
              <w:outlineLvl w:val="0"/>
            </w:pPr>
          </w:p>
        </w:tc>
      </w:tr>
      <w:tr w:rsidR="008D4E04" w:rsidRPr="00F54196" w:rsidTr="008D4E04">
        <w:trPr>
          <w:trHeight w:val="283"/>
        </w:trPr>
        <w:tc>
          <w:tcPr>
            <w:tcW w:w="944" w:type="pct"/>
          </w:tcPr>
          <w:p w:rsidR="008D4E04" w:rsidRPr="00CA78EA" w:rsidRDefault="00150D5A" w:rsidP="008D4E04">
            <w:pPr>
              <w:spacing w:after="0"/>
              <w:jc w:val="center"/>
            </w:pPr>
            <w:r w:rsidRPr="00150D5A">
              <w:rPr>
                <w:sz w:val="22"/>
                <w:szCs w:val="22"/>
              </w:rPr>
              <w:t>2020</w:t>
            </w:r>
          </w:p>
        </w:tc>
        <w:tc>
          <w:tcPr>
            <w:tcW w:w="2158" w:type="pct"/>
          </w:tcPr>
          <w:p w:rsidR="008D4E04" w:rsidRPr="00CA78EA" w:rsidRDefault="008D4E04" w:rsidP="008D4E04">
            <w:pPr>
              <w:keepNext/>
              <w:keepLines/>
              <w:tabs>
                <w:tab w:val="left" w:pos="240"/>
                <w:tab w:val="left" w:pos="567"/>
                <w:tab w:val="left" w:pos="1843"/>
              </w:tabs>
              <w:spacing w:after="0"/>
              <w:ind w:left="360" w:right="-82" w:hanging="360"/>
              <w:outlineLvl w:val="0"/>
            </w:pPr>
          </w:p>
        </w:tc>
        <w:tc>
          <w:tcPr>
            <w:tcW w:w="1898" w:type="pct"/>
          </w:tcPr>
          <w:p w:rsidR="008D4E04" w:rsidRPr="00CA78EA" w:rsidRDefault="008D4E04" w:rsidP="008D4E04">
            <w:pPr>
              <w:keepNext/>
              <w:keepLines/>
              <w:tabs>
                <w:tab w:val="left" w:pos="240"/>
                <w:tab w:val="left" w:pos="567"/>
                <w:tab w:val="left" w:pos="1843"/>
              </w:tabs>
              <w:spacing w:after="0"/>
              <w:ind w:left="360" w:right="-82" w:hanging="360"/>
              <w:outlineLvl w:val="0"/>
            </w:pPr>
          </w:p>
        </w:tc>
      </w:tr>
      <w:tr w:rsidR="008D4E04" w:rsidRPr="00F54196" w:rsidTr="008D4E04">
        <w:trPr>
          <w:trHeight w:val="283"/>
        </w:trPr>
        <w:tc>
          <w:tcPr>
            <w:tcW w:w="944" w:type="pct"/>
          </w:tcPr>
          <w:p w:rsidR="008D4E04" w:rsidRPr="00CA78EA" w:rsidRDefault="00150D5A" w:rsidP="008D4E04">
            <w:pPr>
              <w:spacing w:after="0"/>
              <w:jc w:val="center"/>
            </w:pPr>
            <w:r w:rsidRPr="00150D5A">
              <w:rPr>
                <w:sz w:val="22"/>
                <w:szCs w:val="22"/>
              </w:rPr>
              <w:t>2021</w:t>
            </w:r>
          </w:p>
        </w:tc>
        <w:tc>
          <w:tcPr>
            <w:tcW w:w="2158" w:type="pct"/>
          </w:tcPr>
          <w:p w:rsidR="008D4E04" w:rsidRPr="00CA78EA" w:rsidRDefault="008D4E04" w:rsidP="008D4E04">
            <w:pPr>
              <w:keepNext/>
              <w:keepLines/>
              <w:tabs>
                <w:tab w:val="left" w:pos="240"/>
                <w:tab w:val="left" w:pos="567"/>
                <w:tab w:val="left" w:pos="1843"/>
              </w:tabs>
              <w:spacing w:after="0"/>
              <w:ind w:left="360" w:right="-82" w:hanging="360"/>
              <w:outlineLvl w:val="0"/>
            </w:pPr>
          </w:p>
        </w:tc>
        <w:tc>
          <w:tcPr>
            <w:tcW w:w="1898" w:type="pct"/>
          </w:tcPr>
          <w:p w:rsidR="008D4E04" w:rsidRPr="00CA78EA" w:rsidRDefault="008D4E04" w:rsidP="008D4E04">
            <w:pPr>
              <w:keepNext/>
              <w:keepLines/>
              <w:tabs>
                <w:tab w:val="left" w:pos="240"/>
                <w:tab w:val="left" w:pos="567"/>
                <w:tab w:val="left" w:pos="1843"/>
              </w:tabs>
              <w:spacing w:after="0"/>
              <w:ind w:left="360" w:right="-82" w:hanging="360"/>
              <w:outlineLvl w:val="0"/>
            </w:pPr>
          </w:p>
        </w:tc>
      </w:tr>
      <w:tr w:rsidR="008D4E04" w:rsidRPr="00F54196" w:rsidTr="008D4E04">
        <w:trPr>
          <w:trHeight w:val="283"/>
        </w:trPr>
        <w:tc>
          <w:tcPr>
            <w:tcW w:w="944" w:type="pct"/>
          </w:tcPr>
          <w:p w:rsidR="008D4E04" w:rsidRPr="00CA78EA" w:rsidRDefault="00150D5A" w:rsidP="008D4E04">
            <w:pPr>
              <w:spacing w:after="0"/>
              <w:jc w:val="center"/>
            </w:pPr>
            <w:r w:rsidRPr="00150D5A">
              <w:rPr>
                <w:sz w:val="22"/>
                <w:szCs w:val="22"/>
              </w:rPr>
              <w:t>2022</w:t>
            </w:r>
          </w:p>
        </w:tc>
        <w:tc>
          <w:tcPr>
            <w:tcW w:w="2158" w:type="pct"/>
          </w:tcPr>
          <w:p w:rsidR="008D4E04" w:rsidRPr="00CA78EA" w:rsidRDefault="008D4E04" w:rsidP="008D4E04">
            <w:pPr>
              <w:keepNext/>
              <w:keepLines/>
              <w:tabs>
                <w:tab w:val="left" w:pos="240"/>
                <w:tab w:val="left" w:pos="567"/>
                <w:tab w:val="left" w:pos="1843"/>
              </w:tabs>
              <w:spacing w:after="0"/>
              <w:ind w:left="360" w:right="-82" w:hanging="360"/>
              <w:outlineLvl w:val="0"/>
            </w:pPr>
          </w:p>
        </w:tc>
        <w:tc>
          <w:tcPr>
            <w:tcW w:w="1898" w:type="pct"/>
          </w:tcPr>
          <w:p w:rsidR="008D4E04" w:rsidRPr="00CA78EA" w:rsidRDefault="008D4E04" w:rsidP="008D4E04">
            <w:pPr>
              <w:keepNext/>
              <w:keepLines/>
              <w:tabs>
                <w:tab w:val="left" w:pos="240"/>
                <w:tab w:val="left" w:pos="567"/>
                <w:tab w:val="left" w:pos="1843"/>
              </w:tabs>
              <w:spacing w:after="0"/>
              <w:ind w:left="360" w:right="-82" w:hanging="360"/>
              <w:outlineLvl w:val="0"/>
            </w:pPr>
          </w:p>
        </w:tc>
      </w:tr>
      <w:tr w:rsidR="008D4E04" w:rsidRPr="00F54196" w:rsidTr="008D4E04">
        <w:trPr>
          <w:trHeight w:val="283"/>
        </w:trPr>
        <w:tc>
          <w:tcPr>
            <w:tcW w:w="944" w:type="pct"/>
          </w:tcPr>
          <w:p w:rsidR="008D4E04" w:rsidRPr="00CA78EA" w:rsidRDefault="00150D5A" w:rsidP="008D4E04">
            <w:pPr>
              <w:spacing w:after="0"/>
              <w:jc w:val="center"/>
            </w:pPr>
            <w:r w:rsidRPr="00150D5A">
              <w:rPr>
                <w:sz w:val="22"/>
                <w:szCs w:val="22"/>
              </w:rPr>
              <w:t>2023</w:t>
            </w:r>
          </w:p>
        </w:tc>
        <w:tc>
          <w:tcPr>
            <w:tcW w:w="2158" w:type="pct"/>
          </w:tcPr>
          <w:p w:rsidR="008D4E04" w:rsidRPr="00CA78EA" w:rsidRDefault="008D4E04" w:rsidP="008D4E04">
            <w:pPr>
              <w:keepNext/>
              <w:keepLines/>
              <w:tabs>
                <w:tab w:val="left" w:pos="240"/>
                <w:tab w:val="left" w:pos="567"/>
                <w:tab w:val="left" w:pos="1843"/>
              </w:tabs>
              <w:spacing w:after="0"/>
              <w:ind w:left="360" w:right="-82" w:hanging="360"/>
              <w:outlineLvl w:val="0"/>
            </w:pPr>
          </w:p>
        </w:tc>
        <w:tc>
          <w:tcPr>
            <w:tcW w:w="1898" w:type="pct"/>
          </w:tcPr>
          <w:p w:rsidR="008D4E04" w:rsidRPr="00CA78EA" w:rsidRDefault="008D4E04" w:rsidP="008D4E04">
            <w:pPr>
              <w:keepNext/>
              <w:keepLines/>
              <w:tabs>
                <w:tab w:val="left" w:pos="240"/>
                <w:tab w:val="left" w:pos="567"/>
                <w:tab w:val="left" w:pos="1843"/>
              </w:tabs>
              <w:spacing w:after="0"/>
              <w:ind w:left="360" w:right="-82" w:hanging="360"/>
              <w:outlineLvl w:val="0"/>
            </w:pPr>
          </w:p>
        </w:tc>
      </w:tr>
      <w:tr w:rsidR="008D4E04" w:rsidRPr="00F54196" w:rsidTr="008D4E04">
        <w:trPr>
          <w:trHeight w:val="283"/>
        </w:trPr>
        <w:tc>
          <w:tcPr>
            <w:tcW w:w="944" w:type="pct"/>
          </w:tcPr>
          <w:p w:rsidR="008D4E04" w:rsidRPr="00CA78EA" w:rsidRDefault="00150D5A" w:rsidP="008D4E04">
            <w:pPr>
              <w:spacing w:after="0"/>
              <w:jc w:val="center"/>
              <w:rPr>
                <w:b/>
                <w:bCs/>
              </w:rPr>
            </w:pPr>
            <w:r w:rsidRPr="00150D5A">
              <w:rPr>
                <w:b/>
                <w:bCs/>
                <w:sz w:val="22"/>
                <w:szCs w:val="22"/>
              </w:rPr>
              <w:t>TOTALE</w:t>
            </w:r>
          </w:p>
        </w:tc>
        <w:tc>
          <w:tcPr>
            <w:tcW w:w="2158" w:type="pct"/>
          </w:tcPr>
          <w:p w:rsidR="008D4E04" w:rsidRPr="00CA78EA" w:rsidRDefault="008D4E04" w:rsidP="008D4E04">
            <w:pPr>
              <w:keepNext/>
              <w:keepLines/>
              <w:tabs>
                <w:tab w:val="left" w:pos="240"/>
                <w:tab w:val="left" w:pos="567"/>
                <w:tab w:val="left" w:pos="1843"/>
              </w:tabs>
              <w:spacing w:after="0"/>
              <w:ind w:left="360" w:right="-82" w:hanging="360"/>
              <w:outlineLvl w:val="0"/>
              <w:rPr>
                <w:b/>
                <w:bCs/>
              </w:rPr>
            </w:pPr>
          </w:p>
        </w:tc>
        <w:tc>
          <w:tcPr>
            <w:tcW w:w="1898" w:type="pct"/>
          </w:tcPr>
          <w:p w:rsidR="008D4E04" w:rsidRPr="00CA78EA" w:rsidRDefault="008D4E04" w:rsidP="008D4E04">
            <w:pPr>
              <w:keepNext/>
              <w:keepLines/>
              <w:tabs>
                <w:tab w:val="left" w:pos="240"/>
                <w:tab w:val="left" w:pos="567"/>
                <w:tab w:val="left" w:pos="1843"/>
              </w:tabs>
              <w:spacing w:after="0"/>
              <w:ind w:left="360" w:right="-82" w:hanging="360"/>
              <w:outlineLvl w:val="0"/>
              <w:rPr>
                <w:b/>
                <w:bCs/>
              </w:rPr>
            </w:pPr>
          </w:p>
        </w:tc>
      </w:tr>
    </w:tbl>
    <w:p w:rsidR="008D4E04" w:rsidRPr="008D4E04" w:rsidRDefault="008D4E04" w:rsidP="008D4E04">
      <w:pPr>
        <w:rPr>
          <w:sz w:val="22"/>
          <w:szCs w:val="22"/>
        </w:rPr>
      </w:pPr>
    </w:p>
    <w:p w:rsidR="008D4E04" w:rsidRPr="008D4E04" w:rsidRDefault="008D4E04" w:rsidP="008D4E04">
      <w:pPr>
        <w:rPr>
          <w:sz w:val="22"/>
          <w:szCs w:val="22"/>
        </w:rPr>
      </w:pPr>
    </w:p>
    <w:p w:rsidR="008D4E04" w:rsidRPr="008D4E04" w:rsidRDefault="00456F96" w:rsidP="00524BC5">
      <w:pPr>
        <w:pStyle w:val="Titolo5"/>
        <w:numPr>
          <w:ilvl w:val="0"/>
          <w:numId w:val="0"/>
        </w:num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smallCaps/>
        </w:rPr>
      </w:pPr>
      <w:r w:rsidRPr="00456F96">
        <w:rPr>
          <w:smallCaps/>
        </w:rPr>
        <w:lastRenderedPageBreak/>
        <w:t>SEZIONE V</w:t>
      </w:r>
      <w:r w:rsidRPr="00456F96">
        <w:rPr>
          <w:smallCaps/>
        </w:rPr>
        <w:br/>
        <w:t xml:space="preserve"> DATI PER IL MONITORAGGIO FISICO</w:t>
      </w:r>
    </w:p>
    <w:p w:rsidR="008D4E04" w:rsidRPr="008D4E04" w:rsidRDefault="008D4E04" w:rsidP="008D4E04">
      <w:pPr>
        <w:keepNext/>
        <w:rPr>
          <w:sz w:val="22"/>
          <w:szCs w:val="22"/>
        </w:rPr>
      </w:pPr>
    </w:p>
    <w:p w:rsidR="00F071A7" w:rsidRDefault="00150D5A">
      <w:pPr>
        <w:pStyle w:val="Titolo6"/>
        <w:numPr>
          <w:ilvl w:val="0"/>
          <w:numId w:val="32"/>
        </w:numPr>
      </w:pPr>
      <w:r w:rsidRPr="00150D5A">
        <w:rPr>
          <w:rFonts w:ascii="Times New Roman" w:hAnsi="Times New Roman" w:cs="Times New Roman"/>
          <w:sz w:val="22"/>
          <w:szCs w:val="22"/>
        </w:rPr>
        <w:t xml:space="preserve">Categorie di </w:t>
      </w:r>
      <w:r w:rsidR="007F72C1">
        <w:rPr>
          <w:rFonts w:ascii="Times New Roman" w:hAnsi="Times New Roman" w:cs="Times New Roman"/>
          <w:sz w:val="22"/>
          <w:szCs w:val="22"/>
        </w:rPr>
        <w:t>operazione</w:t>
      </w:r>
      <w:r w:rsidRPr="00150D5A">
        <w:rPr>
          <w:rFonts w:ascii="Times New Roman" w:hAnsi="Times New Roman" w:cs="Times New Roman"/>
          <w:sz w:val="22"/>
          <w:szCs w:val="22"/>
        </w:rPr>
        <w:t xml:space="preserve"> ex art. 8 Reg.es. (UE) 215/2014</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tblPr>
      <w:tblGrid>
        <w:gridCol w:w="5357"/>
        <w:gridCol w:w="4497"/>
      </w:tblGrid>
      <w:tr w:rsidR="008D4E04" w:rsidRPr="00F54196" w:rsidTr="008D4E04">
        <w:trPr>
          <w:trHeight w:val="580"/>
          <w:tblHeader/>
        </w:trPr>
        <w:tc>
          <w:tcPr>
            <w:tcW w:w="2718" w:type="pct"/>
            <w:shd w:val="clear" w:color="auto" w:fill="F2F2F2"/>
            <w:vAlign w:val="center"/>
          </w:tcPr>
          <w:p w:rsidR="008D4E04" w:rsidRPr="00A912EF" w:rsidRDefault="00150D5A" w:rsidP="008D4E04">
            <w:pPr>
              <w:jc w:val="center"/>
              <w:rPr>
                <w:b/>
                <w:bCs/>
              </w:rPr>
            </w:pPr>
            <w:r w:rsidRPr="00150D5A">
              <w:rPr>
                <w:b/>
                <w:bCs/>
                <w:sz w:val="22"/>
                <w:szCs w:val="22"/>
              </w:rPr>
              <w:t>Dimensione</w:t>
            </w:r>
          </w:p>
        </w:tc>
        <w:tc>
          <w:tcPr>
            <w:tcW w:w="2282" w:type="pct"/>
            <w:shd w:val="clear" w:color="auto" w:fill="F2F2F2"/>
            <w:vAlign w:val="center"/>
          </w:tcPr>
          <w:p w:rsidR="008D4E04" w:rsidRPr="00A912EF" w:rsidRDefault="00150D5A" w:rsidP="008D4E04">
            <w:pPr>
              <w:jc w:val="center"/>
              <w:rPr>
                <w:b/>
                <w:bCs/>
              </w:rPr>
            </w:pPr>
            <w:r w:rsidRPr="00150D5A">
              <w:rPr>
                <w:b/>
                <w:bCs/>
                <w:sz w:val="22"/>
                <w:szCs w:val="22"/>
              </w:rPr>
              <w:t xml:space="preserve">Codice </w:t>
            </w:r>
          </w:p>
        </w:tc>
      </w:tr>
      <w:tr w:rsidR="008D4E04" w:rsidRPr="00F54196" w:rsidTr="008D4E04">
        <w:trPr>
          <w:trHeight w:val="400"/>
        </w:trPr>
        <w:tc>
          <w:tcPr>
            <w:tcW w:w="2718" w:type="pct"/>
          </w:tcPr>
          <w:p w:rsidR="008D4E04" w:rsidRPr="00A912EF" w:rsidRDefault="00150D5A" w:rsidP="008D4E04">
            <w:pPr>
              <w:ind w:left="360"/>
            </w:pPr>
            <w:r w:rsidRPr="00150D5A">
              <w:rPr>
                <w:sz w:val="22"/>
                <w:szCs w:val="22"/>
              </w:rPr>
              <w:t>Campo di intervento</w:t>
            </w:r>
          </w:p>
        </w:tc>
        <w:tc>
          <w:tcPr>
            <w:tcW w:w="2282" w:type="pct"/>
          </w:tcPr>
          <w:p w:rsidR="008D4E04" w:rsidRPr="00A912EF" w:rsidRDefault="008D4E04" w:rsidP="00787C51">
            <w:pPr>
              <w:keepNext/>
              <w:keepLines/>
              <w:spacing w:before="200"/>
              <w:outlineLvl w:val="2"/>
            </w:pPr>
          </w:p>
        </w:tc>
      </w:tr>
      <w:tr w:rsidR="008D4E04" w:rsidRPr="00F54196" w:rsidTr="008D4E04">
        <w:trPr>
          <w:trHeight w:val="400"/>
        </w:trPr>
        <w:tc>
          <w:tcPr>
            <w:tcW w:w="2718" w:type="pct"/>
          </w:tcPr>
          <w:p w:rsidR="008D4E04" w:rsidRPr="00A912EF" w:rsidRDefault="00150D5A" w:rsidP="008D4E04">
            <w:pPr>
              <w:ind w:left="360"/>
            </w:pPr>
            <w:r w:rsidRPr="00150D5A">
              <w:rPr>
                <w:sz w:val="22"/>
                <w:szCs w:val="22"/>
              </w:rPr>
              <w:t xml:space="preserve">Forme di finanziamento </w:t>
            </w:r>
          </w:p>
        </w:tc>
        <w:tc>
          <w:tcPr>
            <w:tcW w:w="2282" w:type="pct"/>
          </w:tcPr>
          <w:p w:rsidR="008D4E04" w:rsidRPr="00A912EF" w:rsidRDefault="008D4E04" w:rsidP="00787C51">
            <w:pPr>
              <w:keepNext/>
              <w:keepLines/>
              <w:spacing w:before="200"/>
              <w:outlineLvl w:val="2"/>
            </w:pPr>
          </w:p>
        </w:tc>
      </w:tr>
      <w:tr w:rsidR="008D4E04" w:rsidRPr="00F54196" w:rsidTr="008D4E04">
        <w:trPr>
          <w:trHeight w:val="400"/>
        </w:trPr>
        <w:tc>
          <w:tcPr>
            <w:tcW w:w="2718" w:type="pct"/>
          </w:tcPr>
          <w:p w:rsidR="008D4E04" w:rsidRPr="00A912EF" w:rsidRDefault="00150D5A" w:rsidP="008D4E04">
            <w:pPr>
              <w:ind w:left="360"/>
            </w:pPr>
            <w:r w:rsidRPr="00150D5A">
              <w:rPr>
                <w:sz w:val="22"/>
                <w:szCs w:val="22"/>
              </w:rPr>
              <w:t>Territorio</w:t>
            </w:r>
          </w:p>
        </w:tc>
        <w:tc>
          <w:tcPr>
            <w:tcW w:w="2282" w:type="pct"/>
          </w:tcPr>
          <w:p w:rsidR="008D4E04" w:rsidRPr="00A912EF" w:rsidRDefault="008D4E04" w:rsidP="00787C51">
            <w:pPr>
              <w:keepNext/>
              <w:keepLines/>
              <w:spacing w:before="200"/>
              <w:outlineLvl w:val="2"/>
            </w:pPr>
          </w:p>
        </w:tc>
      </w:tr>
      <w:tr w:rsidR="008D4E04" w:rsidRPr="00F54196" w:rsidTr="008D4E04">
        <w:trPr>
          <w:trHeight w:val="400"/>
        </w:trPr>
        <w:tc>
          <w:tcPr>
            <w:tcW w:w="2718" w:type="pct"/>
          </w:tcPr>
          <w:p w:rsidR="008D4E04" w:rsidRPr="00A912EF" w:rsidRDefault="00150D5A" w:rsidP="008D4E04">
            <w:pPr>
              <w:ind w:left="360"/>
            </w:pPr>
            <w:r w:rsidRPr="00150D5A">
              <w:rPr>
                <w:sz w:val="22"/>
                <w:szCs w:val="22"/>
              </w:rPr>
              <w:t>Meccanismi di erogazione territoriale</w:t>
            </w:r>
          </w:p>
        </w:tc>
        <w:tc>
          <w:tcPr>
            <w:tcW w:w="2282" w:type="pct"/>
          </w:tcPr>
          <w:p w:rsidR="008D4E04" w:rsidRPr="00A912EF" w:rsidRDefault="008D4E04" w:rsidP="00787C51">
            <w:pPr>
              <w:keepNext/>
              <w:keepLines/>
              <w:spacing w:before="200"/>
              <w:outlineLvl w:val="2"/>
            </w:pPr>
          </w:p>
        </w:tc>
      </w:tr>
      <w:tr w:rsidR="008D4E04" w:rsidRPr="00F54196" w:rsidTr="008D4E04">
        <w:trPr>
          <w:trHeight w:val="400"/>
        </w:trPr>
        <w:tc>
          <w:tcPr>
            <w:tcW w:w="2718" w:type="pct"/>
          </w:tcPr>
          <w:p w:rsidR="008D4E04" w:rsidRPr="00A912EF" w:rsidRDefault="00150D5A" w:rsidP="008D4E04">
            <w:pPr>
              <w:ind w:left="360"/>
            </w:pPr>
            <w:r w:rsidRPr="00150D5A">
              <w:rPr>
                <w:sz w:val="22"/>
                <w:szCs w:val="22"/>
              </w:rPr>
              <w:t>Obiettivo tematico</w:t>
            </w:r>
          </w:p>
        </w:tc>
        <w:tc>
          <w:tcPr>
            <w:tcW w:w="2282" w:type="pct"/>
          </w:tcPr>
          <w:p w:rsidR="008D4E04" w:rsidRPr="00A912EF" w:rsidRDefault="008D4E04" w:rsidP="00787C51">
            <w:pPr>
              <w:keepNext/>
              <w:keepLines/>
              <w:spacing w:before="200"/>
              <w:outlineLvl w:val="2"/>
            </w:pPr>
          </w:p>
        </w:tc>
      </w:tr>
      <w:tr w:rsidR="008D4E04" w:rsidRPr="00F54196" w:rsidTr="008D4E04">
        <w:trPr>
          <w:trHeight w:val="400"/>
        </w:trPr>
        <w:tc>
          <w:tcPr>
            <w:tcW w:w="2718" w:type="pct"/>
          </w:tcPr>
          <w:p w:rsidR="008D4E04" w:rsidRPr="00A912EF" w:rsidRDefault="00150D5A" w:rsidP="008D4E04">
            <w:pPr>
              <w:ind w:left="360"/>
            </w:pPr>
            <w:r w:rsidRPr="00150D5A">
              <w:rPr>
                <w:sz w:val="22"/>
                <w:szCs w:val="22"/>
              </w:rPr>
              <w:t>Ubicazione</w:t>
            </w:r>
          </w:p>
        </w:tc>
        <w:tc>
          <w:tcPr>
            <w:tcW w:w="2282" w:type="pct"/>
          </w:tcPr>
          <w:p w:rsidR="008D4E04" w:rsidRPr="00A912EF" w:rsidRDefault="008D4E04" w:rsidP="00787C51">
            <w:pPr>
              <w:keepNext/>
              <w:keepLines/>
              <w:spacing w:before="200"/>
              <w:outlineLvl w:val="2"/>
            </w:pPr>
          </w:p>
        </w:tc>
      </w:tr>
    </w:tbl>
    <w:p w:rsidR="008D4E04" w:rsidRPr="008D4E04" w:rsidRDefault="008D4E04" w:rsidP="008D4E04">
      <w:pPr>
        <w:rPr>
          <w:sz w:val="22"/>
          <w:szCs w:val="22"/>
        </w:rPr>
      </w:pPr>
    </w:p>
    <w:p w:rsidR="00F071A7" w:rsidRDefault="00150D5A">
      <w:pPr>
        <w:pStyle w:val="Titolo6"/>
        <w:numPr>
          <w:ilvl w:val="0"/>
          <w:numId w:val="32"/>
        </w:numPr>
      </w:pPr>
      <w:r w:rsidRPr="00150D5A">
        <w:rPr>
          <w:rFonts w:ascii="Times New Roman" w:hAnsi="Times New Roman" w:cs="Times New Roman"/>
          <w:sz w:val="22"/>
          <w:szCs w:val="22"/>
        </w:rPr>
        <w:t>Indicatori fisici da PO</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tblPr>
      <w:tblGrid>
        <w:gridCol w:w="2462"/>
        <w:gridCol w:w="1568"/>
        <w:gridCol w:w="2272"/>
        <w:gridCol w:w="1679"/>
        <w:gridCol w:w="1873"/>
      </w:tblGrid>
      <w:tr w:rsidR="008D4E04" w:rsidRPr="008D4E04" w:rsidTr="008D4E04">
        <w:trPr>
          <w:trHeight w:val="400"/>
        </w:trPr>
        <w:tc>
          <w:tcPr>
            <w:tcW w:w="2462" w:type="dxa"/>
            <w:shd w:val="clear" w:color="auto" w:fill="F2F2F2"/>
            <w:vAlign w:val="center"/>
          </w:tcPr>
          <w:p w:rsidR="008D4E04" w:rsidRPr="00A912EF" w:rsidRDefault="00150D5A" w:rsidP="008D4E04">
            <w:pPr>
              <w:jc w:val="center"/>
              <w:rPr>
                <w:b/>
                <w:bCs/>
              </w:rPr>
            </w:pPr>
            <w:r w:rsidRPr="00150D5A">
              <w:rPr>
                <w:b/>
                <w:bCs/>
                <w:sz w:val="22"/>
                <w:szCs w:val="22"/>
              </w:rPr>
              <w:t>Descrizione indicatore</w:t>
            </w:r>
          </w:p>
        </w:tc>
        <w:tc>
          <w:tcPr>
            <w:tcW w:w="1568" w:type="dxa"/>
            <w:shd w:val="clear" w:color="auto" w:fill="F2F2F2"/>
            <w:vAlign w:val="center"/>
          </w:tcPr>
          <w:p w:rsidR="008D4E04" w:rsidRPr="00A912EF" w:rsidRDefault="00150D5A" w:rsidP="008D4E04">
            <w:pPr>
              <w:jc w:val="center"/>
              <w:rPr>
                <w:b/>
                <w:bCs/>
              </w:rPr>
            </w:pPr>
            <w:r w:rsidRPr="00150D5A">
              <w:rPr>
                <w:b/>
                <w:bCs/>
                <w:sz w:val="22"/>
                <w:szCs w:val="22"/>
              </w:rPr>
              <w:t>Unità di misura</w:t>
            </w:r>
          </w:p>
        </w:tc>
        <w:tc>
          <w:tcPr>
            <w:tcW w:w="2272" w:type="dxa"/>
            <w:shd w:val="clear" w:color="auto" w:fill="F2F2F2"/>
            <w:vAlign w:val="center"/>
          </w:tcPr>
          <w:p w:rsidR="008D4E04" w:rsidRPr="00A912EF" w:rsidRDefault="00150D5A" w:rsidP="008D4E04">
            <w:pPr>
              <w:jc w:val="center"/>
              <w:rPr>
                <w:b/>
                <w:bCs/>
              </w:rPr>
            </w:pPr>
            <w:r w:rsidRPr="00150D5A">
              <w:rPr>
                <w:b/>
                <w:bCs/>
                <w:sz w:val="22"/>
                <w:szCs w:val="22"/>
              </w:rPr>
              <w:t>Target 2018</w:t>
            </w:r>
          </w:p>
        </w:tc>
        <w:tc>
          <w:tcPr>
            <w:tcW w:w="1679" w:type="dxa"/>
            <w:shd w:val="clear" w:color="auto" w:fill="F2F2F2"/>
            <w:vAlign w:val="center"/>
          </w:tcPr>
          <w:p w:rsidR="008D4E04" w:rsidRPr="00A912EF" w:rsidRDefault="00150D5A" w:rsidP="008D4E04">
            <w:pPr>
              <w:jc w:val="center"/>
              <w:rPr>
                <w:b/>
                <w:bCs/>
              </w:rPr>
            </w:pPr>
            <w:r w:rsidRPr="00150D5A">
              <w:rPr>
                <w:b/>
                <w:bCs/>
                <w:sz w:val="22"/>
                <w:szCs w:val="22"/>
              </w:rPr>
              <w:t>Target 2020</w:t>
            </w:r>
          </w:p>
        </w:tc>
        <w:tc>
          <w:tcPr>
            <w:tcW w:w="1873" w:type="dxa"/>
            <w:shd w:val="clear" w:color="auto" w:fill="F2F2F2"/>
            <w:vAlign w:val="center"/>
          </w:tcPr>
          <w:p w:rsidR="008D4E04" w:rsidRPr="00A912EF" w:rsidRDefault="00150D5A" w:rsidP="008D4E04">
            <w:pPr>
              <w:jc w:val="center"/>
              <w:rPr>
                <w:b/>
                <w:bCs/>
              </w:rPr>
            </w:pPr>
            <w:r w:rsidRPr="00150D5A">
              <w:rPr>
                <w:b/>
                <w:bCs/>
                <w:sz w:val="22"/>
                <w:szCs w:val="22"/>
              </w:rPr>
              <w:t>Target 2023</w:t>
            </w:r>
          </w:p>
        </w:tc>
      </w:tr>
      <w:tr w:rsidR="008D4E04" w:rsidRPr="008D4E04" w:rsidTr="008D4E04">
        <w:trPr>
          <w:trHeight w:val="600"/>
        </w:trPr>
        <w:tc>
          <w:tcPr>
            <w:tcW w:w="2462" w:type="dxa"/>
          </w:tcPr>
          <w:p w:rsidR="008D4E04" w:rsidRPr="00A912EF" w:rsidRDefault="008D4E04" w:rsidP="008D4E04">
            <w:pPr>
              <w:keepNext/>
              <w:keepLines/>
              <w:tabs>
                <w:tab w:val="left" w:pos="240"/>
                <w:tab w:val="left" w:pos="567"/>
                <w:tab w:val="left" w:pos="1843"/>
              </w:tabs>
              <w:ind w:left="360" w:right="-82" w:hanging="360"/>
              <w:outlineLvl w:val="0"/>
            </w:pPr>
          </w:p>
        </w:tc>
        <w:tc>
          <w:tcPr>
            <w:tcW w:w="1568" w:type="dxa"/>
          </w:tcPr>
          <w:p w:rsidR="008D4E04" w:rsidRPr="00A912EF" w:rsidRDefault="008D4E04" w:rsidP="008D4E04">
            <w:pPr>
              <w:keepNext/>
              <w:keepLines/>
              <w:tabs>
                <w:tab w:val="left" w:pos="240"/>
                <w:tab w:val="left" w:pos="567"/>
                <w:tab w:val="left" w:pos="1843"/>
              </w:tabs>
              <w:ind w:left="360" w:right="-82" w:hanging="360"/>
              <w:outlineLvl w:val="0"/>
            </w:pPr>
          </w:p>
        </w:tc>
        <w:tc>
          <w:tcPr>
            <w:tcW w:w="2272" w:type="dxa"/>
          </w:tcPr>
          <w:p w:rsidR="008D4E04" w:rsidRPr="00A912EF" w:rsidRDefault="008D4E04" w:rsidP="008D4E04">
            <w:pPr>
              <w:keepNext/>
              <w:keepLines/>
              <w:tabs>
                <w:tab w:val="left" w:pos="240"/>
                <w:tab w:val="left" w:pos="567"/>
                <w:tab w:val="left" w:pos="1843"/>
              </w:tabs>
              <w:ind w:left="360" w:right="-82" w:hanging="360"/>
              <w:outlineLvl w:val="0"/>
            </w:pPr>
          </w:p>
        </w:tc>
        <w:tc>
          <w:tcPr>
            <w:tcW w:w="1679" w:type="dxa"/>
          </w:tcPr>
          <w:p w:rsidR="008D4E04" w:rsidRPr="00A912EF" w:rsidRDefault="008D4E04" w:rsidP="008D4E04">
            <w:pPr>
              <w:keepNext/>
              <w:keepLines/>
              <w:tabs>
                <w:tab w:val="left" w:pos="240"/>
                <w:tab w:val="left" w:pos="567"/>
                <w:tab w:val="left" w:pos="1843"/>
              </w:tabs>
              <w:ind w:left="360" w:right="-82" w:hanging="360"/>
              <w:outlineLvl w:val="0"/>
            </w:pPr>
          </w:p>
        </w:tc>
        <w:tc>
          <w:tcPr>
            <w:tcW w:w="1873" w:type="dxa"/>
          </w:tcPr>
          <w:p w:rsidR="008D4E04" w:rsidRPr="00A912EF" w:rsidRDefault="008D4E04" w:rsidP="008D4E04">
            <w:pPr>
              <w:keepNext/>
              <w:keepLines/>
              <w:tabs>
                <w:tab w:val="left" w:pos="240"/>
                <w:tab w:val="left" w:pos="567"/>
                <w:tab w:val="left" w:pos="1843"/>
              </w:tabs>
              <w:ind w:left="360" w:right="-82" w:hanging="360"/>
              <w:outlineLvl w:val="0"/>
            </w:pPr>
          </w:p>
        </w:tc>
      </w:tr>
      <w:tr w:rsidR="008D4E04" w:rsidRPr="008D4E04" w:rsidTr="008D4E04">
        <w:trPr>
          <w:trHeight w:val="600"/>
        </w:trPr>
        <w:tc>
          <w:tcPr>
            <w:tcW w:w="2462" w:type="dxa"/>
          </w:tcPr>
          <w:p w:rsidR="008D4E04" w:rsidRPr="00A912EF" w:rsidRDefault="008D4E04" w:rsidP="008D4E04">
            <w:pPr>
              <w:keepNext/>
              <w:keepLines/>
              <w:tabs>
                <w:tab w:val="left" w:pos="240"/>
                <w:tab w:val="left" w:pos="567"/>
                <w:tab w:val="left" w:pos="1843"/>
              </w:tabs>
              <w:ind w:left="360" w:right="-82" w:hanging="360"/>
              <w:outlineLvl w:val="0"/>
            </w:pPr>
          </w:p>
        </w:tc>
        <w:tc>
          <w:tcPr>
            <w:tcW w:w="1568" w:type="dxa"/>
          </w:tcPr>
          <w:p w:rsidR="008D4E04" w:rsidRPr="00A912EF" w:rsidRDefault="008D4E04" w:rsidP="008D4E04">
            <w:pPr>
              <w:keepNext/>
              <w:keepLines/>
              <w:tabs>
                <w:tab w:val="left" w:pos="240"/>
                <w:tab w:val="left" w:pos="567"/>
                <w:tab w:val="left" w:pos="1843"/>
              </w:tabs>
              <w:ind w:left="360" w:right="-82" w:hanging="360"/>
              <w:outlineLvl w:val="0"/>
            </w:pPr>
          </w:p>
        </w:tc>
        <w:tc>
          <w:tcPr>
            <w:tcW w:w="2272" w:type="dxa"/>
          </w:tcPr>
          <w:p w:rsidR="008D4E04" w:rsidRPr="00A912EF" w:rsidRDefault="008D4E04" w:rsidP="008D4E04">
            <w:pPr>
              <w:keepNext/>
              <w:keepLines/>
              <w:tabs>
                <w:tab w:val="left" w:pos="240"/>
                <w:tab w:val="left" w:pos="567"/>
                <w:tab w:val="left" w:pos="1843"/>
              </w:tabs>
              <w:ind w:left="360" w:right="-82" w:hanging="360"/>
              <w:outlineLvl w:val="0"/>
            </w:pPr>
          </w:p>
        </w:tc>
        <w:tc>
          <w:tcPr>
            <w:tcW w:w="1679" w:type="dxa"/>
          </w:tcPr>
          <w:p w:rsidR="008D4E04" w:rsidRPr="00A912EF" w:rsidRDefault="008D4E04" w:rsidP="008D4E04">
            <w:pPr>
              <w:keepNext/>
              <w:keepLines/>
              <w:tabs>
                <w:tab w:val="left" w:pos="240"/>
                <w:tab w:val="left" w:pos="567"/>
                <w:tab w:val="left" w:pos="1843"/>
              </w:tabs>
              <w:ind w:left="360" w:right="-82" w:hanging="360"/>
              <w:outlineLvl w:val="0"/>
            </w:pPr>
          </w:p>
        </w:tc>
        <w:tc>
          <w:tcPr>
            <w:tcW w:w="1873" w:type="dxa"/>
          </w:tcPr>
          <w:p w:rsidR="008D4E04" w:rsidRPr="00A912EF" w:rsidRDefault="008D4E04" w:rsidP="008D4E04">
            <w:pPr>
              <w:keepNext/>
              <w:keepLines/>
              <w:tabs>
                <w:tab w:val="left" w:pos="240"/>
                <w:tab w:val="left" w:pos="567"/>
                <w:tab w:val="left" w:pos="1843"/>
              </w:tabs>
              <w:ind w:left="360" w:right="-82" w:hanging="360"/>
              <w:outlineLvl w:val="0"/>
            </w:pPr>
          </w:p>
        </w:tc>
      </w:tr>
      <w:tr w:rsidR="008D4E04" w:rsidRPr="008D4E04" w:rsidTr="008D4E04">
        <w:trPr>
          <w:trHeight w:val="600"/>
        </w:trPr>
        <w:tc>
          <w:tcPr>
            <w:tcW w:w="2462" w:type="dxa"/>
          </w:tcPr>
          <w:p w:rsidR="008D4E04" w:rsidRPr="008D4E04" w:rsidRDefault="008D4E04" w:rsidP="008D4E04">
            <w:pPr>
              <w:rPr>
                <w:rFonts w:asciiTheme="minorHAnsi" w:hAnsiTheme="minorHAnsi"/>
              </w:rPr>
            </w:pPr>
          </w:p>
        </w:tc>
        <w:tc>
          <w:tcPr>
            <w:tcW w:w="1568" w:type="dxa"/>
          </w:tcPr>
          <w:p w:rsidR="008D4E04" w:rsidRPr="008D4E04" w:rsidRDefault="008D4E04" w:rsidP="008D4E04">
            <w:pPr>
              <w:rPr>
                <w:rFonts w:asciiTheme="minorHAnsi" w:hAnsiTheme="minorHAnsi"/>
              </w:rPr>
            </w:pPr>
          </w:p>
        </w:tc>
        <w:tc>
          <w:tcPr>
            <w:tcW w:w="2272" w:type="dxa"/>
          </w:tcPr>
          <w:p w:rsidR="008D4E04" w:rsidRPr="008D4E04" w:rsidRDefault="008D4E04" w:rsidP="008D4E04">
            <w:pPr>
              <w:rPr>
                <w:rFonts w:asciiTheme="minorHAnsi" w:hAnsiTheme="minorHAnsi"/>
              </w:rPr>
            </w:pPr>
          </w:p>
        </w:tc>
        <w:tc>
          <w:tcPr>
            <w:tcW w:w="1679" w:type="dxa"/>
          </w:tcPr>
          <w:p w:rsidR="008D4E04" w:rsidRPr="008D4E04" w:rsidRDefault="008D4E04" w:rsidP="008D4E04">
            <w:pPr>
              <w:rPr>
                <w:rFonts w:asciiTheme="minorHAnsi" w:hAnsiTheme="minorHAnsi"/>
              </w:rPr>
            </w:pPr>
          </w:p>
        </w:tc>
        <w:tc>
          <w:tcPr>
            <w:tcW w:w="1873" w:type="dxa"/>
          </w:tcPr>
          <w:p w:rsidR="008D4E04" w:rsidRPr="008D4E04" w:rsidRDefault="008D4E04" w:rsidP="008D4E04">
            <w:pPr>
              <w:rPr>
                <w:rFonts w:asciiTheme="minorHAnsi" w:hAnsiTheme="minorHAnsi"/>
              </w:rPr>
            </w:pPr>
          </w:p>
        </w:tc>
      </w:tr>
    </w:tbl>
    <w:p w:rsidR="008D4E04" w:rsidRPr="008D4E04" w:rsidRDefault="008D4E04" w:rsidP="008D4E04">
      <w:pPr>
        <w:rPr>
          <w:sz w:val="22"/>
          <w:szCs w:val="22"/>
        </w:rPr>
      </w:pPr>
    </w:p>
    <w:p w:rsidR="008D4E04" w:rsidRPr="008D4E04" w:rsidRDefault="008D4E04" w:rsidP="008D4E04">
      <w:pPr>
        <w:rPr>
          <w:sz w:val="22"/>
          <w:szCs w:val="22"/>
        </w:rPr>
      </w:pPr>
      <w:bookmarkStart w:id="6" w:name="_Toc244063932"/>
      <w:bookmarkEnd w:id="6"/>
    </w:p>
    <w:p w:rsidR="00AF70D8" w:rsidRDefault="00AF70D8" w:rsidP="00AF70D8">
      <w:pPr>
        <w:rPr>
          <w:sz w:val="22"/>
          <w:szCs w:val="22"/>
        </w:rPr>
        <w:sectPr w:rsidR="00AF70D8" w:rsidSect="004C6A2F">
          <w:footerReference w:type="default" r:id="rId8"/>
          <w:headerReference w:type="first" r:id="rId9"/>
          <w:footerReference w:type="first" r:id="rId10"/>
          <w:pgSz w:w="11906" w:h="16838"/>
          <w:pgMar w:top="1417" w:right="1134" w:bottom="1134" w:left="1134" w:header="708" w:footer="708" w:gutter="0"/>
          <w:cols w:space="708"/>
          <w:titlePg/>
          <w:docGrid w:linePitch="360"/>
        </w:sectPr>
      </w:pPr>
    </w:p>
    <w:p w:rsidR="00AF70D8" w:rsidRPr="008D4E04" w:rsidRDefault="00AF70D8" w:rsidP="00AF70D8">
      <w:pPr>
        <w:pStyle w:val="Titolo5"/>
        <w:numPr>
          <w:ilvl w:val="0"/>
          <w:numId w:val="0"/>
        </w:num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smallCaps/>
        </w:rPr>
      </w:pPr>
      <w:r w:rsidRPr="00AF5DD7">
        <w:rPr>
          <w:smallCaps/>
        </w:rPr>
        <w:lastRenderedPageBreak/>
        <w:t>SEZIONE VI</w:t>
      </w:r>
      <w:r w:rsidRPr="00AF5DD7">
        <w:rPr>
          <w:smallCaps/>
        </w:rPr>
        <w:br/>
        <w:t xml:space="preserve"> Capacità amministrativa </w:t>
      </w:r>
      <w:r w:rsidR="00CD2A9C">
        <w:rPr>
          <w:smallCaps/>
        </w:rPr>
        <w:t>E ORGANIZZATIVA</w:t>
      </w:r>
    </w:p>
    <w:p w:rsidR="00F071A7" w:rsidRDefault="00CD2A9C">
      <w:pPr>
        <w:pStyle w:val="Titolo6"/>
        <w:numPr>
          <w:ilvl w:val="0"/>
          <w:numId w:val="32"/>
        </w:numPr>
        <w:rPr>
          <w:rFonts w:ascii="Times New Roman" w:hAnsi="Times New Roman" w:cs="Times New Roman"/>
          <w:sz w:val="22"/>
          <w:szCs w:val="22"/>
        </w:rPr>
      </w:pPr>
      <w:r w:rsidRPr="00CD2A9C">
        <w:rPr>
          <w:rFonts w:ascii="Times New Roman" w:hAnsi="Times New Roman" w:cs="Times New Roman"/>
          <w:sz w:val="22"/>
          <w:szCs w:val="22"/>
        </w:rPr>
        <w:t>Soggetti responsabili/dedicati all’attuazione dell’Operazione</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tblPr>
      <w:tblGrid>
        <w:gridCol w:w="2757"/>
        <w:gridCol w:w="2424"/>
        <w:gridCol w:w="2446"/>
        <w:gridCol w:w="2227"/>
      </w:tblGrid>
      <w:tr w:rsidR="00CD2A9C" w:rsidRPr="00377EF9" w:rsidTr="00CD2A9C">
        <w:trPr>
          <w:trHeight w:val="580"/>
          <w:tblHeader/>
        </w:trPr>
        <w:tc>
          <w:tcPr>
            <w:tcW w:w="1399" w:type="pct"/>
            <w:shd w:val="clear" w:color="auto" w:fill="F2F2F2"/>
            <w:vAlign w:val="center"/>
          </w:tcPr>
          <w:p w:rsidR="00CD2A9C" w:rsidRPr="0044289C" w:rsidRDefault="00150D5A" w:rsidP="00AF70D8">
            <w:pPr>
              <w:jc w:val="center"/>
              <w:rPr>
                <w:b/>
                <w:bCs/>
                <w:i/>
              </w:rPr>
            </w:pPr>
            <w:r w:rsidRPr="00150D5A">
              <w:rPr>
                <w:b/>
                <w:bCs/>
                <w:i/>
                <w:sz w:val="22"/>
                <w:szCs w:val="22"/>
              </w:rPr>
              <w:t>Nome e Cognome</w:t>
            </w:r>
          </w:p>
        </w:tc>
        <w:tc>
          <w:tcPr>
            <w:tcW w:w="1230" w:type="pct"/>
            <w:shd w:val="clear" w:color="auto" w:fill="F2F2F2"/>
            <w:vAlign w:val="center"/>
          </w:tcPr>
          <w:p w:rsidR="00CD2A9C" w:rsidRPr="0044289C" w:rsidRDefault="00150D5A" w:rsidP="00CD2A9C">
            <w:pPr>
              <w:jc w:val="center"/>
              <w:rPr>
                <w:b/>
                <w:bCs/>
                <w:i/>
              </w:rPr>
            </w:pPr>
            <w:r w:rsidRPr="00150D5A">
              <w:rPr>
                <w:b/>
                <w:bCs/>
                <w:i/>
                <w:sz w:val="22"/>
                <w:szCs w:val="22"/>
              </w:rPr>
              <w:t>Ruolo all’interno del Beneficiario</w:t>
            </w:r>
          </w:p>
        </w:tc>
        <w:tc>
          <w:tcPr>
            <w:tcW w:w="1241" w:type="pct"/>
            <w:shd w:val="clear" w:color="auto" w:fill="F2F2F2"/>
            <w:vAlign w:val="center"/>
          </w:tcPr>
          <w:p w:rsidR="00CD2A9C" w:rsidRPr="0044289C" w:rsidRDefault="00150D5A" w:rsidP="00AF70D8">
            <w:pPr>
              <w:jc w:val="center"/>
              <w:rPr>
                <w:b/>
                <w:bCs/>
                <w:i/>
              </w:rPr>
            </w:pPr>
            <w:r w:rsidRPr="00150D5A">
              <w:rPr>
                <w:b/>
                <w:bCs/>
                <w:i/>
                <w:sz w:val="22"/>
                <w:szCs w:val="22"/>
              </w:rPr>
              <w:t>Ruolo nell’attuazione dell’Operazione</w:t>
            </w:r>
          </w:p>
        </w:tc>
        <w:tc>
          <w:tcPr>
            <w:tcW w:w="1130" w:type="pct"/>
            <w:shd w:val="clear" w:color="auto" w:fill="F2F2F2"/>
            <w:vAlign w:val="center"/>
          </w:tcPr>
          <w:p w:rsidR="00CD2A9C" w:rsidRPr="0044289C" w:rsidRDefault="00150D5A" w:rsidP="00AF70D8">
            <w:pPr>
              <w:jc w:val="center"/>
              <w:rPr>
                <w:b/>
                <w:bCs/>
                <w:i/>
              </w:rPr>
            </w:pPr>
            <w:r w:rsidRPr="00150D5A">
              <w:rPr>
                <w:b/>
                <w:bCs/>
                <w:i/>
                <w:sz w:val="22"/>
                <w:szCs w:val="22"/>
              </w:rPr>
              <w:t>Esperienze/expertise precedenti</w:t>
            </w:r>
          </w:p>
        </w:tc>
      </w:tr>
      <w:tr w:rsidR="00CD2A9C" w:rsidRPr="00F54196" w:rsidTr="00CD2A9C">
        <w:trPr>
          <w:trHeight w:val="400"/>
        </w:trPr>
        <w:tc>
          <w:tcPr>
            <w:tcW w:w="1399" w:type="pct"/>
          </w:tcPr>
          <w:p w:rsidR="00CD2A9C" w:rsidRPr="00F54196" w:rsidRDefault="00CD2A9C" w:rsidP="00317AA2">
            <w:pPr>
              <w:ind w:left="360"/>
              <w:rPr>
                <w:rFonts w:asciiTheme="minorHAnsi" w:hAnsiTheme="minorHAnsi"/>
              </w:rPr>
            </w:pPr>
          </w:p>
        </w:tc>
        <w:tc>
          <w:tcPr>
            <w:tcW w:w="1230" w:type="pct"/>
          </w:tcPr>
          <w:p w:rsidR="00CD2A9C" w:rsidRPr="00F54196" w:rsidRDefault="00CD2A9C" w:rsidP="00317AA2">
            <w:pPr>
              <w:rPr>
                <w:rFonts w:asciiTheme="minorHAnsi" w:hAnsiTheme="minorHAnsi"/>
              </w:rPr>
            </w:pPr>
          </w:p>
        </w:tc>
        <w:tc>
          <w:tcPr>
            <w:tcW w:w="1241" w:type="pct"/>
          </w:tcPr>
          <w:p w:rsidR="00CD2A9C" w:rsidRPr="00F54196" w:rsidRDefault="00CD2A9C" w:rsidP="00317AA2">
            <w:pPr>
              <w:rPr>
                <w:rFonts w:asciiTheme="minorHAnsi" w:hAnsiTheme="minorHAnsi"/>
              </w:rPr>
            </w:pPr>
          </w:p>
        </w:tc>
        <w:tc>
          <w:tcPr>
            <w:tcW w:w="1130" w:type="pct"/>
          </w:tcPr>
          <w:p w:rsidR="00CD2A9C" w:rsidRPr="00F54196" w:rsidRDefault="00CD2A9C" w:rsidP="00317AA2">
            <w:pPr>
              <w:rPr>
                <w:rFonts w:asciiTheme="minorHAnsi" w:hAnsiTheme="minorHAnsi"/>
              </w:rPr>
            </w:pPr>
          </w:p>
        </w:tc>
      </w:tr>
      <w:tr w:rsidR="00CD2A9C" w:rsidRPr="00F54196" w:rsidTr="00CD2A9C">
        <w:trPr>
          <w:trHeight w:val="400"/>
        </w:trPr>
        <w:tc>
          <w:tcPr>
            <w:tcW w:w="1399" w:type="pct"/>
          </w:tcPr>
          <w:p w:rsidR="00CD2A9C" w:rsidRPr="00F54196" w:rsidRDefault="00CD2A9C" w:rsidP="00317AA2">
            <w:pPr>
              <w:ind w:left="360"/>
              <w:rPr>
                <w:rFonts w:asciiTheme="minorHAnsi" w:hAnsiTheme="minorHAnsi"/>
              </w:rPr>
            </w:pPr>
          </w:p>
        </w:tc>
        <w:tc>
          <w:tcPr>
            <w:tcW w:w="1230" w:type="pct"/>
          </w:tcPr>
          <w:p w:rsidR="00CD2A9C" w:rsidRPr="00F54196" w:rsidRDefault="00CD2A9C" w:rsidP="00317AA2">
            <w:pPr>
              <w:rPr>
                <w:rFonts w:asciiTheme="minorHAnsi" w:hAnsiTheme="minorHAnsi"/>
              </w:rPr>
            </w:pPr>
          </w:p>
        </w:tc>
        <w:tc>
          <w:tcPr>
            <w:tcW w:w="1241" w:type="pct"/>
          </w:tcPr>
          <w:p w:rsidR="00CD2A9C" w:rsidRPr="00F54196" w:rsidRDefault="00CD2A9C" w:rsidP="00317AA2">
            <w:pPr>
              <w:rPr>
                <w:rFonts w:asciiTheme="minorHAnsi" w:hAnsiTheme="minorHAnsi"/>
              </w:rPr>
            </w:pPr>
          </w:p>
        </w:tc>
        <w:tc>
          <w:tcPr>
            <w:tcW w:w="1130" w:type="pct"/>
          </w:tcPr>
          <w:p w:rsidR="00CD2A9C" w:rsidRPr="00F54196" w:rsidRDefault="00CD2A9C" w:rsidP="00317AA2">
            <w:pPr>
              <w:rPr>
                <w:rFonts w:asciiTheme="minorHAnsi" w:hAnsiTheme="minorHAnsi"/>
              </w:rPr>
            </w:pPr>
          </w:p>
        </w:tc>
      </w:tr>
      <w:tr w:rsidR="00CD2A9C" w:rsidRPr="00F54196" w:rsidTr="00CD2A9C">
        <w:trPr>
          <w:trHeight w:val="400"/>
        </w:trPr>
        <w:tc>
          <w:tcPr>
            <w:tcW w:w="1399" w:type="pct"/>
          </w:tcPr>
          <w:p w:rsidR="00CD2A9C" w:rsidRPr="00F54196" w:rsidRDefault="00CD2A9C" w:rsidP="00317AA2">
            <w:pPr>
              <w:ind w:left="360"/>
              <w:rPr>
                <w:rFonts w:asciiTheme="minorHAnsi" w:hAnsiTheme="minorHAnsi"/>
              </w:rPr>
            </w:pPr>
          </w:p>
        </w:tc>
        <w:tc>
          <w:tcPr>
            <w:tcW w:w="1230" w:type="pct"/>
          </w:tcPr>
          <w:p w:rsidR="00CD2A9C" w:rsidRPr="00F54196" w:rsidRDefault="00CD2A9C" w:rsidP="00317AA2">
            <w:pPr>
              <w:rPr>
                <w:rFonts w:asciiTheme="minorHAnsi" w:hAnsiTheme="minorHAnsi"/>
              </w:rPr>
            </w:pPr>
          </w:p>
        </w:tc>
        <w:tc>
          <w:tcPr>
            <w:tcW w:w="1241" w:type="pct"/>
          </w:tcPr>
          <w:p w:rsidR="00CD2A9C" w:rsidRPr="00F54196" w:rsidRDefault="00CD2A9C" w:rsidP="00317AA2">
            <w:pPr>
              <w:rPr>
                <w:rFonts w:asciiTheme="minorHAnsi" w:hAnsiTheme="minorHAnsi"/>
              </w:rPr>
            </w:pPr>
          </w:p>
        </w:tc>
        <w:tc>
          <w:tcPr>
            <w:tcW w:w="1130" w:type="pct"/>
          </w:tcPr>
          <w:p w:rsidR="00CD2A9C" w:rsidRPr="00F54196" w:rsidRDefault="00CD2A9C" w:rsidP="00317AA2">
            <w:pPr>
              <w:rPr>
                <w:rFonts w:asciiTheme="minorHAnsi" w:hAnsiTheme="minorHAnsi"/>
              </w:rPr>
            </w:pPr>
          </w:p>
        </w:tc>
      </w:tr>
      <w:tr w:rsidR="00CD2A9C" w:rsidRPr="00F54196" w:rsidTr="00CD2A9C">
        <w:trPr>
          <w:trHeight w:val="400"/>
        </w:trPr>
        <w:tc>
          <w:tcPr>
            <w:tcW w:w="1399" w:type="pct"/>
          </w:tcPr>
          <w:p w:rsidR="00CD2A9C" w:rsidRPr="00F54196" w:rsidRDefault="00CD2A9C" w:rsidP="00317AA2">
            <w:pPr>
              <w:ind w:left="360"/>
              <w:rPr>
                <w:rFonts w:asciiTheme="minorHAnsi" w:hAnsiTheme="minorHAnsi"/>
              </w:rPr>
            </w:pPr>
          </w:p>
        </w:tc>
        <w:tc>
          <w:tcPr>
            <w:tcW w:w="1230" w:type="pct"/>
          </w:tcPr>
          <w:p w:rsidR="00CD2A9C" w:rsidRPr="00F54196" w:rsidRDefault="00CD2A9C" w:rsidP="00317AA2">
            <w:pPr>
              <w:rPr>
                <w:rFonts w:asciiTheme="minorHAnsi" w:hAnsiTheme="minorHAnsi"/>
              </w:rPr>
            </w:pPr>
          </w:p>
        </w:tc>
        <w:tc>
          <w:tcPr>
            <w:tcW w:w="1241" w:type="pct"/>
          </w:tcPr>
          <w:p w:rsidR="00CD2A9C" w:rsidRPr="00F54196" w:rsidRDefault="00CD2A9C" w:rsidP="00317AA2">
            <w:pPr>
              <w:rPr>
                <w:rFonts w:asciiTheme="minorHAnsi" w:hAnsiTheme="minorHAnsi"/>
              </w:rPr>
            </w:pPr>
          </w:p>
        </w:tc>
        <w:tc>
          <w:tcPr>
            <w:tcW w:w="1130" w:type="pct"/>
          </w:tcPr>
          <w:p w:rsidR="00CD2A9C" w:rsidRPr="00F54196" w:rsidRDefault="00CD2A9C" w:rsidP="00317AA2">
            <w:pPr>
              <w:rPr>
                <w:rFonts w:asciiTheme="minorHAnsi" w:hAnsiTheme="minorHAnsi"/>
              </w:rPr>
            </w:pPr>
          </w:p>
        </w:tc>
      </w:tr>
      <w:tr w:rsidR="00CD2A9C" w:rsidRPr="00F54196" w:rsidTr="00CD2A9C">
        <w:trPr>
          <w:trHeight w:val="400"/>
        </w:trPr>
        <w:tc>
          <w:tcPr>
            <w:tcW w:w="1399" w:type="pct"/>
          </w:tcPr>
          <w:p w:rsidR="00CD2A9C" w:rsidRPr="00F54196" w:rsidRDefault="00CD2A9C" w:rsidP="00317AA2">
            <w:pPr>
              <w:ind w:left="360"/>
              <w:rPr>
                <w:rFonts w:asciiTheme="minorHAnsi" w:hAnsiTheme="minorHAnsi"/>
              </w:rPr>
            </w:pPr>
          </w:p>
        </w:tc>
        <w:tc>
          <w:tcPr>
            <w:tcW w:w="1230" w:type="pct"/>
          </w:tcPr>
          <w:p w:rsidR="00CD2A9C" w:rsidRPr="00F54196" w:rsidRDefault="00CD2A9C" w:rsidP="00317AA2">
            <w:pPr>
              <w:rPr>
                <w:rFonts w:asciiTheme="minorHAnsi" w:hAnsiTheme="minorHAnsi"/>
              </w:rPr>
            </w:pPr>
          </w:p>
        </w:tc>
        <w:tc>
          <w:tcPr>
            <w:tcW w:w="1241" w:type="pct"/>
          </w:tcPr>
          <w:p w:rsidR="00CD2A9C" w:rsidRPr="00F54196" w:rsidRDefault="00CD2A9C" w:rsidP="00317AA2">
            <w:pPr>
              <w:rPr>
                <w:rFonts w:asciiTheme="minorHAnsi" w:hAnsiTheme="minorHAnsi"/>
              </w:rPr>
            </w:pPr>
          </w:p>
        </w:tc>
        <w:tc>
          <w:tcPr>
            <w:tcW w:w="1130" w:type="pct"/>
          </w:tcPr>
          <w:p w:rsidR="00CD2A9C" w:rsidRPr="00F54196" w:rsidRDefault="00CD2A9C" w:rsidP="00317AA2">
            <w:pPr>
              <w:rPr>
                <w:rFonts w:asciiTheme="minorHAnsi" w:hAnsiTheme="minorHAnsi"/>
              </w:rPr>
            </w:pPr>
          </w:p>
        </w:tc>
      </w:tr>
      <w:tr w:rsidR="00CD2A9C" w:rsidRPr="00F54196" w:rsidTr="00CD2A9C">
        <w:trPr>
          <w:trHeight w:val="400"/>
        </w:trPr>
        <w:tc>
          <w:tcPr>
            <w:tcW w:w="1399" w:type="pct"/>
          </w:tcPr>
          <w:p w:rsidR="00CD2A9C" w:rsidRPr="00F54196" w:rsidRDefault="00CD2A9C" w:rsidP="00317AA2">
            <w:pPr>
              <w:ind w:left="360"/>
              <w:rPr>
                <w:rFonts w:asciiTheme="minorHAnsi" w:hAnsiTheme="minorHAnsi"/>
              </w:rPr>
            </w:pPr>
          </w:p>
        </w:tc>
        <w:tc>
          <w:tcPr>
            <w:tcW w:w="1230" w:type="pct"/>
          </w:tcPr>
          <w:p w:rsidR="00CD2A9C" w:rsidRPr="00F54196" w:rsidRDefault="00CD2A9C" w:rsidP="00317AA2">
            <w:pPr>
              <w:rPr>
                <w:rFonts w:asciiTheme="minorHAnsi" w:hAnsiTheme="minorHAnsi"/>
              </w:rPr>
            </w:pPr>
          </w:p>
        </w:tc>
        <w:tc>
          <w:tcPr>
            <w:tcW w:w="1241" w:type="pct"/>
          </w:tcPr>
          <w:p w:rsidR="00CD2A9C" w:rsidRPr="00F54196" w:rsidRDefault="00CD2A9C" w:rsidP="00317AA2">
            <w:pPr>
              <w:rPr>
                <w:rFonts w:asciiTheme="minorHAnsi" w:hAnsiTheme="minorHAnsi"/>
              </w:rPr>
            </w:pPr>
          </w:p>
        </w:tc>
        <w:tc>
          <w:tcPr>
            <w:tcW w:w="1130" w:type="pct"/>
          </w:tcPr>
          <w:p w:rsidR="00CD2A9C" w:rsidRPr="00F54196" w:rsidRDefault="00CD2A9C" w:rsidP="00317AA2">
            <w:pPr>
              <w:rPr>
                <w:rFonts w:asciiTheme="minorHAnsi" w:hAnsiTheme="minorHAnsi"/>
              </w:rPr>
            </w:pPr>
          </w:p>
        </w:tc>
      </w:tr>
    </w:tbl>
    <w:p w:rsidR="00E45F20" w:rsidRDefault="00E45F20" w:rsidP="0070482C">
      <w:pPr>
        <w:rPr>
          <w:sz w:val="22"/>
          <w:szCs w:val="22"/>
        </w:rPr>
      </w:pPr>
    </w:p>
    <w:p w:rsidR="00F071A7" w:rsidRDefault="00150D5A">
      <w:pPr>
        <w:pStyle w:val="Titolo6"/>
        <w:numPr>
          <w:ilvl w:val="0"/>
          <w:numId w:val="32"/>
        </w:numPr>
        <w:rPr>
          <w:sz w:val="22"/>
          <w:szCs w:val="22"/>
        </w:rPr>
      </w:pPr>
      <w:r w:rsidRPr="00150D5A">
        <w:rPr>
          <w:rFonts w:ascii="Times New Roman" w:hAnsi="Times New Roman" w:cs="Times New Roman"/>
          <w:sz w:val="22"/>
          <w:szCs w:val="22"/>
        </w:rPr>
        <w:t xml:space="preserve">Descrizione dell’organizzazione e delle procedure adottate dal </w:t>
      </w:r>
      <w:r w:rsidR="007657F7">
        <w:rPr>
          <w:rFonts w:ascii="Times New Roman" w:hAnsi="Times New Roman" w:cs="Times New Roman"/>
          <w:sz w:val="22"/>
          <w:szCs w:val="22"/>
        </w:rPr>
        <w:t>B</w:t>
      </w:r>
      <w:r w:rsidRPr="00150D5A">
        <w:rPr>
          <w:rFonts w:ascii="Times New Roman" w:hAnsi="Times New Roman" w:cs="Times New Roman"/>
          <w:sz w:val="22"/>
          <w:szCs w:val="22"/>
        </w:rPr>
        <w:t>eneficiario per l’attuazione dell’Operazione</w:t>
      </w:r>
    </w:p>
    <w:tbl>
      <w:tblPr>
        <w:tblStyle w:val="Grigliatabella"/>
        <w:tblW w:w="0" w:type="auto"/>
        <w:tblLook w:val="04A0"/>
      </w:tblPr>
      <w:tblGrid>
        <w:gridCol w:w="9854"/>
      </w:tblGrid>
      <w:tr w:rsidR="00377EF9" w:rsidTr="00377EF9">
        <w:tc>
          <w:tcPr>
            <w:tcW w:w="14427" w:type="dxa"/>
          </w:tcPr>
          <w:p w:rsidR="00377EF9" w:rsidRDefault="00377EF9" w:rsidP="00377EF9"/>
          <w:p w:rsidR="00377EF9" w:rsidRDefault="00377EF9" w:rsidP="00377EF9"/>
          <w:p w:rsidR="00377EF9" w:rsidRDefault="00377EF9" w:rsidP="00377EF9"/>
          <w:p w:rsidR="00377EF9" w:rsidRDefault="00377EF9" w:rsidP="00377EF9"/>
          <w:p w:rsidR="00377EF9" w:rsidRDefault="00377EF9" w:rsidP="00377EF9"/>
          <w:p w:rsidR="00377EF9" w:rsidRDefault="00377EF9" w:rsidP="00377EF9"/>
          <w:p w:rsidR="00377EF9" w:rsidRDefault="00377EF9" w:rsidP="00377EF9"/>
          <w:p w:rsidR="00377EF9" w:rsidRDefault="00377EF9" w:rsidP="00377EF9"/>
          <w:p w:rsidR="00377EF9" w:rsidRDefault="00377EF9" w:rsidP="00377EF9"/>
          <w:p w:rsidR="00377EF9" w:rsidRDefault="00377EF9" w:rsidP="00377EF9"/>
          <w:p w:rsidR="00377EF9" w:rsidRDefault="00377EF9" w:rsidP="00377EF9"/>
          <w:p w:rsidR="00377EF9" w:rsidRDefault="00377EF9" w:rsidP="00377EF9"/>
          <w:p w:rsidR="00377EF9" w:rsidRDefault="00377EF9" w:rsidP="00377EF9"/>
          <w:p w:rsidR="00377EF9" w:rsidRDefault="00377EF9" w:rsidP="00377EF9"/>
          <w:p w:rsidR="00377EF9" w:rsidRDefault="00377EF9" w:rsidP="00377EF9"/>
          <w:p w:rsidR="00377EF9" w:rsidRDefault="00377EF9" w:rsidP="00377EF9"/>
          <w:p w:rsidR="00377EF9" w:rsidRDefault="00377EF9" w:rsidP="00377EF9"/>
        </w:tc>
      </w:tr>
    </w:tbl>
    <w:p w:rsidR="00377EF9" w:rsidRPr="00377EF9" w:rsidRDefault="00377EF9" w:rsidP="00377EF9"/>
    <w:sectPr w:rsidR="00377EF9" w:rsidRPr="00377EF9" w:rsidSect="007657F7">
      <w:pgSz w:w="11906" w:h="16838"/>
      <w:pgMar w:top="1417" w:right="1134" w:bottom="1134" w:left="1134"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0B149D" w15:done="0"/>
  <w15:commentEx w15:paraId="62228EC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6BD3" w:rsidRDefault="008D6BD3" w:rsidP="00BB5B82">
      <w:pPr>
        <w:spacing w:after="0"/>
      </w:pPr>
      <w:r>
        <w:separator/>
      </w:r>
    </w:p>
    <w:p w:rsidR="008D6BD3" w:rsidRDefault="008D6BD3"/>
  </w:endnote>
  <w:endnote w:type="continuationSeparator" w:id="1">
    <w:p w:rsidR="008D6BD3" w:rsidRDefault="008D6BD3" w:rsidP="00BB5B82">
      <w:pPr>
        <w:spacing w:after="0"/>
      </w:pPr>
      <w:r>
        <w:continuationSeparator/>
      </w:r>
    </w:p>
    <w:p w:rsidR="008D6BD3" w:rsidRDefault="008D6BD3"/>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DecimaWE">
    <w:altName w:val="Decima W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Arial"/>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OKMABK+TrebuchetMS">
    <w:altName w:val="Trebuchet MS"/>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font249">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1D1" w:rsidRDefault="002441D1">
    <w:r>
      <w:pict>
        <v:oval id="Oval 5" o:spid="_x0000_s2049" style="position:absolute;left:0;text-align:left;margin-left:0;margin-top:788.85pt;width:49.35pt;height:49.35pt;z-index:251699200;visibility:visible;mso-position-horizontal:center;mso-position-horizontal-relative:margin;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" fillcolor="#365f91" stroked="f">
          <v:textbox>
            <w:txbxContent>
              <w:p w:rsidR="002441D1" w:rsidRPr="00D11E4D" w:rsidRDefault="002441D1">
                <w:pPr>
                  <w:pStyle w:val="Pidipagina"/>
                  <w:jc w:val="center"/>
                  <w:rPr>
                    <w:b/>
                    <w:color w:val="FFFFFF"/>
                    <w:sz w:val="32"/>
                    <w:szCs w:val="32"/>
                  </w:rPr>
                </w:pPr>
                <w:r w:rsidRPr="00C440A5">
                  <w:fldChar w:fldCharType="begin"/>
                </w:r>
                <w:r>
                  <w:instrText xml:space="preserve"> PAGE    \* MERGEFORMAT </w:instrText>
                </w:r>
                <w:r w:rsidRPr="00C440A5">
                  <w:fldChar w:fldCharType="separate"/>
                </w:r>
                <w:r w:rsidR="007657F7" w:rsidRPr="007657F7">
                  <w:rPr>
                    <w:b/>
                    <w:color w:val="FFFFFF"/>
                    <w:sz w:val="32"/>
                    <w:szCs w:val="32"/>
                  </w:rPr>
                  <w:t>18</w:t>
                </w:r>
                <w:r>
                  <w:rPr>
                    <w:b/>
                    <w:color w:val="FFFFFF"/>
                    <w:sz w:val="32"/>
                    <w:szCs w:val="32"/>
                  </w:rPr>
                  <w:fldChar w:fldCharType="end"/>
                </w:r>
              </w:p>
            </w:txbxContent>
          </v:textbox>
          <w10:wrap anchorx="margin" anchory="page"/>
        </v:oval>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1D1" w:rsidRDefault="002441D1">
    <w:pPr>
      <w:pStyle w:val="Pidipagina"/>
      <w:jc w:val="right"/>
      <w:rPr>
        <w:rFonts w:cs="Times New Roman"/>
      </w:rPr>
    </w:pPr>
    <w:fldSimple w:instr="PAGE   \* MERGEFORMAT">
      <w:r w:rsidR="007657F7">
        <w:t>19</w:t>
      </w:r>
    </w:fldSimple>
  </w:p>
  <w:p w:rsidR="002441D1" w:rsidRDefault="002441D1">
    <w:pPr>
      <w:pStyle w:val="Pidipagina"/>
      <w:rPr>
        <w:rFonts w:cs="Times New Roman"/>
      </w:rPr>
    </w:pPr>
  </w:p>
  <w:p w:rsidR="002441D1" w:rsidRDefault="002441D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6BD3" w:rsidRDefault="008D6BD3" w:rsidP="00BB5B82">
      <w:pPr>
        <w:spacing w:after="0"/>
      </w:pPr>
      <w:r>
        <w:separator/>
      </w:r>
    </w:p>
    <w:p w:rsidR="008D6BD3" w:rsidRDefault="008D6BD3"/>
  </w:footnote>
  <w:footnote w:type="continuationSeparator" w:id="1">
    <w:p w:rsidR="008D6BD3" w:rsidRDefault="008D6BD3" w:rsidP="00BB5B82">
      <w:pPr>
        <w:spacing w:after="0"/>
      </w:pPr>
      <w:r>
        <w:continuationSeparator/>
      </w:r>
    </w:p>
    <w:p w:rsidR="008D6BD3" w:rsidRDefault="008D6BD3"/>
  </w:footnote>
  <w:footnote w:id="2">
    <w:p w:rsidR="002441D1" w:rsidRDefault="002441D1" w:rsidP="00945F93">
      <w:pPr>
        <w:pStyle w:val="Testonotaapidipagina"/>
      </w:pPr>
      <w:r>
        <w:rPr>
          <w:rStyle w:val="Rimandonotaapidipagina"/>
        </w:rPr>
        <w:footnoteRef/>
      </w:r>
      <w:r>
        <w:t xml:space="preserve"> IN IPOTESI DI OPERAZIONE CHE PREVEDE LA REALIZZAZIONE/ACQUISIZIONE DI DIVERSE ATTIVITA’/PROGETTI CON DIVERSE GARE DI OOPP, SERVIZI E/O FORNITURE, RIPETERE LE INFORMAZIONI DELLA SCHEDA E DELLE SOTTOSCHEDE 5 PER CIASCUNA ATTIVITA’/PROGETTO DELL’OPERAZIONE, UTILIZZANDO LA CODIFICA PROGRESSIVA 5B, 5C, …</w:t>
      </w:r>
    </w:p>
  </w:footnote>
  <w:footnote w:id="3">
    <w:p w:rsidR="002441D1" w:rsidRDefault="002441D1">
      <w:pPr>
        <w:pStyle w:val="Testonotaapidipagina"/>
      </w:pPr>
      <w:r>
        <w:rPr>
          <w:rStyle w:val="Rimandonotaapidipagina"/>
        </w:rPr>
        <w:footnoteRef/>
      </w:r>
      <w:r>
        <w:t xml:space="preserve"> </w:t>
      </w:r>
      <w:r w:rsidRPr="00CD2A9C">
        <w:t xml:space="preserve"> INDICARE I TEMPI DI ATTUAZIONE DELLE SINGOLE FASI DELL’OPERAZIONE</w:t>
      </w:r>
    </w:p>
  </w:footnote>
  <w:footnote w:id="4">
    <w:p w:rsidR="002441D1" w:rsidRDefault="002441D1" w:rsidP="007101C9">
      <w:pPr>
        <w:pStyle w:val="Testonotaapidipagina"/>
      </w:pPr>
      <w:r>
        <w:rPr>
          <w:rStyle w:val="Rimandonotaapidipagina"/>
        </w:rPr>
        <w:footnoteRef/>
      </w:r>
      <w:r>
        <w:t xml:space="preserve"> IN  IPOTESI  DI  OPERAZIONE  CHE  PREVEDE  LA  REALIZZAZIONE/ACQUISIZIONE  DI  PIU’  ATTIVITA’/PROGETTI  CON DIVERSE  GARE  DI  OOPP,  SERVIZI  E/O  FORNITURE,  PREDISPORRE  UN  CRONOPROGRAMMA  PER  CIASCUNA REALIZZAZIONE/ACQUISIZIONE</w:t>
      </w:r>
    </w:p>
  </w:footnote>
  <w:footnote w:id="5">
    <w:p w:rsidR="002441D1" w:rsidRDefault="002441D1">
      <w:pPr>
        <w:pStyle w:val="Testonotaapidipagina"/>
      </w:pPr>
      <w:r>
        <w:rPr>
          <w:rStyle w:val="Rimandonotaapidipagina"/>
        </w:rPr>
        <w:footnoteRef/>
      </w:r>
      <w:r>
        <w:t xml:space="preserve"> </w:t>
      </w:r>
      <w:r w:rsidRPr="00CD2A9C">
        <w:t xml:space="preserve"> INDICARE IL TITOLO/OGGETTO DELLA SINGOLA ATTIVITA’/PROGETTO DI CUI ALLA CORRISPONDENTE SCHEDA 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1D1" w:rsidRDefault="002441D1">
    <w:pPr>
      <w:pStyle w:val="Intestazione"/>
    </w:pPr>
  </w:p>
  <w:p w:rsidR="002441D1" w:rsidRDefault="002441D1" w:rsidP="0006081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0" type="#_x0000_t75" style="width:11.25pt;height:11.25pt" o:bullet="t">
        <v:imagedata r:id="rId1" o:title=""/>
      </v:shape>
    </w:pict>
  </w:numPicBullet>
  <w:numPicBullet w:numPicBulletId="1">
    <w:pict>
      <v:shape id="_x0000_i1301" type="#_x0000_t75" style="width:11.25pt;height:11.25pt" o:bullet="t">
        <v:imagedata r:id="rId2" o:title="mso141E"/>
      </v:shape>
    </w:pict>
  </w:numPicBullet>
  <w:numPicBullet w:numPicBulletId="2">
    <w:pict>
      <v:shape id="_x0000_i1302" type="#_x0000_t75" style="width:11.25pt;height:11.25pt" o:bullet="t">
        <v:imagedata r:id="rId3" o:title="BD14565_"/>
      </v:shape>
    </w:pict>
  </w:numPicBullet>
  <w:abstractNum w:abstractNumId="0">
    <w:nsid w:val="00000012"/>
    <w:multiLevelType w:val="singleLevel"/>
    <w:tmpl w:val="00000012"/>
    <w:name w:val="WW8Num18"/>
    <w:lvl w:ilvl="0">
      <w:numFmt w:val="bullet"/>
      <w:lvlText w:val="-"/>
      <w:lvlJc w:val="left"/>
      <w:pPr>
        <w:tabs>
          <w:tab w:val="num" w:pos="0"/>
        </w:tabs>
        <w:ind w:left="1092" w:hanging="360"/>
      </w:pPr>
      <w:rPr>
        <w:rFonts w:ascii="Simplified Arabic" w:hAnsi="Simplified Arabic"/>
      </w:rPr>
    </w:lvl>
  </w:abstractNum>
  <w:abstractNum w:abstractNumId="1">
    <w:nsid w:val="00000018"/>
    <w:multiLevelType w:val="singleLevel"/>
    <w:tmpl w:val="00000018"/>
    <w:name w:val="WW8Num24"/>
    <w:lvl w:ilvl="0">
      <w:start w:val="4"/>
      <w:numFmt w:val="bullet"/>
      <w:lvlText w:val="-"/>
      <w:lvlJc w:val="left"/>
      <w:pPr>
        <w:tabs>
          <w:tab w:val="num" w:pos="0"/>
        </w:tabs>
        <w:ind w:left="720" w:hanging="360"/>
      </w:pPr>
      <w:rPr>
        <w:rFonts w:ascii="Calibri" w:hAnsi="Calibri"/>
        <w:sz w:val="24"/>
      </w:rPr>
    </w:lvl>
  </w:abstractNum>
  <w:abstractNum w:abstractNumId="2">
    <w:nsid w:val="0000001B"/>
    <w:multiLevelType w:val="singleLevel"/>
    <w:tmpl w:val="150A67E6"/>
    <w:name w:val="WW8Num27"/>
    <w:lvl w:ilvl="0">
      <w:start w:val="1"/>
      <w:numFmt w:val="lowerLetter"/>
      <w:lvlText w:val="%1)"/>
      <w:lvlJc w:val="left"/>
      <w:pPr>
        <w:tabs>
          <w:tab w:val="num" w:pos="0"/>
        </w:tabs>
        <w:ind w:left="720" w:hanging="360"/>
      </w:pPr>
      <w:rPr>
        <w:rFonts w:ascii="Times New Roman" w:eastAsia="MS ??" w:hAnsi="Times New Roman" w:cs="Times New Roman"/>
      </w:rPr>
    </w:lvl>
  </w:abstractNum>
  <w:abstractNum w:abstractNumId="3">
    <w:nsid w:val="019A1966"/>
    <w:multiLevelType w:val="hybridMultilevel"/>
    <w:tmpl w:val="FA08B540"/>
    <w:lvl w:ilvl="0" w:tplc="BB9CC6C6">
      <w:start w:val="2"/>
      <w:numFmt w:val="bullet"/>
      <w:lvlText w:val="-"/>
      <w:lvlJc w:val="left"/>
      <w:pPr>
        <w:ind w:left="360" w:hanging="360"/>
      </w:pPr>
      <w:rPr>
        <w:rFonts w:ascii="Times New Roman" w:eastAsia="MS Mincho" w:hAnsi="Times New Roman" w:hint="default"/>
        <w:b/>
        <w:i/>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C6D20B2C">
      <w:numFmt w:val="bullet"/>
      <w:lvlText w:val=""/>
      <w:lvlJc w:val="left"/>
      <w:pPr>
        <w:ind w:left="2520" w:hanging="360"/>
      </w:pPr>
      <w:rPr>
        <w:rFonts w:ascii="Symbol" w:eastAsia="Times New Roman"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031C0A0D"/>
    <w:multiLevelType w:val="hybridMultilevel"/>
    <w:tmpl w:val="8356E1C0"/>
    <w:lvl w:ilvl="0" w:tplc="0410000D">
      <w:start w:val="1"/>
      <w:numFmt w:val="bullet"/>
      <w:lvlText w:val=""/>
      <w:lvlJc w:val="left"/>
      <w:pPr>
        <w:ind w:left="1069" w:hanging="360"/>
      </w:pPr>
      <w:rPr>
        <w:rFonts w:ascii="Wingdings" w:hAnsi="Wingdings" w:hint="default"/>
      </w:rPr>
    </w:lvl>
    <w:lvl w:ilvl="1" w:tplc="04100003">
      <w:start w:val="1"/>
      <w:numFmt w:val="bullet"/>
      <w:lvlText w:val="o"/>
      <w:lvlJc w:val="left"/>
      <w:pPr>
        <w:ind w:left="1789" w:hanging="360"/>
      </w:pPr>
      <w:rPr>
        <w:rFonts w:ascii="Courier New" w:hAnsi="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5">
    <w:nsid w:val="0B3E09EE"/>
    <w:multiLevelType w:val="hybridMultilevel"/>
    <w:tmpl w:val="5F5CD89E"/>
    <w:lvl w:ilvl="0" w:tplc="AA5E77E6">
      <w:start w:val="1"/>
      <w:numFmt w:val="bullet"/>
      <w:lvlText w:val=""/>
      <w:lvlPicBulletId w:val="0"/>
      <w:lvlJc w:val="left"/>
      <w:pPr>
        <w:ind w:left="720" w:hanging="360"/>
      </w:pPr>
      <w:rPr>
        <w:rFonts w:ascii="Symbol" w:hAnsi="Symbol" w:hint="default"/>
        <w:b/>
        <w:i/>
        <w:color w:val="auto"/>
        <w:u w:val="none"/>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DDC7551"/>
    <w:multiLevelType w:val="hybridMultilevel"/>
    <w:tmpl w:val="821870A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10F82D07"/>
    <w:multiLevelType w:val="hybridMultilevel"/>
    <w:tmpl w:val="4BBE23DA"/>
    <w:lvl w:ilvl="0" w:tplc="0410000F">
      <w:start w:val="1"/>
      <w:numFmt w:val="decimal"/>
      <w:lvlText w:val="%1."/>
      <w:lvlJc w:val="left"/>
      <w:pPr>
        <w:ind w:left="360" w:hanging="360"/>
      </w:pPr>
      <w:rPr>
        <w:rFonts w:hint="default"/>
      </w:rPr>
    </w:lvl>
    <w:lvl w:ilvl="1" w:tplc="E07A399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168A5F8B"/>
    <w:multiLevelType w:val="hybridMultilevel"/>
    <w:tmpl w:val="62C6DA4A"/>
    <w:lvl w:ilvl="0" w:tplc="C3007194">
      <w:start w:val="14"/>
      <w:numFmt w:val="bullet"/>
      <w:lvlText w:val="-"/>
      <w:lvlJc w:val="left"/>
      <w:pPr>
        <w:ind w:left="360" w:hanging="360"/>
      </w:pPr>
      <w:rPr>
        <w:rFonts w:ascii="Cambria" w:eastAsia="Times New Roman" w:hAnsi="Cambria" w:hint="default"/>
      </w:rPr>
    </w:lvl>
    <w:lvl w:ilvl="1" w:tplc="0410000D">
      <w:start w:val="1"/>
      <w:numFmt w:val="bullet"/>
      <w:lvlText w:val=""/>
      <w:lvlJc w:val="left"/>
      <w:pPr>
        <w:ind w:left="1080" w:hanging="360"/>
      </w:pPr>
      <w:rPr>
        <w:rFonts w:ascii="Wingdings" w:hAnsi="Wingding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20EA79A2"/>
    <w:multiLevelType w:val="hybridMultilevel"/>
    <w:tmpl w:val="36E205F6"/>
    <w:lvl w:ilvl="0" w:tplc="AA5E77E6">
      <w:start w:val="1"/>
      <w:numFmt w:val="bullet"/>
      <w:lvlText w:val=""/>
      <w:lvlPicBulletId w:val="0"/>
      <w:lvlJc w:val="left"/>
      <w:pPr>
        <w:ind w:left="720" w:hanging="360"/>
      </w:pPr>
      <w:rPr>
        <w:rFonts w:ascii="Symbol" w:hAnsi="Symbol" w:hint="default"/>
        <w:b/>
        <w:i/>
        <w:color w:val="auto"/>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41E50C7"/>
    <w:multiLevelType w:val="hybridMultilevel"/>
    <w:tmpl w:val="46C8B78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24422FFC"/>
    <w:multiLevelType w:val="hybridMultilevel"/>
    <w:tmpl w:val="0B5049A8"/>
    <w:lvl w:ilvl="0" w:tplc="0410000F">
      <w:start w:val="1"/>
      <w:numFmt w:val="decimal"/>
      <w:lvlText w:val="%1."/>
      <w:lvlJc w:val="left"/>
      <w:pPr>
        <w:ind w:left="360" w:hanging="360"/>
      </w:pPr>
      <w:rPr>
        <w:rFonts w:hint="default"/>
      </w:rPr>
    </w:lvl>
    <w:lvl w:ilvl="1" w:tplc="E07A399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nsid w:val="27B579C9"/>
    <w:multiLevelType w:val="hybridMultilevel"/>
    <w:tmpl w:val="E92E3458"/>
    <w:lvl w:ilvl="0" w:tplc="04100007">
      <w:start w:val="1"/>
      <w:numFmt w:val="bullet"/>
      <w:lvlText w:val=""/>
      <w:lvlPicBulletId w:val="1"/>
      <w:lvlJc w:val="left"/>
      <w:pPr>
        <w:ind w:left="1068" w:hanging="360"/>
      </w:pPr>
      <w:rPr>
        <w:rFonts w:ascii="Symbol" w:hAnsi="Symbol"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3">
    <w:nsid w:val="2EDA14A8"/>
    <w:multiLevelType w:val="hybridMultilevel"/>
    <w:tmpl w:val="9F38B776"/>
    <w:lvl w:ilvl="0" w:tplc="FD262BF4">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22335D0"/>
    <w:multiLevelType w:val="hybridMultilevel"/>
    <w:tmpl w:val="57DE6484"/>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nsid w:val="33BD08A8"/>
    <w:multiLevelType w:val="hybridMultilevel"/>
    <w:tmpl w:val="AA3410E0"/>
    <w:lvl w:ilvl="0" w:tplc="0410000D">
      <w:start w:val="1"/>
      <w:numFmt w:val="bullet"/>
      <w:lvlText w:val=""/>
      <w:lvlJc w:val="left"/>
      <w:pPr>
        <w:ind w:left="1068" w:hanging="360"/>
      </w:pPr>
      <w:rPr>
        <w:rFonts w:ascii="Wingdings" w:hAnsi="Wingding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6">
    <w:nsid w:val="34E14AAF"/>
    <w:multiLevelType w:val="hybridMultilevel"/>
    <w:tmpl w:val="A66CE99C"/>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nsid w:val="3A353BA5"/>
    <w:multiLevelType w:val="hybridMultilevel"/>
    <w:tmpl w:val="CB040D72"/>
    <w:lvl w:ilvl="0" w:tplc="04100007">
      <w:start w:val="1"/>
      <w:numFmt w:val="bullet"/>
      <w:lvlText w:val=""/>
      <w:lvlPicBulletId w:val="0"/>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nsid w:val="3F5A1539"/>
    <w:multiLevelType w:val="hybridMultilevel"/>
    <w:tmpl w:val="E8769856"/>
    <w:lvl w:ilvl="0" w:tplc="8CC27E8E">
      <w:start w:val="1"/>
      <w:numFmt w:val="decimal"/>
      <w:lvlText w:val="%1."/>
      <w:lvlJc w:val="left"/>
      <w:pPr>
        <w:ind w:left="360" w:hanging="360"/>
      </w:pPr>
      <w:rPr>
        <w:rFonts w:cs="Times New Roman" w:hint="default"/>
        <w:b/>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9">
    <w:nsid w:val="401B092A"/>
    <w:multiLevelType w:val="hybridMultilevel"/>
    <w:tmpl w:val="99CA4CC6"/>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41AC36BB"/>
    <w:multiLevelType w:val="hybridMultilevel"/>
    <w:tmpl w:val="AC9A3AAA"/>
    <w:lvl w:ilvl="0" w:tplc="C3007194">
      <w:start w:val="14"/>
      <w:numFmt w:val="bullet"/>
      <w:lvlText w:val="-"/>
      <w:lvlJc w:val="left"/>
      <w:pPr>
        <w:ind w:left="360" w:hanging="360"/>
      </w:pPr>
      <w:rPr>
        <w:rFonts w:ascii="Cambria" w:eastAsia="Times New Roman" w:hAnsi="Cambria"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41C6117A"/>
    <w:multiLevelType w:val="hybridMultilevel"/>
    <w:tmpl w:val="2BFA68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30F4730"/>
    <w:multiLevelType w:val="hybridMultilevel"/>
    <w:tmpl w:val="63D2014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44955B0E"/>
    <w:multiLevelType w:val="hybridMultilevel"/>
    <w:tmpl w:val="46467828"/>
    <w:lvl w:ilvl="0" w:tplc="04100017">
      <w:start w:val="1"/>
      <w:numFmt w:val="bullet"/>
      <w:lvlText w:val="-"/>
      <w:lvlJc w:val="left"/>
      <w:pPr>
        <w:ind w:left="720" w:hanging="360"/>
      </w:pPr>
      <w:rPr>
        <w:rFonts w:ascii="Courier New" w:hAnsi="Courier New" w:hint="default"/>
        <w:color w:val="auto"/>
        <w:u w:val="none"/>
      </w:rPr>
    </w:lvl>
    <w:lvl w:ilvl="1" w:tplc="04100019">
      <w:start w:val="1"/>
      <w:numFmt w:val="bullet"/>
      <w:lvlText w:val="o"/>
      <w:lvlJc w:val="left"/>
      <w:pPr>
        <w:ind w:left="1440" w:hanging="360"/>
      </w:pPr>
      <w:rPr>
        <w:rFonts w:ascii="Courier New" w:hAnsi="Courier New" w:hint="default"/>
      </w:rPr>
    </w:lvl>
    <w:lvl w:ilvl="2" w:tplc="0410001B">
      <w:start w:val="1"/>
      <w:numFmt w:val="bullet"/>
      <w:lvlText w:val=""/>
      <w:lvlJc w:val="left"/>
      <w:pPr>
        <w:ind w:left="2160" w:hanging="360"/>
      </w:pPr>
      <w:rPr>
        <w:rFonts w:ascii="Wingdings" w:hAnsi="Wingdings" w:hint="default"/>
      </w:rPr>
    </w:lvl>
    <w:lvl w:ilvl="3" w:tplc="0410000F">
      <w:start w:val="1"/>
      <w:numFmt w:val="bullet"/>
      <w:lvlText w:val=""/>
      <w:lvlJc w:val="left"/>
      <w:pPr>
        <w:ind w:left="2880" w:hanging="360"/>
      </w:pPr>
      <w:rPr>
        <w:rFonts w:ascii="Symbol" w:hAnsi="Symbol" w:hint="default"/>
      </w:rPr>
    </w:lvl>
    <w:lvl w:ilvl="4" w:tplc="04100019">
      <w:start w:val="1"/>
      <w:numFmt w:val="bullet"/>
      <w:lvlText w:val="o"/>
      <w:lvlJc w:val="left"/>
      <w:pPr>
        <w:ind w:left="3600" w:hanging="360"/>
      </w:pPr>
      <w:rPr>
        <w:rFonts w:ascii="Courier New" w:hAnsi="Courier New" w:hint="default"/>
      </w:rPr>
    </w:lvl>
    <w:lvl w:ilvl="5" w:tplc="0410001B">
      <w:start w:val="1"/>
      <w:numFmt w:val="bullet"/>
      <w:lvlText w:val=""/>
      <w:lvlJc w:val="left"/>
      <w:pPr>
        <w:ind w:left="4320" w:hanging="360"/>
      </w:pPr>
      <w:rPr>
        <w:rFonts w:ascii="Wingdings" w:hAnsi="Wingdings" w:hint="default"/>
      </w:rPr>
    </w:lvl>
    <w:lvl w:ilvl="6" w:tplc="0410000F">
      <w:start w:val="1"/>
      <w:numFmt w:val="bullet"/>
      <w:lvlText w:val=""/>
      <w:lvlJc w:val="left"/>
      <w:pPr>
        <w:ind w:left="5040" w:hanging="360"/>
      </w:pPr>
      <w:rPr>
        <w:rFonts w:ascii="Symbol" w:hAnsi="Symbol" w:hint="default"/>
      </w:rPr>
    </w:lvl>
    <w:lvl w:ilvl="7" w:tplc="04100019">
      <w:start w:val="1"/>
      <w:numFmt w:val="bullet"/>
      <w:lvlText w:val="o"/>
      <w:lvlJc w:val="left"/>
      <w:pPr>
        <w:ind w:left="5760" w:hanging="360"/>
      </w:pPr>
      <w:rPr>
        <w:rFonts w:ascii="Courier New" w:hAnsi="Courier New" w:hint="default"/>
      </w:rPr>
    </w:lvl>
    <w:lvl w:ilvl="8" w:tplc="0410001B">
      <w:start w:val="1"/>
      <w:numFmt w:val="bullet"/>
      <w:lvlText w:val=""/>
      <w:lvlJc w:val="left"/>
      <w:pPr>
        <w:ind w:left="6480" w:hanging="360"/>
      </w:pPr>
      <w:rPr>
        <w:rFonts w:ascii="Wingdings" w:hAnsi="Wingdings" w:hint="default"/>
      </w:rPr>
    </w:lvl>
  </w:abstractNum>
  <w:abstractNum w:abstractNumId="24">
    <w:nsid w:val="46F13D82"/>
    <w:multiLevelType w:val="hybridMultilevel"/>
    <w:tmpl w:val="D548A83E"/>
    <w:lvl w:ilvl="0" w:tplc="0410000D">
      <w:start w:val="1"/>
      <w:numFmt w:val="bullet"/>
      <w:lvlText w:val=""/>
      <w:lvlJc w:val="left"/>
      <w:pPr>
        <w:ind w:left="720" w:hanging="360"/>
      </w:pPr>
      <w:rPr>
        <w:rFonts w:ascii="Wingdings" w:hAnsi="Wingdings" w:hint="default"/>
      </w:rPr>
    </w:lvl>
    <w:lvl w:ilvl="1" w:tplc="0410000D">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C5F1202"/>
    <w:multiLevelType w:val="hybridMultilevel"/>
    <w:tmpl w:val="55AC1FEC"/>
    <w:lvl w:ilvl="0" w:tplc="04100007">
      <w:start w:val="1"/>
      <w:numFmt w:val="bullet"/>
      <w:lvlText w:val=""/>
      <w:lvlPicBulletId w:val="1"/>
      <w:lvlJc w:val="left"/>
      <w:pPr>
        <w:ind w:left="1211" w:hanging="360"/>
      </w:pPr>
      <w:rPr>
        <w:rFonts w:ascii="Symbol" w:hAnsi="Symbol" w:hint="default"/>
      </w:rPr>
    </w:lvl>
    <w:lvl w:ilvl="1" w:tplc="04100003">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6">
    <w:nsid w:val="4F216C23"/>
    <w:multiLevelType w:val="hybridMultilevel"/>
    <w:tmpl w:val="82043BE4"/>
    <w:lvl w:ilvl="0" w:tplc="0410000F">
      <w:start w:val="1"/>
      <w:numFmt w:val="decimal"/>
      <w:lvlText w:val="%1."/>
      <w:lvlJc w:val="left"/>
      <w:pPr>
        <w:ind w:left="360" w:hanging="360"/>
      </w:pPr>
      <w:rPr>
        <w:rFonts w:hint="default"/>
      </w:rPr>
    </w:lvl>
    <w:lvl w:ilvl="1" w:tplc="E07A399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524A37C8"/>
    <w:multiLevelType w:val="hybridMultilevel"/>
    <w:tmpl w:val="7F50A794"/>
    <w:lvl w:ilvl="0" w:tplc="25E40B7A">
      <w:start w:val="14"/>
      <w:numFmt w:val="bullet"/>
      <w:lvlText w:val=""/>
      <w:lvlPicBulletId w:val="2"/>
      <w:lvlJc w:val="left"/>
      <w:pPr>
        <w:ind w:left="360" w:hanging="360"/>
      </w:pPr>
      <w:rPr>
        <w:rFonts w:ascii="Symbol" w:eastAsia="Times New Roman"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nsid w:val="53D84E06"/>
    <w:multiLevelType w:val="hybridMultilevel"/>
    <w:tmpl w:val="E9B2FD94"/>
    <w:lvl w:ilvl="0" w:tplc="04100007">
      <w:start w:val="1"/>
      <w:numFmt w:val="bullet"/>
      <w:lvlText w:val=""/>
      <w:lvlPicBulletId w:val="0"/>
      <w:lvlJc w:val="left"/>
      <w:pPr>
        <w:ind w:left="753" w:hanging="360"/>
      </w:pPr>
      <w:rPr>
        <w:rFonts w:ascii="Symbol" w:hAnsi="Symbol" w:hint="default"/>
        <w:color w:val="auto"/>
      </w:rPr>
    </w:lvl>
    <w:lvl w:ilvl="1" w:tplc="04100003" w:tentative="1">
      <w:start w:val="1"/>
      <w:numFmt w:val="bullet"/>
      <w:lvlText w:val="o"/>
      <w:lvlJc w:val="left"/>
      <w:pPr>
        <w:ind w:left="1473" w:hanging="360"/>
      </w:pPr>
      <w:rPr>
        <w:rFonts w:ascii="Courier New" w:hAnsi="Courier New" w:cs="Courier New" w:hint="default"/>
      </w:rPr>
    </w:lvl>
    <w:lvl w:ilvl="2" w:tplc="04100005" w:tentative="1">
      <w:start w:val="1"/>
      <w:numFmt w:val="bullet"/>
      <w:lvlText w:val=""/>
      <w:lvlJc w:val="left"/>
      <w:pPr>
        <w:ind w:left="2193" w:hanging="360"/>
      </w:pPr>
      <w:rPr>
        <w:rFonts w:ascii="Wingdings" w:hAnsi="Wingdings" w:hint="default"/>
      </w:rPr>
    </w:lvl>
    <w:lvl w:ilvl="3" w:tplc="04100001" w:tentative="1">
      <w:start w:val="1"/>
      <w:numFmt w:val="bullet"/>
      <w:lvlText w:val=""/>
      <w:lvlJc w:val="left"/>
      <w:pPr>
        <w:ind w:left="2913" w:hanging="360"/>
      </w:pPr>
      <w:rPr>
        <w:rFonts w:ascii="Symbol" w:hAnsi="Symbol" w:hint="default"/>
      </w:rPr>
    </w:lvl>
    <w:lvl w:ilvl="4" w:tplc="04100003" w:tentative="1">
      <w:start w:val="1"/>
      <w:numFmt w:val="bullet"/>
      <w:lvlText w:val="o"/>
      <w:lvlJc w:val="left"/>
      <w:pPr>
        <w:ind w:left="3633" w:hanging="360"/>
      </w:pPr>
      <w:rPr>
        <w:rFonts w:ascii="Courier New" w:hAnsi="Courier New" w:cs="Courier New" w:hint="default"/>
      </w:rPr>
    </w:lvl>
    <w:lvl w:ilvl="5" w:tplc="04100005" w:tentative="1">
      <w:start w:val="1"/>
      <w:numFmt w:val="bullet"/>
      <w:lvlText w:val=""/>
      <w:lvlJc w:val="left"/>
      <w:pPr>
        <w:ind w:left="4353" w:hanging="360"/>
      </w:pPr>
      <w:rPr>
        <w:rFonts w:ascii="Wingdings" w:hAnsi="Wingdings" w:hint="default"/>
      </w:rPr>
    </w:lvl>
    <w:lvl w:ilvl="6" w:tplc="04100001" w:tentative="1">
      <w:start w:val="1"/>
      <w:numFmt w:val="bullet"/>
      <w:lvlText w:val=""/>
      <w:lvlJc w:val="left"/>
      <w:pPr>
        <w:ind w:left="5073" w:hanging="360"/>
      </w:pPr>
      <w:rPr>
        <w:rFonts w:ascii="Symbol" w:hAnsi="Symbol" w:hint="default"/>
      </w:rPr>
    </w:lvl>
    <w:lvl w:ilvl="7" w:tplc="04100003" w:tentative="1">
      <w:start w:val="1"/>
      <w:numFmt w:val="bullet"/>
      <w:lvlText w:val="o"/>
      <w:lvlJc w:val="left"/>
      <w:pPr>
        <w:ind w:left="5793" w:hanging="360"/>
      </w:pPr>
      <w:rPr>
        <w:rFonts w:ascii="Courier New" w:hAnsi="Courier New" w:cs="Courier New" w:hint="default"/>
      </w:rPr>
    </w:lvl>
    <w:lvl w:ilvl="8" w:tplc="04100005" w:tentative="1">
      <w:start w:val="1"/>
      <w:numFmt w:val="bullet"/>
      <w:lvlText w:val=""/>
      <w:lvlJc w:val="left"/>
      <w:pPr>
        <w:ind w:left="6513" w:hanging="360"/>
      </w:pPr>
      <w:rPr>
        <w:rFonts w:ascii="Wingdings" w:hAnsi="Wingdings" w:hint="default"/>
      </w:rPr>
    </w:lvl>
  </w:abstractNum>
  <w:abstractNum w:abstractNumId="29">
    <w:nsid w:val="567E6471"/>
    <w:multiLevelType w:val="hybridMultilevel"/>
    <w:tmpl w:val="31AE6A02"/>
    <w:lvl w:ilvl="0" w:tplc="0410000F">
      <w:start w:val="1"/>
      <w:numFmt w:val="decimal"/>
      <w:lvlText w:val="%1."/>
      <w:lvlJc w:val="left"/>
      <w:pPr>
        <w:ind w:left="360" w:hanging="360"/>
      </w:pPr>
      <w:rPr>
        <w:rFonts w:hint="default"/>
      </w:rPr>
    </w:lvl>
    <w:lvl w:ilvl="1" w:tplc="E07A399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nsid w:val="57BA3C3E"/>
    <w:multiLevelType w:val="hybridMultilevel"/>
    <w:tmpl w:val="FA3A4DC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nsid w:val="59CC3EB9"/>
    <w:multiLevelType w:val="hybridMultilevel"/>
    <w:tmpl w:val="1164974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nsid w:val="59D50076"/>
    <w:multiLevelType w:val="hybridMultilevel"/>
    <w:tmpl w:val="CC0C647A"/>
    <w:lvl w:ilvl="0" w:tplc="25E40B7A">
      <w:start w:val="14"/>
      <w:numFmt w:val="bullet"/>
      <w:lvlText w:val=""/>
      <w:lvlPicBulletId w:val="2"/>
      <w:lvlJc w:val="left"/>
      <w:pPr>
        <w:ind w:left="360" w:hanging="360"/>
      </w:pPr>
      <w:rPr>
        <w:rFonts w:ascii="Symbol" w:eastAsia="Times New Roman" w:hAnsi="Symbol" w:hint="default"/>
        <w:color w:val="auto"/>
        <w:u w:val="none"/>
      </w:rPr>
    </w:lvl>
    <w:lvl w:ilvl="1" w:tplc="04100019">
      <w:start w:val="1"/>
      <w:numFmt w:val="bullet"/>
      <w:lvlText w:val="o"/>
      <w:lvlJc w:val="left"/>
      <w:pPr>
        <w:ind w:left="1080" w:hanging="360"/>
      </w:pPr>
      <w:rPr>
        <w:rFonts w:ascii="Courier New" w:hAnsi="Courier New" w:hint="default"/>
      </w:rPr>
    </w:lvl>
    <w:lvl w:ilvl="2" w:tplc="0410001B">
      <w:start w:val="1"/>
      <w:numFmt w:val="bullet"/>
      <w:lvlText w:val=""/>
      <w:lvlJc w:val="left"/>
      <w:pPr>
        <w:ind w:left="1800" w:hanging="360"/>
      </w:pPr>
      <w:rPr>
        <w:rFonts w:ascii="Wingdings" w:hAnsi="Wingdings" w:hint="default"/>
      </w:rPr>
    </w:lvl>
    <w:lvl w:ilvl="3" w:tplc="0410000F">
      <w:start w:val="1"/>
      <w:numFmt w:val="bullet"/>
      <w:lvlText w:val=""/>
      <w:lvlJc w:val="left"/>
      <w:pPr>
        <w:ind w:left="2520" w:hanging="360"/>
      </w:pPr>
      <w:rPr>
        <w:rFonts w:ascii="Symbol" w:hAnsi="Symbol" w:hint="default"/>
      </w:rPr>
    </w:lvl>
    <w:lvl w:ilvl="4" w:tplc="04100019">
      <w:start w:val="1"/>
      <w:numFmt w:val="bullet"/>
      <w:lvlText w:val="o"/>
      <w:lvlJc w:val="left"/>
      <w:pPr>
        <w:ind w:left="3240" w:hanging="360"/>
      </w:pPr>
      <w:rPr>
        <w:rFonts w:ascii="Courier New" w:hAnsi="Courier New" w:hint="default"/>
      </w:rPr>
    </w:lvl>
    <w:lvl w:ilvl="5" w:tplc="0410001B">
      <w:start w:val="1"/>
      <w:numFmt w:val="bullet"/>
      <w:lvlText w:val=""/>
      <w:lvlJc w:val="left"/>
      <w:pPr>
        <w:ind w:left="3960" w:hanging="360"/>
      </w:pPr>
      <w:rPr>
        <w:rFonts w:ascii="Wingdings" w:hAnsi="Wingdings" w:hint="default"/>
      </w:rPr>
    </w:lvl>
    <w:lvl w:ilvl="6" w:tplc="0410000F">
      <w:start w:val="1"/>
      <w:numFmt w:val="bullet"/>
      <w:lvlText w:val=""/>
      <w:lvlJc w:val="left"/>
      <w:pPr>
        <w:ind w:left="4680" w:hanging="360"/>
      </w:pPr>
      <w:rPr>
        <w:rFonts w:ascii="Symbol" w:hAnsi="Symbol" w:hint="default"/>
      </w:rPr>
    </w:lvl>
    <w:lvl w:ilvl="7" w:tplc="04100019">
      <w:start w:val="1"/>
      <w:numFmt w:val="bullet"/>
      <w:lvlText w:val="o"/>
      <w:lvlJc w:val="left"/>
      <w:pPr>
        <w:ind w:left="5400" w:hanging="360"/>
      </w:pPr>
      <w:rPr>
        <w:rFonts w:ascii="Courier New" w:hAnsi="Courier New" w:hint="default"/>
      </w:rPr>
    </w:lvl>
    <w:lvl w:ilvl="8" w:tplc="0410001B">
      <w:start w:val="1"/>
      <w:numFmt w:val="bullet"/>
      <w:lvlText w:val=""/>
      <w:lvlJc w:val="left"/>
      <w:pPr>
        <w:ind w:left="6120" w:hanging="360"/>
      </w:pPr>
      <w:rPr>
        <w:rFonts w:ascii="Wingdings" w:hAnsi="Wingdings" w:hint="default"/>
      </w:rPr>
    </w:lvl>
  </w:abstractNum>
  <w:abstractNum w:abstractNumId="33">
    <w:nsid w:val="5C5F62DD"/>
    <w:multiLevelType w:val="hybridMultilevel"/>
    <w:tmpl w:val="26CE35C8"/>
    <w:lvl w:ilvl="0" w:tplc="F3849B9C">
      <w:start w:val="1"/>
      <w:numFmt w:val="bullet"/>
      <w:lvlText w:val=""/>
      <w:lvlPicBulletId w:val="2"/>
      <w:lvlJc w:val="left"/>
      <w:pPr>
        <w:ind w:left="720" w:hanging="360"/>
      </w:pPr>
      <w:rPr>
        <w:rFonts w:ascii="Symbol" w:hAnsi="Symbol" w:hint="default"/>
        <w:b/>
        <w:i/>
        <w:color w:val="auto"/>
        <w:u w:val="none"/>
      </w:rPr>
    </w:lvl>
    <w:lvl w:ilvl="1" w:tplc="04100019">
      <w:start w:val="1"/>
      <w:numFmt w:val="bullet"/>
      <w:lvlText w:val="o"/>
      <w:lvlJc w:val="left"/>
      <w:pPr>
        <w:ind w:left="1440" w:hanging="360"/>
      </w:pPr>
      <w:rPr>
        <w:rFonts w:ascii="Courier New" w:hAnsi="Courier New" w:hint="default"/>
      </w:rPr>
    </w:lvl>
    <w:lvl w:ilvl="2" w:tplc="0410001B">
      <w:start w:val="1"/>
      <w:numFmt w:val="bullet"/>
      <w:lvlText w:val=""/>
      <w:lvlJc w:val="left"/>
      <w:pPr>
        <w:ind w:left="2160" w:hanging="360"/>
      </w:pPr>
      <w:rPr>
        <w:rFonts w:ascii="Wingdings" w:hAnsi="Wingdings" w:hint="default"/>
      </w:rPr>
    </w:lvl>
    <w:lvl w:ilvl="3" w:tplc="0410000F">
      <w:start w:val="1"/>
      <w:numFmt w:val="bullet"/>
      <w:lvlText w:val=""/>
      <w:lvlJc w:val="left"/>
      <w:pPr>
        <w:ind w:left="2880" w:hanging="360"/>
      </w:pPr>
      <w:rPr>
        <w:rFonts w:ascii="Symbol" w:hAnsi="Symbol" w:hint="default"/>
      </w:rPr>
    </w:lvl>
    <w:lvl w:ilvl="4" w:tplc="04100019">
      <w:start w:val="1"/>
      <w:numFmt w:val="bullet"/>
      <w:lvlText w:val="o"/>
      <w:lvlJc w:val="left"/>
      <w:pPr>
        <w:ind w:left="3600" w:hanging="360"/>
      </w:pPr>
      <w:rPr>
        <w:rFonts w:ascii="Courier New" w:hAnsi="Courier New" w:hint="default"/>
      </w:rPr>
    </w:lvl>
    <w:lvl w:ilvl="5" w:tplc="0410001B">
      <w:start w:val="1"/>
      <w:numFmt w:val="bullet"/>
      <w:lvlText w:val=""/>
      <w:lvlJc w:val="left"/>
      <w:pPr>
        <w:ind w:left="4320" w:hanging="360"/>
      </w:pPr>
      <w:rPr>
        <w:rFonts w:ascii="Wingdings" w:hAnsi="Wingdings" w:hint="default"/>
      </w:rPr>
    </w:lvl>
    <w:lvl w:ilvl="6" w:tplc="0410000F">
      <w:start w:val="1"/>
      <w:numFmt w:val="bullet"/>
      <w:lvlText w:val=""/>
      <w:lvlJc w:val="left"/>
      <w:pPr>
        <w:ind w:left="5040" w:hanging="360"/>
      </w:pPr>
      <w:rPr>
        <w:rFonts w:ascii="Symbol" w:hAnsi="Symbol" w:hint="default"/>
      </w:rPr>
    </w:lvl>
    <w:lvl w:ilvl="7" w:tplc="04100019">
      <w:start w:val="1"/>
      <w:numFmt w:val="bullet"/>
      <w:lvlText w:val="o"/>
      <w:lvlJc w:val="left"/>
      <w:pPr>
        <w:ind w:left="5760" w:hanging="360"/>
      </w:pPr>
      <w:rPr>
        <w:rFonts w:ascii="Courier New" w:hAnsi="Courier New" w:hint="default"/>
      </w:rPr>
    </w:lvl>
    <w:lvl w:ilvl="8" w:tplc="0410001B">
      <w:start w:val="1"/>
      <w:numFmt w:val="bullet"/>
      <w:lvlText w:val=""/>
      <w:lvlJc w:val="left"/>
      <w:pPr>
        <w:ind w:left="6480" w:hanging="360"/>
      </w:pPr>
      <w:rPr>
        <w:rFonts w:ascii="Wingdings" w:hAnsi="Wingdings" w:hint="default"/>
      </w:rPr>
    </w:lvl>
  </w:abstractNum>
  <w:abstractNum w:abstractNumId="34">
    <w:nsid w:val="600456C9"/>
    <w:multiLevelType w:val="hybridMultilevel"/>
    <w:tmpl w:val="31CCDDE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nsid w:val="63E63139"/>
    <w:multiLevelType w:val="hybridMultilevel"/>
    <w:tmpl w:val="4BEAAD9A"/>
    <w:lvl w:ilvl="0" w:tplc="04100017">
      <w:start w:val="1"/>
      <w:numFmt w:val="lowerLetter"/>
      <w:lvlText w:val="%1)"/>
      <w:lvlJc w:val="left"/>
      <w:pPr>
        <w:ind w:left="1068" w:hanging="360"/>
      </w:pPr>
      <w:rPr>
        <w:rFont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6">
    <w:nsid w:val="643A3FA5"/>
    <w:multiLevelType w:val="hybridMultilevel"/>
    <w:tmpl w:val="C8B20DF2"/>
    <w:lvl w:ilvl="0" w:tplc="04100007">
      <w:start w:val="1"/>
      <w:numFmt w:val="bullet"/>
      <w:lvlText w:val=""/>
      <w:lvlPicBulletId w:val="1"/>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9471CA8"/>
    <w:multiLevelType w:val="hybridMultilevel"/>
    <w:tmpl w:val="0C08D2D2"/>
    <w:lvl w:ilvl="0" w:tplc="04100007">
      <w:start w:val="1"/>
      <w:numFmt w:val="bullet"/>
      <w:lvlText w:val=""/>
      <w:lvlPicBulletId w:val="0"/>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nsid w:val="6FDA5C58"/>
    <w:multiLevelType w:val="hybridMultilevel"/>
    <w:tmpl w:val="BF4EA472"/>
    <w:lvl w:ilvl="0" w:tplc="04100007">
      <w:start w:val="1"/>
      <w:numFmt w:val="bullet"/>
      <w:lvlText w:val=""/>
      <w:lvlPicBulletId w:val="1"/>
      <w:lvlJc w:val="left"/>
      <w:pPr>
        <w:ind w:left="1211" w:hanging="360"/>
      </w:pPr>
      <w:rPr>
        <w:rFonts w:ascii="Symbol" w:hAnsi="Symbol" w:hint="default"/>
      </w:rPr>
    </w:lvl>
    <w:lvl w:ilvl="1" w:tplc="04100003">
      <w:start w:val="1"/>
      <w:numFmt w:val="bullet"/>
      <w:lvlText w:val="o"/>
      <w:lvlJc w:val="left"/>
      <w:pPr>
        <w:ind w:left="1931" w:hanging="360"/>
      </w:pPr>
      <w:rPr>
        <w:rFonts w:ascii="Courier New" w:hAnsi="Courier New" w:cs="Courier New" w:hint="default"/>
      </w:rPr>
    </w:lvl>
    <w:lvl w:ilvl="2" w:tplc="04100007">
      <w:start w:val="1"/>
      <w:numFmt w:val="bullet"/>
      <w:lvlText w:val=""/>
      <w:lvlPicBulletId w:val="1"/>
      <w:lvlJc w:val="left"/>
      <w:pPr>
        <w:ind w:left="2651" w:hanging="360"/>
      </w:pPr>
      <w:rPr>
        <w:rFonts w:ascii="Symbol" w:hAnsi="Symbol"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39">
    <w:nsid w:val="71CC732B"/>
    <w:multiLevelType w:val="hybridMultilevel"/>
    <w:tmpl w:val="1AD60D6C"/>
    <w:lvl w:ilvl="0" w:tplc="0410000D">
      <w:start w:val="1"/>
      <w:numFmt w:val="bullet"/>
      <w:lvlText w:val=""/>
      <w:lvlJc w:val="left"/>
      <w:pPr>
        <w:ind w:left="1068" w:hanging="360"/>
      </w:pPr>
      <w:rPr>
        <w:rFonts w:ascii="Wingdings" w:hAnsi="Wingdings" w:hint="default"/>
        <w:b/>
        <w:i/>
        <w:color w:val="auto"/>
        <w:u w:val="none"/>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0">
    <w:nsid w:val="73B41223"/>
    <w:multiLevelType w:val="hybridMultilevel"/>
    <w:tmpl w:val="E384DC6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5F473FE"/>
    <w:multiLevelType w:val="hybridMultilevel"/>
    <w:tmpl w:val="4C467140"/>
    <w:lvl w:ilvl="0" w:tplc="0410000D">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67537B3"/>
    <w:multiLevelType w:val="hybridMultilevel"/>
    <w:tmpl w:val="0B5049A8"/>
    <w:lvl w:ilvl="0" w:tplc="0410000F">
      <w:start w:val="1"/>
      <w:numFmt w:val="decimal"/>
      <w:lvlText w:val="%1."/>
      <w:lvlJc w:val="left"/>
      <w:pPr>
        <w:ind w:left="360" w:hanging="360"/>
      </w:pPr>
      <w:rPr>
        <w:rFonts w:hint="default"/>
      </w:rPr>
    </w:lvl>
    <w:lvl w:ilvl="1" w:tplc="E07A399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3">
    <w:nsid w:val="77E26FA6"/>
    <w:multiLevelType w:val="multilevel"/>
    <w:tmpl w:val="E254587E"/>
    <w:lvl w:ilvl="0">
      <w:start w:val="1"/>
      <w:numFmt w:val="decimal"/>
      <w:lvlText w:val="%1"/>
      <w:lvlJc w:val="left"/>
      <w:pPr>
        <w:ind w:left="716" w:hanging="432"/>
      </w:pPr>
      <w:rPr>
        <w:rFonts w:ascii="Times New Roman" w:hAnsi="Times New Roman" w:cs="Times New Roman" w:hint="default"/>
      </w:rPr>
    </w:lvl>
    <w:lvl w:ilvl="1">
      <w:start w:val="1"/>
      <w:numFmt w:val="decimal"/>
      <w:pStyle w:val="Titolo2"/>
      <w:lvlText w:val="%1.%2"/>
      <w:lvlJc w:val="left"/>
      <w:pPr>
        <w:ind w:left="576" w:hanging="576"/>
      </w:pPr>
      <w:rPr>
        <w:rFonts w:ascii="Times New Roman" w:hAnsi="Times New Roman" w:cs="Times New Roman" w:hint="default"/>
        <w:b/>
        <w:bCs/>
      </w:rPr>
    </w:lvl>
    <w:lvl w:ilvl="2">
      <w:start w:val="1"/>
      <w:numFmt w:val="decimal"/>
      <w:pStyle w:val="Titolo3"/>
      <w:lvlText w:val="%1.%2.%3"/>
      <w:lvlJc w:val="left"/>
      <w:pPr>
        <w:ind w:left="720" w:hanging="720"/>
      </w:pPr>
      <w:rPr>
        <w:rFonts w:ascii="Times New Roman" w:hAnsi="Times New Roman" w:cs="Times New Roman" w:hint="default"/>
      </w:rPr>
    </w:lvl>
    <w:lvl w:ilvl="3">
      <w:start w:val="1"/>
      <w:numFmt w:val="decimal"/>
      <w:pStyle w:val="Titolo4"/>
      <w:lvlText w:val="%1.%2.%3.%4"/>
      <w:lvlJc w:val="left"/>
      <w:pPr>
        <w:ind w:left="864" w:hanging="864"/>
      </w:pPr>
      <w:rPr>
        <w:rFonts w:ascii="Times New Roman" w:hAnsi="Times New Roman" w:cs="Times New Roman" w:hint="default"/>
      </w:rPr>
    </w:lvl>
    <w:lvl w:ilvl="4">
      <w:start w:val="1"/>
      <w:numFmt w:val="decimal"/>
      <w:pStyle w:val="Titolo5"/>
      <w:lvlText w:val="%1.%2.%3.%4.%5"/>
      <w:lvlJc w:val="left"/>
      <w:pPr>
        <w:ind w:left="3560" w:hanging="1008"/>
      </w:pPr>
      <w:rPr>
        <w:rFonts w:ascii="Times New Roman" w:hAnsi="Times New Roman" w:cs="Times New Roman" w:hint="default"/>
      </w:rPr>
    </w:lvl>
    <w:lvl w:ilvl="5">
      <w:start w:val="1"/>
      <w:numFmt w:val="decimal"/>
      <w:pStyle w:val="Titolo6"/>
      <w:lvlText w:val="%1.%2.%3.%4.%5.%6"/>
      <w:lvlJc w:val="left"/>
      <w:pPr>
        <w:ind w:left="1152" w:hanging="1152"/>
      </w:pPr>
      <w:rPr>
        <w:rFonts w:ascii="Times New Roman" w:hAnsi="Times New Roman" w:cs="Times New Roman" w:hint="default"/>
      </w:rPr>
    </w:lvl>
    <w:lvl w:ilvl="6">
      <w:start w:val="1"/>
      <w:numFmt w:val="decimal"/>
      <w:pStyle w:val="Titolo7"/>
      <w:lvlText w:val="%1.%2.%3.%4.%5.%6.%7"/>
      <w:lvlJc w:val="left"/>
      <w:pPr>
        <w:ind w:left="1296" w:hanging="1296"/>
      </w:pPr>
      <w:rPr>
        <w:rFonts w:ascii="Times New Roman" w:hAnsi="Times New Roman" w:cs="Times New Roman" w:hint="default"/>
      </w:rPr>
    </w:lvl>
    <w:lvl w:ilvl="7">
      <w:start w:val="1"/>
      <w:numFmt w:val="decimal"/>
      <w:pStyle w:val="Titolo8"/>
      <w:lvlText w:val="%1.%2.%3.%4.%5.%6.%7.%8"/>
      <w:lvlJc w:val="left"/>
      <w:pPr>
        <w:ind w:left="1440" w:hanging="1440"/>
      </w:pPr>
      <w:rPr>
        <w:rFonts w:ascii="Times New Roman" w:hAnsi="Times New Roman" w:cs="Times New Roman" w:hint="default"/>
      </w:rPr>
    </w:lvl>
    <w:lvl w:ilvl="8">
      <w:start w:val="1"/>
      <w:numFmt w:val="decimal"/>
      <w:pStyle w:val="Titolo9"/>
      <w:lvlText w:val="%1.%2.%3.%4.%5.%6.%7.%8.%9"/>
      <w:lvlJc w:val="left"/>
      <w:pPr>
        <w:ind w:left="1584" w:hanging="1584"/>
      </w:pPr>
      <w:rPr>
        <w:rFonts w:ascii="Times New Roman" w:hAnsi="Times New Roman" w:cs="Times New Roman" w:hint="default"/>
      </w:rPr>
    </w:lvl>
  </w:abstractNum>
  <w:abstractNum w:abstractNumId="44">
    <w:nsid w:val="7A207C12"/>
    <w:multiLevelType w:val="hybridMultilevel"/>
    <w:tmpl w:val="3C340AFE"/>
    <w:lvl w:ilvl="0" w:tplc="A08EDAB6">
      <w:start w:val="1"/>
      <w:numFmt w:val="decimal"/>
      <w:lvlText w:val="%1."/>
      <w:lvlJc w:val="left"/>
      <w:pPr>
        <w:ind w:left="705" w:hanging="705"/>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5">
    <w:nsid w:val="7A4A3515"/>
    <w:multiLevelType w:val="hybridMultilevel"/>
    <w:tmpl w:val="58A63C2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B856106"/>
    <w:multiLevelType w:val="hybridMultilevel"/>
    <w:tmpl w:val="2A1262B6"/>
    <w:lvl w:ilvl="0" w:tplc="5BD449AE">
      <w:start w:val="1"/>
      <w:numFmt w:val="decimal"/>
      <w:lvlText w:val="%1."/>
      <w:lvlJc w:val="left"/>
      <w:pPr>
        <w:ind w:left="360" w:hanging="360"/>
      </w:pPr>
      <w:rPr>
        <w:rFonts w:cs="Times New Roman" w:hint="default"/>
        <w:b/>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47">
    <w:nsid w:val="7CAC2ABE"/>
    <w:multiLevelType w:val="hybridMultilevel"/>
    <w:tmpl w:val="C83A012E"/>
    <w:lvl w:ilvl="0" w:tplc="0410000F">
      <w:start w:val="1"/>
      <w:numFmt w:val="decimal"/>
      <w:lvlText w:val="%1."/>
      <w:lvlJc w:val="left"/>
      <w:pPr>
        <w:ind w:left="360" w:hanging="360"/>
      </w:pPr>
      <w:rPr>
        <w:rFonts w:hint="default"/>
      </w:rPr>
    </w:lvl>
    <w:lvl w:ilvl="1" w:tplc="E07A399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8">
    <w:nsid w:val="7F0C442A"/>
    <w:multiLevelType w:val="hybridMultilevel"/>
    <w:tmpl w:val="A3047C9C"/>
    <w:lvl w:ilvl="0" w:tplc="0410000D">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43"/>
  </w:num>
  <w:num w:numId="2">
    <w:abstractNumId w:val="23"/>
  </w:num>
  <w:num w:numId="3">
    <w:abstractNumId w:val="3"/>
  </w:num>
  <w:num w:numId="4">
    <w:abstractNumId w:val="20"/>
  </w:num>
  <w:num w:numId="5">
    <w:abstractNumId w:val="46"/>
  </w:num>
  <w:num w:numId="6">
    <w:abstractNumId w:val="18"/>
  </w:num>
  <w:num w:numId="7">
    <w:abstractNumId w:val="19"/>
  </w:num>
  <w:num w:numId="8">
    <w:abstractNumId w:val="17"/>
  </w:num>
  <w:num w:numId="9">
    <w:abstractNumId w:val="37"/>
  </w:num>
  <w:num w:numId="10">
    <w:abstractNumId w:val="24"/>
  </w:num>
  <w:num w:numId="11">
    <w:abstractNumId w:val="13"/>
  </w:num>
  <w:num w:numId="12">
    <w:abstractNumId w:val="44"/>
  </w:num>
  <w:num w:numId="13">
    <w:abstractNumId w:val="42"/>
  </w:num>
  <w:num w:numId="14">
    <w:abstractNumId w:val="26"/>
  </w:num>
  <w:num w:numId="15">
    <w:abstractNumId w:val="40"/>
  </w:num>
  <w:num w:numId="16">
    <w:abstractNumId w:val="14"/>
  </w:num>
  <w:num w:numId="17">
    <w:abstractNumId w:val="45"/>
  </w:num>
  <w:num w:numId="18">
    <w:abstractNumId w:val="6"/>
  </w:num>
  <w:num w:numId="19">
    <w:abstractNumId w:val="10"/>
  </w:num>
  <w:num w:numId="20">
    <w:abstractNumId w:val="34"/>
  </w:num>
  <w:num w:numId="21">
    <w:abstractNumId w:val="22"/>
  </w:num>
  <w:num w:numId="22">
    <w:abstractNumId w:val="30"/>
  </w:num>
  <w:num w:numId="23">
    <w:abstractNumId w:val="7"/>
  </w:num>
  <w:num w:numId="24">
    <w:abstractNumId w:val="31"/>
  </w:num>
  <w:num w:numId="25">
    <w:abstractNumId w:val="47"/>
  </w:num>
  <w:num w:numId="26">
    <w:abstractNumId w:val="29"/>
  </w:num>
  <w:num w:numId="27">
    <w:abstractNumId w:val="12"/>
  </w:num>
  <w:num w:numId="28">
    <w:abstractNumId w:val="36"/>
  </w:num>
  <w:num w:numId="29">
    <w:abstractNumId w:val="4"/>
  </w:num>
  <w:num w:numId="30">
    <w:abstractNumId w:val="16"/>
  </w:num>
  <w:num w:numId="31">
    <w:abstractNumId w:val="41"/>
  </w:num>
  <w:num w:numId="32">
    <w:abstractNumId w:val="11"/>
  </w:num>
  <w:num w:numId="33">
    <w:abstractNumId w:val="48"/>
  </w:num>
  <w:num w:numId="34">
    <w:abstractNumId w:val="28"/>
  </w:num>
  <w:num w:numId="35">
    <w:abstractNumId w:val="21"/>
  </w:num>
  <w:num w:numId="36">
    <w:abstractNumId w:val="5"/>
  </w:num>
  <w:num w:numId="37">
    <w:abstractNumId w:val="8"/>
  </w:num>
  <w:num w:numId="38">
    <w:abstractNumId w:val="39"/>
  </w:num>
  <w:num w:numId="39">
    <w:abstractNumId w:val="15"/>
  </w:num>
  <w:num w:numId="40">
    <w:abstractNumId w:val="9"/>
  </w:num>
  <w:num w:numId="41">
    <w:abstractNumId w:val="27"/>
  </w:num>
  <w:num w:numId="42">
    <w:abstractNumId w:val="32"/>
  </w:num>
  <w:num w:numId="43">
    <w:abstractNumId w:val="33"/>
  </w:num>
  <w:num w:numId="44">
    <w:abstractNumId w:val="38"/>
  </w:num>
  <w:num w:numId="45">
    <w:abstractNumId w:val="25"/>
  </w:num>
  <w:num w:numId="46">
    <w:abstractNumId w:val="35"/>
  </w:num>
  <w:numIdMacAtCleanup w:val="4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ristina">
    <w15:presenceInfo w15:providerId="None" w15:userId="Cristin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283"/>
  <w:drawingGridHorizontalSpacing w:val="120"/>
  <w:displayHorizontalDrawingGridEvery w:val="2"/>
  <w:characterSpacingControl w:val="doNotCompress"/>
  <w:doNotValidateAgainstSchema/>
  <w:doNotDemarcateInvalidXml/>
  <w:hdrShapeDefaults>
    <o:shapedefaults v:ext="edit" spidmax="20482"/>
    <o:shapelayout v:ext="edit">
      <o:idmap v:ext="edit" data="2"/>
    </o:shapelayout>
  </w:hdrShapeDefaults>
  <w:footnotePr>
    <w:footnote w:id="0"/>
    <w:footnote w:id="1"/>
  </w:footnotePr>
  <w:endnotePr>
    <w:endnote w:id="0"/>
    <w:endnote w:id="1"/>
  </w:endnotePr>
  <w:compat/>
  <w:rsids>
    <w:rsidRoot w:val="00BB5B82"/>
    <w:rsid w:val="00000FB4"/>
    <w:rsid w:val="00002137"/>
    <w:rsid w:val="0000321C"/>
    <w:rsid w:val="00006B42"/>
    <w:rsid w:val="00007BCE"/>
    <w:rsid w:val="00011E7F"/>
    <w:rsid w:val="00012C1A"/>
    <w:rsid w:val="000139B7"/>
    <w:rsid w:val="000140CD"/>
    <w:rsid w:val="000177C7"/>
    <w:rsid w:val="00020114"/>
    <w:rsid w:val="0002069A"/>
    <w:rsid w:val="00020C13"/>
    <w:rsid w:val="000212A4"/>
    <w:rsid w:val="00021502"/>
    <w:rsid w:val="00021F76"/>
    <w:rsid w:val="0002288B"/>
    <w:rsid w:val="00022CED"/>
    <w:rsid w:val="00023DC9"/>
    <w:rsid w:val="00026D79"/>
    <w:rsid w:val="00027CB6"/>
    <w:rsid w:val="000306A8"/>
    <w:rsid w:val="000311C5"/>
    <w:rsid w:val="00031920"/>
    <w:rsid w:val="00032C5E"/>
    <w:rsid w:val="00034D7C"/>
    <w:rsid w:val="00035723"/>
    <w:rsid w:val="00035C2A"/>
    <w:rsid w:val="000369EE"/>
    <w:rsid w:val="00037909"/>
    <w:rsid w:val="0004084E"/>
    <w:rsid w:val="000433EF"/>
    <w:rsid w:val="00045950"/>
    <w:rsid w:val="000475B3"/>
    <w:rsid w:val="00047895"/>
    <w:rsid w:val="0005061F"/>
    <w:rsid w:val="00053C85"/>
    <w:rsid w:val="00055117"/>
    <w:rsid w:val="0005740B"/>
    <w:rsid w:val="00057552"/>
    <w:rsid w:val="00057F73"/>
    <w:rsid w:val="00060814"/>
    <w:rsid w:val="00060E9B"/>
    <w:rsid w:val="00061795"/>
    <w:rsid w:val="00061DE1"/>
    <w:rsid w:val="00064F40"/>
    <w:rsid w:val="000662BB"/>
    <w:rsid w:val="000666FE"/>
    <w:rsid w:val="00070B9A"/>
    <w:rsid w:val="00072426"/>
    <w:rsid w:val="00072D09"/>
    <w:rsid w:val="00073A70"/>
    <w:rsid w:val="00074885"/>
    <w:rsid w:val="0007656C"/>
    <w:rsid w:val="00077ED2"/>
    <w:rsid w:val="00077F69"/>
    <w:rsid w:val="00080DD8"/>
    <w:rsid w:val="0008263D"/>
    <w:rsid w:val="000831C3"/>
    <w:rsid w:val="00083CC1"/>
    <w:rsid w:val="00084D5F"/>
    <w:rsid w:val="000873DC"/>
    <w:rsid w:val="00090F83"/>
    <w:rsid w:val="0009169E"/>
    <w:rsid w:val="00091C9A"/>
    <w:rsid w:val="0009237F"/>
    <w:rsid w:val="000930E6"/>
    <w:rsid w:val="00093C11"/>
    <w:rsid w:val="0009431E"/>
    <w:rsid w:val="00094B9D"/>
    <w:rsid w:val="00094F1C"/>
    <w:rsid w:val="000970D4"/>
    <w:rsid w:val="0009793C"/>
    <w:rsid w:val="000A70A7"/>
    <w:rsid w:val="000A7EE5"/>
    <w:rsid w:val="000B3035"/>
    <w:rsid w:val="000B6685"/>
    <w:rsid w:val="000B681B"/>
    <w:rsid w:val="000C148D"/>
    <w:rsid w:val="000C18FF"/>
    <w:rsid w:val="000C2B6A"/>
    <w:rsid w:val="000C39A3"/>
    <w:rsid w:val="000C408A"/>
    <w:rsid w:val="000C56C9"/>
    <w:rsid w:val="000C6066"/>
    <w:rsid w:val="000C6468"/>
    <w:rsid w:val="000C701A"/>
    <w:rsid w:val="000D10BF"/>
    <w:rsid w:val="000D359C"/>
    <w:rsid w:val="000D3A18"/>
    <w:rsid w:val="000D3D59"/>
    <w:rsid w:val="000D4D57"/>
    <w:rsid w:val="000D51AE"/>
    <w:rsid w:val="000D63FA"/>
    <w:rsid w:val="000D7B6B"/>
    <w:rsid w:val="000E20EC"/>
    <w:rsid w:val="000E409D"/>
    <w:rsid w:val="000E67D1"/>
    <w:rsid w:val="000E7097"/>
    <w:rsid w:val="000E716E"/>
    <w:rsid w:val="000E78DD"/>
    <w:rsid w:val="000F03C3"/>
    <w:rsid w:val="000F0B00"/>
    <w:rsid w:val="000F13C5"/>
    <w:rsid w:val="000F14BB"/>
    <w:rsid w:val="000F355C"/>
    <w:rsid w:val="000F611D"/>
    <w:rsid w:val="000F754D"/>
    <w:rsid w:val="00100A03"/>
    <w:rsid w:val="00100AC1"/>
    <w:rsid w:val="00101647"/>
    <w:rsid w:val="00103550"/>
    <w:rsid w:val="00103A3C"/>
    <w:rsid w:val="00104760"/>
    <w:rsid w:val="00112878"/>
    <w:rsid w:val="00114DAB"/>
    <w:rsid w:val="00116AC2"/>
    <w:rsid w:val="00116E1B"/>
    <w:rsid w:val="0011751E"/>
    <w:rsid w:val="001212A5"/>
    <w:rsid w:val="001230AD"/>
    <w:rsid w:val="001240E5"/>
    <w:rsid w:val="00124301"/>
    <w:rsid w:val="001250F5"/>
    <w:rsid w:val="00125626"/>
    <w:rsid w:val="0012651A"/>
    <w:rsid w:val="00126ED8"/>
    <w:rsid w:val="00130A24"/>
    <w:rsid w:val="0013154E"/>
    <w:rsid w:val="00131B99"/>
    <w:rsid w:val="00133777"/>
    <w:rsid w:val="001341C5"/>
    <w:rsid w:val="00134E40"/>
    <w:rsid w:val="00137120"/>
    <w:rsid w:val="00137463"/>
    <w:rsid w:val="001404EC"/>
    <w:rsid w:val="00140656"/>
    <w:rsid w:val="001425C6"/>
    <w:rsid w:val="001445D8"/>
    <w:rsid w:val="00150D5A"/>
    <w:rsid w:val="00152BA7"/>
    <w:rsid w:val="00153E6E"/>
    <w:rsid w:val="00154034"/>
    <w:rsid w:val="0015406A"/>
    <w:rsid w:val="001550CB"/>
    <w:rsid w:val="0015598F"/>
    <w:rsid w:val="00155CFD"/>
    <w:rsid w:val="0016086A"/>
    <w:rsid w:val="0016136E"/>
    <w:rsid w:val="00163150"/>
    <w:rsid w:val="00163C02"/>
    <w:rsid w:val="00163EF1"/>
    <w:rsid w:val="001702D1"/>
    <w:rsid w:val="0017202A"/>
    <w:rsid w:val="00180164"/>
    <w:rsid w:val="0018192B"/>
    <w:rsid w:val="00182ECD"/>
    <w:rsid w:val="00183AAF"/>
    <w:rsid w:val="00183F17"/>
    <w:rsid w:val="00184A0A"/>
    <w:rsid w:val="00186CB1"/>
    <w:rsid w:val="00187D71"/>
    <w:rsid w:val="00190323"/>
    <w:rsid w:val="001906E6"/>
    <w:rsid w:val="001939AC"/>
    <w:rsid w:val="00194744"/>
    <w:rsid w:val="0019625D"/>
    <w:rsid w:val="001973CB"/>
    <w:rsid w:val="001A13BE"/>
    <w:rsid w:val="001A1AFC"/>
    <w:rsid w:val="001A1CBE"/>
    <w:rsid w:val="001A238B"/>
    <w:rsid w:val="001A55C5"/>
    <w:rsid w:val="001A7187"/>
    <w:rsid w:val="001B2CD9"/>
    <w:rsid w:val="001B3AAC"/>
    <w:rsid w:val="001B629E"/>
    <w:rsid w:val="001B62C1"/>
    <w:rsid w:val="001B7FB5"/>
    <w:rsid w:val="001C2989"/>
    <w:rsid w:val="001C4A41"/>
    <w:rsid w:val="001C4DAA"/>
    <w:rsid w:val="001C5C2E"/>
    <w:rsid w:val="001C6A11"/>
    <w:rsid w:val="001C7FFA"/>
    <w:rsid w:val="001D04DC"/>
    <w:rsid w:val="001D14D4"/>
    <w:rsid w:val="001D3284"/>
    <w:rsid w:val="001D42D0"/>
    <w:rsid w:val="001D4450"/>
    <w:rsid w:val="001D76D0"/>
    <w:rsid w:val="001E016D"/>
    <w:rsid w:val="001E0824"/>
    <w:rsid w:val="001E3001"/>
    <w:rsid w:val="001E33B0"/>
    <w:rsid w:val="001E45A8"/>
    <w:rsid w:val="001E735B"/>
    <w:rsid w:val="001E75C8"/>
    <w:rsid w:val="001F0F02"/>
    <w:rsid w:val="001F3937"/>
    <w:rsid w:val="001F3B7A"/>
    <w:rsid w:val="001F4FE3"/>
    <w:rsid w:val="001F5745"/>
    <w:rsid w:val="001F64E3"/>
    <w:rsid w:val="00201236"/>
    <w:rsid w:val="00201A9D"/>
    <w:rsid w:val="00201AC9"/>
    <w:rsid w:val="00201E4B"/>
    <w:rsid w:val="00204BE1"/>
    <w:rsid w:val="002062EE"/>
    <w:rsid w:val="00207351"/>
    <w:rsid w:val="00211288"/>
    <w:rsid w:val="0021325E"/>
    <w:rsid w:val="0021403E"/>
    <w:rsid w:val="00214DAD"/>
    <w:rsid w:val="00215F80"/>
    <w:rsid w:val="0022077B"/>
    <w:rsid w:val="00222C74"/>
    <w:rsid w:val="00222D92"/>
    <w:rsid w:val="002245D5"/>
    <w:rsid w:val="00224F8A"/>
    <w:rsid w:val="002267FB"/>
    <w:rsid w:val="00227FB1"/>
    <w:rsid w:val="00231339"/>
    <w:rsid w:val="00231F01"/>
    <w:rsid w:val="002320EC"/>
    <w:rsid w:val="00232B69"/>
    <w:rsid w:val="00233E1E"/>
    <w:rsid w:val="002348DF"/>
    <w:rsid w:val="00235513"/>
    <w:rsid w:val="00235B08"/>
    <w:rsid w:val="00236593"/>
    <w:rsid w:val="00236E00"/>
    <w:rsid w:val="00240EE4"/>
    <w:rsid w:val="00243BF2"/>
    <w:rsid w:val="002441D1"/>
    <w:rsid w:val="00244605"/>
    <w:rsid w:val="0024555C"/>
    <w:rsid w:val="00246878"/>
    <w:rsid w:val="00252E68"/>
    <w:rsid w:val="00253BB2"/>
    <w:rsid w:val="00255D56"/>
    <w:rsid w:val="00260CB9"/>
    <w:rsid w:val="00262065"/>
    <w:rsid w:val="002635EE"/>
    <w:rsid w:val="00264D72"/>
    <w:rsid w:val="00266DCB"/>
    <w:rsid w:val="00267D4F"/>
    <w:rsid w:val="00267FFA"/>
    <w:rsid w:val="00270BB5"/>
    <w:rsid w:val="00271847"/>
    <w:rsid w:val="0027300B"/>
    <w:rsid w:val="0027450F"/>
    <w:rsid w:val="00274A45"/>
    <w:rsid w:val="002756DD"/>
    <w:rsid w:val="002779A5"/>
    <w:rsid w:val="00277F16"/>
    <w:rsid w:val="00280D17"/>
    <w:rsid w:val="00280FB2"/>
    <w:rsid w:val="00283CAF"/>
    <w:rsid w:val="0028488D"/>
    <w:rsid w:val="00284D68"/>
    <w:rsid w:val="002860A8"/>
    <w:rsid w:val="00286D0D"/>
    <w:rsid w:val="0028780B"/>
    <w:rsid w:val="00287997"/>
    <w:rsid w:val="002916AC"/>
    <w:rsid w:val="00291A9B"/>
    <w:rsid w:val="002925F9"/>
    <w:rsid w:val="00292E1C"/>
    <w:rsid w:val="002930E2"/>
    <w:rsid w:val="00295FAF"/>
    <w:rsid w:val="00296F0B"/>
    <w:rsid w:val="002976ED"/>
    <w:rsid w:val="002A0D5B"/>
    <w:rsid w:val="002A0DAF"/>
    <w:rsid w:val="002A10AF"/>
    <w:rsid w:val="002A2004"/>
    <w:rsid w:val="002A66D9"/>
    <w:rsid w:val="002A7E1A"/>
    <w:rsid w:val="002B243B"/>
    <w:rsid w:val="002B3D56"/>
    <w:rsid w:val="002B53E3"/>
    <w:rsid w:val="002B7C8E"/>
    <w:rsid w:val="002C14EC"/>
    <w:rsid w:val="002C32CE"/>
    <w:rsid w:val="002C6C1E"/>
    <w:rsid w:val="002C7BF0"/>
    <w:rsid w:val="002D274A"/>
    <w:rsid w:val="002D2C63"/>
    <w:rsid w:val="002D3BEF"/>
    <w:rsid w:val="002D45BD"/>
    <w:rsid w:val="002D7F0F"/>
    <w:rsid w:val="002E0F15"/>
    <w:rsid w:val="002E10BC"/>
    <w:rsid w:val="002E11D5"/>
    <w:rsid w:val="002E1315"/>
    <w:rsid w:val="002E3B9E"/>
    <w:rsid w:val="002E6976"/>
    <w:rsid w:val="002F084E"/>
    <w:rsid w:val="002F12A4"/>
    <w:rsid w:val="002F1EC9"/>
    <w:rsid w:val="002F2DDB"/>
    <w:rsid w:val="002F326C"/>
    <w:rsid w:val="002F5134"/>
    <w:rsid w:val="002F5370"/>
    <w:rsid w:val="002F6861"/>
    <w:rsid w:val="002F71AB"/>
    <w:rsid w:val="002F71BD"/>
    <w:rsid w:val="00300394"/>
    <w:rsid w:val="0030069E"/>
    <w:rsid w:val="00302082"/>
    <w:rsid w:val="00304F70"/>
    <w:rsid w:val="003073CC"/>
    <w:rsid w:val="00307B56"/>
    <w:rsid w:val="00307EFC"/>
    <w:rsid w:val="00310720"/>
    <w:rsid w:val="003112CD"/>
    <w:rsid w:val="00311E5C"/>
    <w:rsid w:val="003123C5"/>
    <w:rsid w:val="003147D7"/>
    <w:rsid w:val="00316518"/>
    <w:rsid w:val="00317AA2"/>
    <w:rsid w:val="00320381"/>
    <w:rsid w:val="00322BE3"/>
    <w:rsid w:val="00323278"/>
    <w:rsid w:val="00325017"/>
    <w:rsid w:val="00325DA4"/>
    <w:rsid w:val="00325E5C"/>
    <w:rsid w:val="00326A18"/>
    <w:rsid w:val="003300CC"/>
    <w:rsid w:val="003301D8"/>
    <w:rsid w:val="00330B53"/>
    <w:rsid w:val="0033136F"/>
    <w:rsid w:val="00333437"/>
    <w:rsid w:val="003351D2"/>
    <w:rsid w:val="00336B4F"/>
    <w:rsid w:val="00336CC0"/>
    <w:rsid w:val="00336D17"/>
    <w:rsid w:val="00337444"/>
    <w:rsid w:val="00340548"/>
    <w:rsid w:val="00341629"/>
    <w:rsid w:val="0034371F"/>
    <w:rsid w:val="003458DD"/>
    <w:rsid w:val="003466E3"/>
    <w:rsid w:val="003474E9"/>
    <w:rsid w:val="003533B1"/>
    <w:rsid w:val="00355474"/>
    <w:rsid w:val="00355D25"/>
    <w:rsid w:val="00356041"/>
    <w:rsid w:val="0035649C"/>
    <w:rsid w:val="00356DC2"/>
    <w:rsid w:val="00360BEF"/>
    <w:rsid w:val="00361F85"/>
    <w:rsid w:val="003638E7"/>
    <w:rsid w:val="003658EE"/>
    <w:rsid w:val="00365D1A"/>
    <w:rsid w:val="003660C6"/>
    <w:rsid w:val="00366912"/>
    <w:rsid w:val="0037067B"/>
    <w:rsid w:val="003707BC"/>
    <w:rsid w:val="003732E5"/>
    <w:rsid w:val="003735D0"/>
    <w:rsid w:val="003737CF"/>
    <w:rsid w:val="003770A1"/>
    <w:rsid w:val="00377EF9"/>
    <w:rsid w:val="00380625"/>
    <w:rsid w:val="003812F5"/>
    <w:rsid w:val="003814A0"/>
    <w:rsid w:val="003824B4"/>
    <w:rsid w:val="00383252"/>
    <w:rsid w:val="0038415F"/>
    <w:rsid w:val="00385C03"/>
    <w:rsid w:val="003861A9"/>
    <w:rsid w:val="00386A32"/>
    <w:rsid w:val="003872A7"/>
    <w:rsid w:val="00390962"/>
    <w:rsid w:val="00390DF3"/>
    <w:rsid w:val="00393368"/>
    <w:rsid w:val="00393BEE"/>
    <w:rsid w:val="00393DD7"/>
    <w:rsid w:val="00394D50"/>
    <w:rsid w:val="00397391"/>
    <w:rsid w:val="003977F2"/>
    <w:rsid w:val="003A12A7"/>
    <w:rsid w:val="003A1644"/>
    <w:rsid w:val="003A25C1"/>
    <w:rsid w:val="003A3787"/>
    <w:rsid w:val="003A6584"/>
    <w:rsid w:val="003A6A8A"/>
    <w:rsid w:val="003B2E12"/>
    <w:rsid w:val="003B3B6F"/>
    <w:rsid w:val="003B59FA"/>
    <w:rsid w:val="003B6D64"/>
    <w:rsid w:val="003B7072"/>
    <w:rsid w:val="003B7C8F"/>
    <w:rsid w:val="003C03AC"/>
    <w:rsid w:val="003C29C9"/>
    <w:rsid w:val="003C4BE9"/>
    <w:rsid w:val="003C5F86"/>
    <w:rsid w:val="003C6AAF"/>
    <w:rsid w:val="003D08DA"/>
    <w:rsid w:val="003D2109"/>
    <w:rsid w:val="003D2ED4"/>
    <w:rsid w:val="003D357A"/>
    <w:rsid w:val="003D455E"/>
    <w:rsid w:val="003D6A6F"/>
    <w:rsid w:val="003E175A"/>
    <w:rsid w:val="003E195B"/>
    <w:rsid w:val="003E313E"/>
    <w:rsid w:val="003E460F"/>
    <w:rsid w:val="003E5318"/>
    <w:rsid w:val="003E5738"/>
    <w:rsid w:val="003F069D"/>
    <w:rsid w:val="003F0D46"/>
    <w:rsid w:val="003F256E"/>
    <w:rsid w:val="003F2BFC"/>
    <w:rsid w:val="003F30B2"/>
    <w:rsid w:val="003F3AFD"/>
    <w:rsid w:val="003F65B2"/>
    <w:rsid w:val="003F6C70"/>
    <w:rsid w:val="0040182C"/>
    <w:rsid w:val="00404C62"/>
    <w:rsid w:val="0040501A"/>
    <w:rsid w:val="0040728C"/>
    <w:rsid w:val="004077D9"/>
    <w:rsid w:val="0041197F"/>
    <w:rsid w:val="00413EE1"/>
    <w:rsid w:val="00414540"/>
    <w:rsid w:val="00414B00"/>
    <w:rsid w:val="00414FE1"/>
    <w:rsid w:val="00415124"/>
    <w:rsid w:val="00416A3B"/>
    <w:rsid w:val="0042163E"/>
    <w:rsid w:val="00425B51"/>
    <w:rsid w:val="00426D28"/>
    <w:rsid w:val="0042720D"/>
    <w:rsid w:val="00430DD4"/>
    <w:rsid w:val="0043196D"/>
    <w:rsid w:val="00432CB5"/>
    <w:rsid w:val="0043324B"/>
    <w:rsid w:val="004338BB"/>
    <w:rsid w:val="00433A18"/>
    <w:rsid w:val="004357D2"/>
    <w:rsid w:val="00435B9F"/>
    <w:rsid w:val="0043710F"/>
    <w:rsid w:val="0044261E"/>
    <w:rsid w:val="0044289C"/>
    <w:rsid w:val="0044298D"/>
    <w:rsid w:val="00445D50"/>
    <w:rsid w:val="004470C8"/>
    <w:rsid w:val="00450847"/>
    <w:rsid w:val="00454C71"/>
    <w:rsid w:val="004566BC"/>
    <w:rsid w:val="00456F8C"/>
    <w:rsid w:val="00456F96"/>
    <w:rsid w:val="00456FCD"/>
    <w:rsid w:val="00460028"/>
    <w:rsid w:val="0046157E"/>
    <w:rsid w:val="00462B6E"/>
    <w:rsid w:val="00465586"/>
    <w:rsid w:val="00467759"/>
    <w:rsid w:val="00467F4F"/>
    <w:rsid w:val="0047549E"/>
    <w:rsid w:val="00476136"/>
    <w:rsid w:val="004761A3"/>
    <w:rsid w:val="00476C2D"/>
    <w:rsid w:val="004816D3"/>
    <w:rsid w:val="00482A54"/>
    <w:rsid w:val="00485F53"/>
    <w:rsid w:val="00487A9D"/>
    <w:rsid w:val="00487E0C"/>
    <w:rsid w:val="00491215"/>
    <w:rsid w:val="0049121F"/>
    <w:rsid w:val="0049123A"/>
    <w:rsid w:val="00491E66"/>
    <w:rsid w:val="004932E7"/>
    <w:rsid w:val="00493E60"/>
    <w:rsid w:val="0049753D"/>
    <w:rsid w:val="00497995"/>
    <w:rsid w:val="00497A18"/>
    <w:rsid w:val="004A22CF"/>
    <w:rsid w:val="004A2F92"/>
    <w:rsid w:val="004A34BB"/>
    <w:rsid w:val="004A6FE7"/>
    <w:rsid w:val="004B128E"/>
    <w:rsid w:val="004B164F"/>
    <w:rsid w:val="004B16FF"/>
    <w:rsid w:val="004B2B67"/>
    <w:rsid w:val="004B4395"/>
    <w:rsid w:val="004B4557"/>
    <w:rsid w:val="004B5D57"/>
    <w:rsid w:val="004B6DB4"/>
    <w:rsid w:val="004C1660"/>
    <w:rsid w:val="004C2E36"/>
    <w:rsid w:val="004C51B8"/>
    <w:rsid w:val="004C6A2F"/>
    <w:rsid w:val="004C6AC9"/>
    <w:rsid w:val="004C71DB"/>
    <w:rsid w:val="004D12F1"/>
    <w:rsid w:val="004D2138"/>
    <w:rsid w:val="004D215F"/>
    <w:rsid w:val="004D37B3"/>
    <w:rsid w:val="004D3ABA"/>
    <w:rsid w:val="004D4495"/>
    <w:rsid w:val="004D605E"/>
    <w:rsid w:val="004D66A3"/>
    <w:rsid w:val="004D76AB"/>
    <w:rsid w:val="004D7CEC"/>
    <w:rsid w:val="004E08D8"/>
    <w:rsid w:val="004E18D6"/>
    <w:rsid w:val="004E22FA"/>
    <w:rsid w:val="004E2EA8"/>
    <w:rsid w:val="004E32CC"/>
    <w:rsid w:val="004E429F"/>
    <w:rsid w:val="004E4788"/>
    <w:rsid w:val="004E54E4"/>
    <w:rsid w:val="004E5AE8"/>
    <w:rsid w:val="004E614A"/>
    <w:rsid w:val="004E6A71"/>
    <w:rsid w:val="004F230B"/>
    <w:rsid w:val="004F2861"/>
    <w:rsid w:val="004F3213"/>
    <w:rsid w:val="004F54AA"/>
    <w:rsid w:val="004F5D59"/>
    <w:rsid w:val="004F6ABC"/>
    <w:rsid w:val="004F74CE"/>
    <w:rsid w:val="00500A9F"/>
    <w:rsid w:val="00501BAF"/>
    <w:rsid w:val="005025ED"/>
    <w:rsid w:val="00504471"/>
    <w:rsid w:val="00505BED"/>
    <w:rsid w:val="00505E09"/>
    <w:rsid w:val="005125B3"/>
    <w:rsid w:val="00515F4B"/>
    <w:rsid w:val="0052075C"/>
    <w:rsid w:val="00521F27"/>
    <w:rsid w:val="005224AD"/>
    <w:rsid w:val="00523DDB"/>
    <w:rsid w:val="00524BC5"/>
    <w:rsid w:val="00527941"/>
    <w:rsid w:val="005304E5"/>
    <w:rsid w:val="005306AB"/>
    <w:rsid w:val="0053097F"/>
    <w:rsid w:val="00531837"/>
    <w:rsid w:val="00532040"/>
    <w:rsid w:val="00534843"/>
    <w:rsid w:val="00534DD4"/>
    <w:rsid w:val="00535FD2"/>
    <w:rsid w:val="005368C3"/>
    <w:rsid w:val="00537381"/>
    <w:rsid w:val="0053789A"/>
    <w:rsid w:val="005412AC"/>
    <w:rsid w:val="005418E2"/>
    <w:rsid w:val="00541F6F"/>
    <w:rsid w:val="00542D77"/>
    <w:rsid w:val="00543A5B"/>
    <w:rsid w:val="005468F5"/>
    <w:rsid w:val="005476B4"/>
    <w:rsid w:val="00550D09"/>
    <w:rsid w:val="00552FF5"/>
    <w:rsid w:val="005538A9"/>
    <w:rsid w:val="00556328"/>
    <w:rsid w:val="00557965"/>
    <w:rsid w:val="00560664"/>
    <w:rsid w:val="00561D83"/>
    <w:rsid w:val="005631B2"/>
    <w:rsid w:val="005646CD"/>
    <w:rsid w:val="00570C64"/>
    <w:rsid w:val="005734FA"/>
    <w:rsid w:val="0057350D"/>
    <w:rsid w:val="0057359C"/>
    <w:rsid w:val="00573994"/>
    <w:rsid w:val="00573AF8"/>
    <w:rsid w:val="00574177"/>
    <w:rsid w:val="00574F2A"/>
    <w:rsid w:val="00576823"/>
    <w:rsid w:val="00577B61"/>
    <w:rsid w:val="00577D1A"/>
    <w:rsid w:val="005831FD"/>
    <w:rsid w:val="00583F59"/>
    <w:rsid w:val="005867EA"/>
    <w:rsid w:val="00587C8F"/>
    <w:rsid w:val="00592CDE"/>
    <w:rsid w:val="00593913"/>
    <w:rsid w:val="005945A0"/>
    <w:rsid w:val="005A070D"/>
    <w:rsid w:val="005A3C29"/>
    <w:rsid w:val="005A489B"/>
    <w:rsid w:val="005A4B19"/>
    <w:rsid w:val="005A5175"/>
    <w:rsid w:val="005A5FF3"/>
    <w:rsid w:val="005A7982"/>
    <w:rsid w:val="005B0114"/>
    <w:rsid w:val="005B3910"/>
    <w:rsid w:val="005B5229"/>
    <w:rsid w:val="005B6645"/>
    <w:rsid w:val="005C01AA"/>
    <w:rsid w:val="005C1E37"/>
    <w:rsid w:val="005C2263"/>
    <w:rsid w:val="005C29BD"/>
    <w:rsid w:val="005C3C03"/>
    <w:rsid w:val="005C6801"/>
    <w:rsid w:val="005C7861"/>
    <w:rsid w:val="005D0D58"/>
    <w:rsid w:val="005D1011"/>
    <w:rsid w:val="005D1DD4"/>
    <w:rsid w:val="005D2284"/>
    <w:rsid w:val="005D2BE3"/>
    <w:rsid w:val="005D33E2"/>
    <w:rsid w:val="005D383A"/>
    <w:rsid w:val="005E0847"/>
    <w:rsid w:val="005E35FB"/>
    <w:rsid w:val="005E4156"/>
    <w:rsid w:val="005E60E6"/>
    <w:rsid w:val="005E787D"/>
    <w:rsid w:val="005F0E15"/>
    <w:rsid w:val="005F5F0B"/>
    <w:rsid w:val="005F5FD7"/>
    <w:rsid w:val="005F70B5"/>
    <w:rsid w:val="005F7BD2"/>
    <w:rsid w:val="005F7EBE"/>
    <w:rsid w:val="0060086A"/>
    <w:rsid w:val="0060234E"/>
    <w:rsid w:val="00603589"/>
    <w:rsid w:val="0060447C"/>
    <w:rsid w:val="006053F3"/>
    <w:rsid w:val="00606EAE"/>
    <w:rsid w:val="00610569"/>
    <w:rsid w:val="00612181"/>
    <w:rsid w:val="00612D1D"/>
    <w:rsid w:val="00614564"/>
    <w:rsid w:val="006153B0"/>
    <w:rsid w:val="006153F0"/>
    <w:rsid w:val="00616D4B"/>
    <w:rsid w:val="00616DC6"/>
    <w:rsid w:val="00621308"/>
    <w:rsid w:val="006242F2"/>
    <w:rsid w:val="00624B1D"/>
    <w:rsid w:val="00626D17"/>
    <w:rsid w:val="00631D52"/>
    <w:rsid w:val="00632F49"/>
    <w:rsid w:val="00633750"/>
    <w:rsid w:val="00633C68"/>
    <w:rsid w:val="00636AC9"/>
    <w:rsid w:val="00640B05"/>
    <w:rsid w:val="0064247A"/>
    <w:rsid w:val="00643539"/>
    <w:rsid w:val="0064480C"/>
    <w:rsid w:val="00644F73"/>
    <w:rsid w:val="006451E7"/>
    <w:rsid w:val="00646CB5"/>
    <w:rsid w:val="00646D29"/>
    <w:rsid w:val="006512AB"/>
    <w:rsid w:val="00652E19"/>
    <w:rsid w:val="00654091"/>
    <w:rsid w:val="0065523F"/>
    <w:rsid w:val="006562CD"/>
    <w:rsid w:val="006563DC"/>
    <w:rsid w:val="006602FA"/>
    <w:rsid w:val="00661B36"/>
    <w:rsid w:val="0066270B"/>
    <w:rsid w:val="006648A1"/>
    <w:rsid w:val="00666A6C"/>
    <w:rsid w:val="00672EC9"/>
    <w:rsid w:val="00674875"/>
    <w:rsid w:val="006764F5"/>
    <w:rsid w:val="0068133C"/>
    <w:rsid w:val="00681CFE"/>
    <w:rsid w:val="00681E59"/>
    <w:rsid w:val="00681EC1"/>
    <w:rsid w:val="00681FB5"/>
    <w:rsid w:val="006838AE"/>
    <w:rsid w:val="0068400B"/>
    <w:rsid w:val="00685B32"/>
    <w:rsid w:val="00686217"/>
    <w:rsid w:val="00686576"/>
    <w:rsid w:val="0068707B"/>
    <w:rsid w:val="00690DF0"/>
    <w:rsid w:val="00691EBE"/>
    <w:rsid w:val="00693CDF"/>
    <w:rsid w:val="0069471D"/>
    <w:rsid w:val="00695FA7"/>
    <w:rsid w:val="00696D19"/>
    <w:rsid w:val="00697C08"/>
    <w:rsid w:val="006A0EE5"/>
    <w:rsid w:val="006A1659"/>
    <w:rsid w:val="006A2DAD"/>
    <w:rsid w:val="006A42E8"/>
    <w:rsid w:val="006A4689"/>
    <w:rsid w:val="006A4C19"/>
    <w:rsid w:val="006A6579"/>
    <w:rsid w:val="006B0E84"/>
    <w:rsid w:val="006B1150"/>
    <w:rsid w:val="006B1C63"/>
    <w:rsid w:val="006B2A83"/>
    <w:rsid w:val="006B4172"/>
    <w:rsid w:val="006B4D6F"/>
    <w:rsid w:val="006C126E"/>
    <w:rsid w:val="006C5383"/>
    <w:rsid w:val="006C5BA6"/>
    <w:rsid w:val="006C6979"/>
    <w:rsid w:val="006C6EA4"/>
    <w:rsid w:val="006D049A"/>
    <w:rsid w:val="006D0631"/>
    <w:rsid w:val="006D07F0"/>
    <w:rsid w:val="006D1670"/>
    <w:rsid w:val="006D19AA"/>
    <w:rsid w:val="006D23D7"/>
    <w:rsid w:val="006D4406"/>
    <w:rsid w:val="006D4901"/>
    <w:rsid w:val="006D5324"/>
    <w:rsid w:val="006D55EA"/>
    <w:rsid w:val="006E087E"/>
    <w:rsid w:val="006E19FB"/>
    <w:rsid w:val="006E29FA"/>
    <w:rsid w:val="006E2F13"/>
    <w:rsid w:val="006E586C"/>
    <w:rsid w:val="006E618C"/>
    <w:rsid w:val="006F4773"/>
    <w:rsid w:val="006F4A96"/>
    <w:rsid w:val="006F636B"/>
    <w:rsid w:val="007028C4"/>
    <w:rsid w:val="00703B04"/>
    <w:rsid w:val="00703CB1"/>
    <w:rsid w:val="007047E2"/>
    <w:rsid w:val="0070482C"/>
    <w:rsid w:val="007101C9"/>
    <w:rsid w:val="00710B61"/>
    <w:rsid w:val="007111CD"/>
    <w:rsid w:val="00711851"/>
    <w:rsid w:val="007165B2"/>
    <w:rsid w:val="00720ACE"/>
    <w:rsid w:val="007221EF"/>
    <w:rsid w:val="00722440"/>
    <w:rsid w:val="007225F7"/>
    <w:rsid w:val="007235C2"/>
    <w:rsid w:val="007240C6"/>
    <w:rsid w:val="00724184"/>
    <w:rsid w:val="0072670E"/>
    <w:rsid w:val="00726B40"/>
    <w:rsid w:val="00726DD3"/>
    <w:rsid w:val="0072703E"/>
    <w:rsid w:val="00727048"/>
    <w:rsid w:val="00730DA2"/>
    <w:rsid w:val="00731441"/>
    <w:rsid w:val="007341A6"/>
    <w:rsid w:val="00734F19"/>
    <w:rsid w:val="00735402"/>
    <w:rsid w:val="0073602C"/>
    <w:rsid w:val="00736D6D"/>
    <w:rsid w:val="007371EC"/>
    <w:rsid w:val="0073744E"/>
    <w:rsid w:val="007407D1"/>
    <w:rsid w:val="0074457F"/>
    <w:rsid w:val="007449F0"/>
    <w:rsid w:val="007476B3"/>
    <w:rsid w:val="00747700"/>
    <w:rsid w:val="00747FF6"/>
    <w:rsid w:val="007507F6"/>
    <w:rsid w:val="0075165D"/>
    <w:rsid w:val="0075349A"/>
    <w:rsid w:val="00753DB0"/>
    <w:rsid w:val="00755EF5"/>
    <w:rsid w:val="00757B79"/>
    <w:rsid w:val="00761368"/>
    <w:rsid w:val="00762D87"/>
    <w:rsid w:val="00763571"/>
    <w:rsid w:val="007635EE"/>
    <w:rsid w:val="00764367"/>
    <w:rsid w:val="00764601"/>
    <w:rsid w:val="007657F7"/>
    <w:rsid w:val="0076620C"/>
    <w:rsid w:val="00766365"/>
    <w:rsid w:val="007669C7"/>
    <w:rsid w:val="00767399"/>
    <w:rsid w:val="00767D65"/>
    <w:rsid w:val="007701B3"/>
    <w:rsid w:val="007703DD"/>
    <w:rsid w:val="00771A8F"/>
    <w:rsid w:val="00775EB0"/>
    <w:rsid w:val="00777470"/>
    <w:rsid w:val="00781B35"/>
    <w:rsid w:val="00782BA4"/>
    <w:rsid w:val="00782EB4"/>
    <w:rsid w:val="00783047"/>
    <w:rsid w:val="00783CC5"/>
    <w:rsid w:val="007841CA"/>
    <w:rsid w:val="007863D9"/>
    <w:rsid w:val="00787C51"/>
    <w:rsid w:val="00787D75"/>
    <w:rsid w:val="00790790"/>
    <w:rsid w:val="007909BD"/>
    <w:rsid w:val="007911FB"/>
    <w:rsid w:val="00792F52"/>
    <w:rsid w:val="00796B08"/>
    <w:rsid w:val="007976F8"/>
    <w:rsid w:val="007A6686"/>
    <w:rsid w:val="007A70F9"/>
    <w:rsid w:val="007B0AF4"/>
    <w:rsid w:val="007B15E0"/>
    <w:rsid w:val="007B17BB"/>
    <w:rsid w:val="007B3545"/>
    <w:rsid w:val="007B6826"/>
    <w:rsid w:val="007B74EC"/>
    <w:rsid w:val="007C014B"/>
    <w:rsid w:val="007C32D6"/>
    <w:rsid w:val="007C3B58"/>
    <w:rsid w:val="007C4540"/>
    <w:rsid w:val="007C49E0"/>
    <w:rsid w:val="007C66A6"/>
    <w:rsid w:val="007D0777"/>
    <w:rsid w:val="007D07D9"/>
    <w:rsid w:val="007D08A2"/>
    <w:rsid w:val="007D0E46"/>
    <w:rsid w:val="007D3596"/>
    <w:rsid w:val="007D3C45"/>
    <w:rsid w:val="007D5696"/>
    <w:rsid w:val="007D7475"/>
    <w:rsid w:val="007D7E44"/>
    <w:rsid w:val="007E0991"/>
    <w:rsid w:val="007E133C"/>
    <w:rsid w:val="007E2002"/>
    <w:rsid w:val="007E2302"/>
    <w:rsid w:val="007E24CD"/>
    <w:rsid w:val="007E26EE"/>
    <w:rsid w:val="007E3F87"/>
    <w:rsid w:val="007E4758"/>
    <w:rsid w:val="007E5C37"/>
    <w:rsid w:val="007E626B"/>
    <w:rsid w:val="007E6D84"/>
    <w:rsid w:val="007E6DE9"/>
    <w:rsid w:val="007E7B28"/>
    <w:rsid w:val="007E7E79"/>
    <w:rsid w:val="007F0B12"/>
    <w:rsid w:val="007F1A2E"/>
    <w:rsid w:val="007F1C0F"/>
    <w:rsid w:val="007F25DE"/>
    <w:rsid w:val="007F470A"/>
    <w:rsid w:val="007F72C1"/>
    <w:rsid w:val="007F7CE8"/>
    <w:rsid w:val="00800491"/>
    <w:rsid w:val="00801607"/>
    <w:rsid w:val="008073FF"/>
    <w:rsid w:val="00810E09"/>
    <w:rsid w:val="00812C5D"/>
    <w:rsid w:val="008133F4"/>
    <w:rsid w:val="0081458B"/>
    <w:rsid w:val="00815EA6"/>
    <w:rsid w:val="00816263"/>
    <w:rsid w:val="008172F1"/>
    <w:rsid w:val="00817ADC"/>
    <w:rsid w:val="008208B6"/>
    <w:rsid w:val="00820FF9"/>
    <w:rsid w:val="00823750"/>
    <w:rsid w:val="00825F81"/>
    <w:rsid w:val="00827B62"/>
    <w:rsid w:val="00830362"/>
    <w:rsid w:val="008334D4"/>
    <w:rsid w:val="00834E15"/>
    <w:rsid w:val="00836FFA"/>
    <w:rsid w:val="00837DD6"/>
    <w:rsid w:val="00840EBA"/>
    <w:rsid w:val="00841485"/>
    <w:rsid w:val="008424B7"/>
    <w:rsid w:val="00847120"/>
    <w:rsid w:val="008475F3"/>
    <w:rsid w:val="00851078"/>
    <w:rsid w:val="00851483"/>
    <w:rsid w:val="0085213A"/>
    <w:rsid w:val="0085327C"/>
    <w:rsid w:val="00853283"/>
    <w:rsid w:val="00860B40"/>
    <w:rsid w:val="00862270"/>
    <w:rsid w:val="00863C54"/>
    <w:rsid w:val="00864055"/>
    <w:rsid w:val="008642AB"/>
    <w:rsid w:val="0086546D"/>
    <w:rsid w:val="0086559C"/>
    <w:rsid w:val="00866E63"/>
    <w:rsid w:val="008710B1"/>
    <w:rsid w:val="008713E4"/>
    <w:rsid w:val="008727BD"/>
    <w:rsid w:val="00873A07"/>
    <w:rsid w:val="008758B1"/>
    <w:rsid w:val="00876FD9"/>
    <w:rsid w:val="008773AE"/>
    <w:rsid w:val="00880DF2"/>
    <w:rsid w:val="00880F12"/>
    <w:rsid w:val="00883131"/>
    <w:rsid w:val="008836EC"/>
    <w:rsid w:val="00884B6A"/>
    <w:rsid w:val="0088693E"/>
    <w:rsid w:val="00890C3B"/>
    <w:rsid w:val="00891E71"/>
    <w:rsid w:val="00893344"/>
    <w:rsid w:val="00895DDB"/>
    <w:rsid w:val="00896A8F"/>
    <w:rsid w:val="00896B24"/>
    <w:rsid w:val="008A175D"/>
    <w:rsid w:val="008A3BAF"/>
    <w:rsid w:val="008A4265"/>
    <w:rsid w:val="008A574E"/>
    <w:rsid w:val="008A5DE1"/>
    <w:rsid w:val="008A693F"/>
    <w:rsid w:val="008A704C"/>
    <w:rsid w:val="008A7242"/>
    <w:rsid w:val="008A7692"/>
    <w:rsid w:val="008B2D9C"/>
    <w:rsid w:val="008B3AD7"/>
    <w:rsid w:val="008B3CD8"/>
    <w:rsid w:val="008B52E0"/>
    <w:rsid w:val="008B56A4"/>
    <w:rsid w:val="008B6060"/>
    <w:rsid w:val="008B6BBA"/>
    <w:rsid w:val="008C2822"/>
    <w:rsid w:val="008C354F"/>
    <w:rsid w:val="008C3692"/>
    <w:rsid w:val="008C4540"/>
    <w:rsid w:val="008C69F5"/>
    <w:rsid w:val="008D11CF"/>
    <w:rsid w:val="008D4261"/>
    <w:rsid w:val="008D4E04"/>
    <w:rsid w:val="008D6BD3"/>
    <w:rsid w:val="008E198C"/>
    <w:rsid w:val="008E23C2"/>
    <w:rsid w:val="008E2BC6"/>
    <w:rsid w:val="008E3C81"/>
    <w:rsid w:val="008E417F"/>
    <w:rsid w:val="008E463C"/>
    <w:rsid w:val="008E471B"/>
    <w:rsid w:val="008E50C4"/>
    <w:rsid w:val="008E641F"/>
    <w:rsid w:val="008E7421"/>
    <w:rsid w:val="008E7D37"/>
    <w:rsid w:val="008F63F8"/>
    <w:rsid w:val="008F65B4"/>
    <w:rsid w:val="008F6FED"/>
    <w:rsid w:val="00901176"/>
    <w:rsid w:val="0090137A"/>
    <w:rsid w:val="009019F4"/>
    <w:rsid w:val="00901E22"/>
    <w:rsid w:val="0090212F"/>
    <w:rsid w:val="009024D3"/>
    <w:rsid w:val="00902F37"/>
    <w:rsid w:val="00903616"/>
    <w:rsid w:val="00904706"/>
    <w:rsid w:val="00904844"/>
    <w:rsid w:val="00910ADE"/>
    <w:rsid w:val="00910CD7"/>
    <w:rsid w:val="0091257B"/>
    <w:rsid w:val="00914E98"/>
    <w:rsid w:val="00917B51"/>
    <w:rsid w:val="009210CE"/>
    <w:rsid w:val="009231B7"/>
    <w:rsid w:val="00925DF6"/>
    <w:rsid w:val="00930484"/>
    <w:rsid w:val="00931B4C"/>
    <w:rsid w:val="009324EA"/>
    <w:rsid w:val="009325B8"/>
    <w:rsid w:val="00932622"/>
    <w:rsid w:val="0093302E"/>
    <w:rsid w:val="009341DB"/>
    <w:rsid w:val="0093453C"/>
    <w:rsid w:val="0093727B"/>
    <w:rsid w:val="0094054E"/>
    <w:rsid w:val="00940EE2"/>
    <w:rsid w:val="00943031"/>
    <w:rsid w:val="0094392F"/>
    <w:rsid w:val="0094592B"/>
    <w:rsid w:val="00945F93"/>
    <w:rsid w:val="0094668D"/>
    <w:rsid w:val="009472D5"/>
    <w:rsid w:val="00947DAA"/>
    <w:rsid w:val="009509E0"/>
    <w:rsid w:val="00950FEA"/>
    <w:rsid w:val="00954812"/>
    <w:rsid w:val="00954DC8"/>
    <w:rsid w:val="00957DC5"/>
    <w:rsid w:val="009608DC"/>
    <w:rsid w:val="00961808"/>
    <w:rsid w:val="00961F9B"/>
    <w:rsid w:val="00962D06"/>
    <w:rsid w:val="00963331"/>
    <w:rsid w:val="009651B9"/>
    <w:rsid w:val="00966369"/>
    <w:rsid w:val="009666BF"/>
    <w:rsid w:val="0097122C"/>
    <w:rsid w:val="009726AE"/>
    <w:rsid w:val="00973903"/>
    <w:rsid w:val="00974B7E"/>
    <w:rsid w:val="00974BD0"/>
    <w:rsid w:val="00974ECC"/>
    <w:rsid w:val="00975FBC"/>
    <w:rsid w:val="0098047B"/>
    <w:rsid w:val="00980CCC"/>
    <w:rsid w:val="00982428"/>
    <w:rsid w:val="0098297A"/>
    <w:rsid w:val="00982991"/>
    <w:rsid w:val="00983DC5"/>
    <w:rsid w:val="0098597A"/>
    <w:rsid w:val="00990A6E"/>
    <w:rsid w:val="009934E5"/>
    <w:rsid w:val="0099576B"/>
    <w:rsid w:val="00995D98"/>
    <w:rsid w:val="009979CB"/>
    <w:rsid w:val="009A0333"/>
    <w:rsid w:val="009A11D3"/>
    <w:rsid w:val="009A5CED"/>
    <w:rsid w:val="009A69C5"/>
    <w:rsid w:val="009A7857"/>
    <w:rsid w:val="009B0048"/>
    <w:rsid w:val="009B0D2D"/>
    <w:rsid w:val="009B2274"/>
    <w:rsid w:val="009B2663"/>
    <w:rsid w:val="009B6D25"/>
    <w:rsid w:val="009C0375"/>
    <w:rsid w:val="009C3DCE"/>
    <w:rsid w:val="009C492B"/>
    <w:rsid w:val="009C49AF"/>
    <w:rsid w:val="009C57B1"/>
    <w:rsid w:val="009C66EC"/>
    <w:rsid w:val="009C6A29"/>
    <w:rsid w:val="009D2FD6"/>
    <w:rsid w:val="009D3112"/>
    <w:rsid w:val="009D3161"/>
    <w:rsid w:val="009D4368"/>
    <w:rsid w:val="009D45F4"/>
    <w:rsid w:val="009D5032"/>
    <w:rsid w:val="009D5E2C"/>
    <w:rsid w:val="009D5EA6"/>
    <w:rsid w:val="009D63EB"/>
    <w:rsid w:val="009D6F5D"/>
    <w:rsid w:val="009E33A1"/>
    <w:rsid w:val="009E415C"/>
    <w:rsid w:val="009E4EC3"/>
    <w:rsid w:val="009E72E9"/>
    <w:rsid w:val="009F0B76"/>
    <w:rsid w:val="009F4179"/>
    <w:rsid w:val="009F4F32"/>
    <w:rsid w:val="009F5706"/>
    <w:rsid w:val="009F6C15"/>
    <w:rsid w:val="00A003CA"/>
    <w:rsid w:val="00A01135"/>
    <w:rsid w:val="00A02F6C"/>
    <w:rsid w:val="00A0540A"/>
    <w:rsid w:val="00A0786F"/>
    <w:rsid w:val="00A10442"/>
    <w:rsid w:val="00A1560E"/>
    <w:rsid w:val="00A15A12"/>
    <w:rsid w:val="00A1671C"/>
    <w:rsid w:val="00A20EEF"/>
    <w:rsid w:val="00A21913"/>
    <w:rsid w:val="00A21996"/>
    <w:rsid w:val="00A27C1F"/>
    <w:rsid w:val="00A32CD6"/>
    <w:rsid w:val="00A32F2A"/>
    <w:rsid w:val="00A3362B"/>
    <w:rsid w:val="00A337C6"/>
    <w:rsid w:val="00A34BB1"/>
    <w:rsid w:val="00A34D26"/>
    <w:rsid w:val="00A34DAF"/>
    <w:rsid w:val="00A36CC5"/>
    <w:rsid w:val="00A36E11"/>
    <w:rsid w:val="00A41129"/>
    <w:rsid w:val="00A42DB6"/>
    <w:rsid w:val="00A44724"/>
    <w:rsid w:val="00A51243"/>
    <w:rsid w:val="00A5301A"/>
    <w:rsid w:val="00A55E3A"/>
    <w:rsid w:val="00A569E2"/>
    <w:rsid w:val="00A633DD"/>
    <w:rsid w:val="00A65A15"/>
    <w:rsid w:val="00A66F88"/>
    <w:rsid w:val="00A676CB"/>
    <w:rsid w:val="00A70D11"/>
    <w:rsid w:val="00A70FCB"/>
    <w:rsid w:val="00A7251E"/>
    <w:rsid w:val="00A7385D"/>
    <w:rsid w:val="00A80147"/>
    <w:rsid w:val="00A82CEF"/>
    <w:rsid w:val="00A84274"/>
    <w:rsid w:val="00A842B0"/>
    <w:rsid w:val="00A86338"/>
    <w:rsid w:val="00A86D50"/>
    <w:rsid w:val="00A912EF"/>
    <w:rsid w:val="00A929E1"/>
    <w:rsid w:val="00A934B7"/>
    <w:rsid w:val="00A961FA"/>
    <w:rsid w:val="00A96508"/>
    <w:rsid w:val="00A97FD6"/>
    <w:rsid w:val="00AA28E2"/>
    <w:rsid w:val="00AA2B5C"/>
    <w:rsid w:val="00AA3EDB"/>
    <w:rsid w:val="00AB01FE"/>
    <w:rsid w:val="00AB1AF9"/>
    <w:rsid w:val="00AB2326"/>
    <w:rsid w:val="00AB2D93"/>
    <w:rsid w:val="00AB40DF"/>
    <w:rsid w:val="00AB40E7"/>
    <w:rsid w:val="00AB4733"/>
    <w:rsid w:val="00AB4BA1"/>
    <w:rsid w:val="00AB5E61"/>
    <w:rsid w:val="00AB6DE1"/>
    <w:rsid w:val="00AB6EA6"/>
    <w:rsid w:val="00AB71E1"/>
    <w:rsid w:val="00AB7A63"/>
    <w:rsid w:val="00AB7AD1"/>
    <w:rsid w:val="00AB7F1E"/>
    <w:rsid w:val="00AC0BF3"/>
    <w:rsid w:val="00AC126F"/>
    <w:rsid w:val="00AC22F1"/>
    <w:rsid w:val="00AC39F1"/>
    <w:rsid w:val="00AC6FF5"/>
    <w:rsid w:val="00AC73A1"/>
    <w:rsid w:val="00AD0A91"/>
    <w:rsid w:val="00AD2CC9"/>
    <w:rsid w:val="00AD3245"/>
    <w:rsid w:val="00AD3D6F"/>
    <w:rsid w:val="00AD4822"/>
    <w:rsid w:val="00AD6352"/>
    <w:rsid w:val="00AD65FD"/>
    <w:rsid w:val="00AD7019"/>
    <w:rsid w:val="00AE0E5A"/>
    <w:rsid w:val="00AE4416"/>
    <w:rsid w:val="00AE6FC9"/>
    <w:rsid w:val="00AF12A9"/>
    <w:rsid w:val="00AF2C04"/>
    <w:rsid w:val="00AF482C"/>
    <w:rsid w:val="00AF4853"/>
    <w:rsid w:val="00AF548E"/>
    <w:rsid w:val="00AF5DD7"/>
    <w:rsid w:val="00AF70D8"/>
    <w:rsid w:val="00B05259"/>
    <w:rsid w:val="00B065EF"/>
    <w:rsid w:val="00B101F8"/>
    <w:rsid w:val="00B10315"/>
    <w:rsid w:val="00B1160F"/>
    <w:rsid w:val="00B12883"/>
    <w:rsid w:val="00B12BA6"/>
    <w:rsid w:val="00B135E7"/>
    <w:rsid w:val="00B1382B"/>
    <w:rsid w:val="00B1479D"/>
    <w:rsid w:val="00B153D3"/>
    <w:rsid w:val="00B1541B"/>
    <w:rsid w:val="00B16BCB"/>
    <w:rsid w:val="00B20488"/>
    <w:rsid w:val="00B20C57"/>
    <w:rsid w:val="00B2174E"/>
    <w:rsid w:val="00B237FA"/>
    <w:rsid w:val="00B27631"/>
    <w:rsid w:val="00B308DE"/>
    <w:rsid w:val="00B34060"/>
    <w:rsid w:val="00B357FF"/>
    <w:rsid w:val="00B36159"/>
    <w:rsid w:val="00B4025C"/>
    <w:rsid w:val="00B40CE8"/>
    <w:rsid w:val="00B40D0E"/>
    <w:rsid w:val="00B4104B"/>
    <w:rsid w:val="00B410B0"/>
    <w:rsid w:val="00B411A5"/>
    <w:rsid w:val="00B41554"/>
    <w:rsid w:val="00B432DB"/>
    <w:rsid w:val="00B43677"/>
    <w:rsid w:val="00B449EF"/>
    <w:rsid w:val="00B47391"/>
    <w:rsid w:val="00B52EDA"/>
    <w:rsid w:val="00B53C35"/>
    <w:rsid w:val="00B544B0"/>
    <w:rsid w:val="00B54F87"/>
    <w:rsid w:val="00B555B5"/>
    <w:rsid w:val="00B5696D"/>
    <w:rsid w:val="00B57F1C"/>
    <w:rsid w:val="00B6114B"/>
    <w:rsid w:val="00B61845"/>
    <w:rsid w:val="00B61B71"/>
    <w:rsid w:val="00B6686F"/>
    <w:rsid w:val="00B66CDC"/>
    <w:rsid w:val="00B70519"/>
    <w:rsid w:val="00B739C4"/>
    <w:rsid w:val="00B73E38"/>
    <w:rsid w:val="00B7664A"/>
    <w:rsid w:val="00B777C8"/>
    <w:rsid w:val="00B778C7"/>
    <w:rsid w:val="00B77AD1"/>
    <w:rsid w:val="00B80229"/>
    <w:rsid w:val="00B8150D"/>
    <w:rsid w:val="00B8198B"/>
    <w:rsid w:val="00B82215"/>
    <w:rsid w:val="00B829AB"/>
    <w:rsid w:val="00B82C7D"/>
    <w:rsid w:val="00B84CC1"/>
    <w:rsid w:val="00B857ED"/>
    <w:rsid w:val="00B8587B"/>
    <w:rsid w:val="00B86194"/>
    <w:rsid w:val="00B87F40"/>
    <w:rsid w:val="00B90212"/>
    <w:rsid w:val="00B903C8"/>
    <w:rsid w:val="00B91DF1"/>
    <w:rsid w:val="00B92992"/>
    <w:rsid w:val="00B9397A"/>
    <w:rsid w:val="00B94B4D"/>
    <w:rsid w:val="00B97510"/>
    <w:rsid w:val="00BA0336"/>
    <w:rsid w:val="00BA044A"/>
    <w:rsid w:val="00BA07C1"/>
    <w:rsid w:val="00BA0817"/>
    <w:rsid w:val="00BA0D6D"/>
    <w:rsid w:val="00BA34E9"/>
    <w:rsid w:val="00BA3D02"/>
    <w:rsid w:val="00BA6FCB"/>
    <w:rsid w:val="00BA7104"/>
    <w:rsid w:val="00BA7C41"/>
    <w:rsid w:val="00BB0BAB"/>
    <w:rsid w:val="00BB4559"/>
    <w:rsid w:val="00BB4F1F"/>
    <w:rsid w:val="00BB50FB"/>
    <w:rsid w:val="00BB52C0"/>
    <w:rsid w:val="00BB5B82"/>
    <w:rsid w:val="00BB63BD"/>
    <w:rsid w:val="00BB7A2B"/>
    <w:rsid w:val="00BC051F"/>
    <w:rsid w:val="00BC070D"/>
    <w:rsid w:val="00BC094F"/>
    <w:rsid w:val="00BC3422"/>
    <w:rsid w:val="00BC441C"/>
    <w:rsid w:val="00BC4818"/>
    <w:rsid w:val="00BD1467"/>
    <w:rsid w:val="00BD1908"/>
    <w:rsid w:val="00BD199B"/>
    <w:rsid w:val="00BD4754"/>
    <w:rsid w:val="00BD55D3"/>
    <w:rsid w:val="00BD57B6"/>
    <w:rsid w:val="00BD6090"/>
    <w:rsid w:val="00BE0859"/>
    <w:rsid w:val="00BE20BF"/>
    <w:rsid w:val="00BE2469"/>
    <w:rsid w:val="00BE24A5"/>
    <w:rsid w:val="00BE2E84"/>
    <w:rsid w:val="00BE594C"/>
    <w:rsid w:val="00BE6991"/>
    <w:rsid w:val="00BE7227"/>
    <w:rsid w:val="00BE7B10"/>
    <w:rsid w:val="00BF4E23"/>
    <w:rsid w:val="00BF62E4"/>
    <w:rsid w:val="00BF6F29"/>
    <w:rsid w:val="00BF7825"/>
    <w:rsid w:val="00C046DC"/>
    <w:rsid w:val="00C0653E"/>
    <w:rsid w:val="00C06587"/>
    <w:rsid w:val="00C06818"/>
    <w:rsid w:val="00C148BB"/>
    <w:rsid w:val="00C174C7"/>
    <w:rsid w:val="00C1756B"/>
    <w:rsid w:val="00C17A6C"/>
    <w:rsid w:val="00C21CAB"/>
    <w:rsid w:val="00C22AC0"/>
    <w:rsid w:val="00C22CEF"/>
    <w:rsid w:val="00C24720"/>
    <w:rsid w:val="00C26106"/>
    <w:rsid w:val="00C273C2"/>
    <w:rsid w:val="00C32E7B"/>
    <w:rsid w:val="00C335A8"/>
    <w:rsid w:val="00C3496D"/>
    <w:rsid w:val="00C40A10"/>
    <w:rsid w:val="00C42906"/>
    <w:rsid w:val="00C440A5"/>
    <w:rsid w:val="00C44B58"/>
    <w:rsid w:val="00C44BA7"/>
    <w:rsid w:val="00C458EC"/>
    <w:rsid w:val="00C460DB"/>
    <w:rsid w:val="00C47DC7"/>
    <w:rsid w:val="00C47DC9"/>
    <w:rsid w:val="00C50283"/>
    <w:rsid w:val="00C51498"/>
    <w:rsid w:val="00C51AD9"/>
    <w:rsid w:val="00C52A99"/>
    <w:rsid w:val="00C52E83"/>
    <w:rsid w:val="00C5380B"/>
    <w:rsid w:val="00C54F09"/>
    <w:rsid w:val="00C56270"/>
    <w:rsid w:val="00C56935"/>
    <w:rsid w:val="00C6149D"/>
    <w:rsid w:val="00C6276F"/>
    <w:rsid w:val="00C63271"/>
    <w:rsid w:val="00C63792"/>
    <w:rsid w:val="00C65BDB"/>
    <w:rsid w:val="00C660E2"/>
    <w:rsid w:val="00C6610E"/>
    <w:rsid w:val="00C72755"/>
    <w:rsid w:val="00C75CF3"/>
    <w:rsid w:val="00C76476"/>
    <w:rsid w:val="00C76E11"/>
    <w:rsid w:val="00C76E8E"/>
    <w:rsid w:val="00C7728B"/>
    <w:rsid w:val="00C77BFC"/>
    <w:rsid w:val="00C83038"/>
    <w:rsid w:val="00C834F4"/>
    <w:rsid w:val="00C846EF"/>
    <w:rsid w:val="00C859D6"/>
    <w:rsid w:val="00C85B38"/>
    <w:rsid w:val="00C86875"/>
    <w:rsid w:val="00C87225"/>
    <w:rsid w:val="00C90E7C"/>
    <w:rsid w:val="00C91CA7"/>
    <w:rsid w:val="00C951A1"/>
    <w:rsid w:val="00C96014"/>
    <w:rsid w:val="00C96E42"/>
    <w:rsid w:val="00C976EE"/>
    <w:rsid w:val="00C97E18"/>
    <w:rsid w:val="00CA0691"/>
    <w:rsid w:val="00CA1DEB"/>
    <w:rsid w:val="00CA1EC4"/>
    <w:rsid w:val="00CA37F0"/>
    <w:rsid w:val="00CA78EA"/>
    <w:rsid w:val="00CA7ADB"/>
    <w:rsid w:val="00CB00EE"/>
    <w:rsid w:val="00CB0FEF"/>
    <w:rsid w:val="00CB12A8"/>
    <w:rsid w:val="00CB1428"/>
    <w:rsid w:val="00CB1BD4"/>
    <w:rsid w:val="00CB295F"/>
    <w:rsid w:val="00CB569C"/>
    <w:rsid w:val="00CB660D"/>
    <w:rsid w:val="00CC2147"/>
    <w:rsid w:val="00CC2FCB"/>
    <w:rsid w:val="00CC353C"/>
    <w:rsid w:val="00CC502A"/>
    <w:rsid w:val="00CC54B0"/>
    <w:rsid w:val="00CC6A35"/>
    <w:rsid w:val="00CD077F"/>
    <w:rsid w:val="00CD1335"/>
    <w:rsid w:val="00CD2A9C"/>
    <w:rsid w:val="00CD417F"/>
    <w:rsid w:val="00CD715E"/>
    <w:rsid w:val="00CD768D"/>
    <w:rsid w:val="00CE1582"/>
    <w:rsid w:val="00CE2083"/>
    <w:rsid w:val="00CE385B"/>
    <w:rsid w:val="00CE4539"/>
    <w:rsid w:val="00CE4C43"/>
    <w:rsid w:val="00CE76D1"/>
    <w:rsid w:val="00CE7A84"/>
    <w:rsid w:val="00CF0F20"/>
    <w:rsid w:val="00CF15B2"/>
    <w:rsid w:val="00CF27D8"/>
    <w:rsid w:val="00CF4568"/>
    <w:rsid w:val="00CF531D"/>
    <w:rsid w:val="00CF6131"/>
    <w:rsid w:val="00CF684E"/>
    <w:rsid w:val="00D00DF4"/>
    <w:rsid w:val="00D023A4"/>
    <w:rsid w:val="00D0256C"/>
    <w:rsid w:val="00D02A8E"/>
    <w:rsid w:val="00D05664"/>
    <w:rsid w:val="00D05E5D"/>
    <w:rsid w:val="00D05E8A"/>
    <w:rsid w:val="00D05E92"/>
    <w:rsid w:val="00D063F2"/>
    <w:rsid w:val="00D07403"/>
    <w:rsid w:val="00D07B97"/>
    <w:rsid w:val="00D11E4D"/>
    <w:rsid w:val="00D14FB2"/>
    <w:rsid w:val="00D16C9B"/>
    <w:rsid w:val="00D16F70"/>
    <w:rsid w:val="00D16FC1"/>
    <w:rsid w:val="00D21B4F"/>
    <w:rsid w:val="00D22EC9"/>
    <w:rsid w:val="00D265F4"/>
    <w:rsid w:val="00D275D6"/>
    <w:rsid w:val="00D27C2F"/>
    <w:rsid w:val="00D30B45"/>
    <w:rsid w:val="00D32810"/>
    <w:rsid w:val="00D33494"/>
    <w:rsid w:val="00D351C4"/>
    <w:rsid w:val="00D37185"/>
    <w:rsid w:val="00D378DF"/>
    <w:rsid w:val="00D402F1"/>
    <w:rsid w:val="00D40935"/>
    <w:rsid w:val="00D41845"/>
    <w:rsid w:val="00D4613A"/>
    <w:rsid w:val="00D5027E"/>
    <w:rsid w:val="00D50E47"/>
    <w:rsid w:val="00D51772"/>
    <w:rsid w:val="00D51FE7"/>
    <w:rsid w:val="00D52EA9"/>
    <w:rsid w:val="00D53F32"/>
    <w:rsid w:val="00D53FBF"/>
    <w:rsid w:val="00D54534"/>
    <w:rsid w:val="00D55BDE"/>
    <w:rsid w:val="00D613E7"/>
    <w:rsid w:val="00D61BAF"/>
    <w:rsid w:val="00D620A7"/>
    <w:rsid w:val="00D629A7"/>
    <w:rsid w:val="00D67E16"/>
    <w:rsid w:val="00D720EE"/>
    <w:rsid w:val="00D759C2"/>
    <w:rsid w:val="00D75A3F"/>
    <w:rsid w:val="00D77BC8"/>
    <w:rsid w:val="00D80734"/>
    <w:rsid w:val="00D826CF"/>
    <w:rsid w:val="00D83725"/>
    <w:rsid w:val="00D86C5C"/>
    <w:rsid w:val="00D873AE"/>
    <w:rsid w:val="00D9077A"/>
    <w:rsid w:val="00D94779"/>
    <w:rsid w:val="00D96F41"/>
    <w:rsid w:val="00D96FCC"/>
    <w:rsid w:val="00DA050C"/>
    <w:rsid w:val="00DA26D3"/>
    <w:rsid w:val="00DA2983"/>
    <w:rsid w:val="00DA455C"/>
    <w:rsid w:val="00DA783A"/>
    <w:rsid w:val="00DA7EE8"/>
    <w:rsid w:val="00DB0A04"/>
    <w:rsid w:val="00DB1D8A"/>
    <w:rsid w:val="00DB2115"/>
    <w:rsid w:val="00DB5D40"/>
    <w:rsid w:val="00DB714A"/>
    <w:rsid w:val="00DB739F"/>
    <w:rsid w:val="00DB7643"/>
    <w:rsid w:val="00DC13B9"/>
    <w:rsid w:val="00DC245A"/>
    <w:rsid w:val="00DC3CF1"/>
    <w:rsid w:val="00DC4809"/>
    <w:rsid w:val="00DC4A02"/>
    <w:rsid w:val="00DC4A4B"/>
    <w:rsid w:val="00DC66F6"/>
    <w:rsid w:val="00DD0D64"/>
    <w:rsid w:val="00DD0E5E"/>
    <w:rsid w:val="00DD2211"/>
    <w:rsid w:val="00DD3BAB"/>
    <w:rsid w:val="00DD4505"/>
    <w:rsid w:val="00DD48EC"/>
    <w:rsid w:val="00DD6A84"/>
    <w:rsid w:val="00DD71D0"/>
    <w:rsid w:val="00DD71E7"/>
    <w:rsid w:val="00DE0387"/>
    <w:rsid w:val="00DE3377"/>
    <w:rsid w:val="00DE34FC"/>
    <w:rsid w:val="00DE3587"/>
    <w:rsid w:val="00DE6309"/>
    <w:rsid w:val="00DE6F67"/>
    <w:rsid w:val="00DF00B9"/>
    <w:rsid w:val="00DF0C9A"/>
    <w:rsid w:val="00DF68FE"/>
    <w:rsid w:val="00DF7501"/>
    <w:rsid w:val="00DF7E9D"/>
    <w:rsid w:val="00E009D5"/>
    <w:rsid w:val="00E00EAB"/>
    <w:rsid w:val="00E0340A"/>
    <w:rsid w:val="00E042C7"/>
    <w:rsid w:val="00E04610"/>
    <w:rsid w:val="00E04C37"/>
    <w:rsid w:val="00E101BA"/>
    <w:rsid w:val="00E10297"/>
    <w:rsid w:val="00E10938"/>
    <w:rsid w:val="00E10AD7"/>
    <w:rsid w:val="00E11E40"/>
    <w:rsid w:val="00E12024"/>
    <w:rsid w:val="00E150B2"/>
    <w:rsid w:val="00E20DC9"/>
    <w:rsid w:val="00E23303"/>
    <w:rsid w:val="00E24291"/>
    <w:rsid w:val="00E27837"/>
    <w:rsid w:val="00E300CF"/>
    <w:rsid w:val="00E306FA"/>
    <w:rsid w:val="00E32503"/>
    <w:rsid w:val="00E34113"/>
    <w:rsid w:val="00E35459"/>
    <w:rsid w:val="00E358DD"/>
    <w:rsid w:val="00E37890"/>
    <w:rsid w:val="00E37C2D"/>
    <w:rsid w:val="00E40B0B"/>
    <w:rsid w:val="00E42EDD"/>
    <w:rsid w:val="00E43744"/>
    <w:rsid w:val="00E43D0B"/>
    <w:rsid w:val="00E4556B"/>
    <w:rsid w:val="00E45F20"/>
    <w:rsid w:val="00E45FE5"/>
    <w:rsid w:val="00E50B0D"/>
    <w:rsid w:val="00E53710"/>
    <w:rsid w:val="00E54D1E"/>
    <w:rsid w:val="00E553DB"/>
    <w:rsid w:val="00E55D79"/>
    <w:rsid w:val="00E56A85"/>
    <w:rsid w:val="00E57126"/>
    <w:rsid w:val="00E57DA7"/>
    <w:rsid w:val="00E6137B"/>
    <w:rsid w:val="00E61F30"/>
    <w:rsid w:val="00E66341"/>
    <w:rsid w:val="00E66D7C"/>
    <w:rsid w:val="00E715FB"/>
    <w:rsid w:val="00E73F37"/>
    <w:rsid w:val="00E74D12"/>
    <w:rsid w:val="00E75E74"/>
    <w:rsid w:val="00E7779A"/>
    <w:rsid w:val="00E80433"/>
    <w:rsid w:val="00E829D9"/>
    <w:rsid w:val="00E82B43"/>
    <w:rsid w:val="00E82C74"/>
    <w:rsid w:val="00E83856"/>
    <w:rsid w:val="00E8519B"/>
    <w:rsid w:val="00E854B6"/>
    <w:rsid w:val="00E85A37"/>
    <w:rsid w:val="00E87456"/>
    <w:rsid w:val="00E90B73"/>
    <w:rsid w:val="00E91ADD"/>
    <w:rsid w:val="00E93666"/>
    <w:rsid w:val="00E93A69"/>
    <w:rsid w:val="00E940F1"/>
    <w:rsid w:val="00E94E6E"/>
    <w:rsid w:val="00E957C1"/>
    <w:rsid w:val="00E95FF9"/>
    <w:rsid w:val="00E9657C"/>
    <w:rsid w:val="00EA1685"/>
    <w:rsid w:val="00EA1E0F"/>
    <w:rsid w:val="00EA35B5"/>
    <w:rsid w:val="00EA371C"/>
    <w:rsid w:val="00EA4DA2"/>
    <w:rsid w:val="00EA4F27"/>
    <w:rsid w:val="00EA517E"/>
    <w:rsid w:val="00EA59EE"/>
    <w:rsid w:val="00EA6D3E"/>
    <w:rsid w:val="00EA6DAC"/>
    <w:rsid w:val="00EB0ABE"/>
    <w:rsid w:val="00EB105F"/>
    <w:rsid w:val="00EB123E"/>
    <w:rsid w:val="00EB2B53"/>
    <w:rsid w:val="00EB3617"/>
    <w:rsid w:val="00EB3C76"/>
    <w:rsid w:val="00EB4BA3"/>
    <w:rsid w:val="00EB4BF8"/>
    <w:rsid w:val="00EB4CC8"/>
    <w:rsid w:val="00EB7229"/>
    <w:rsid w:val="00EB7D51"/>
    <w:rsid w:val="00EC0846"/>
    <w:rsid w:val="00EC0CC1"/>
    <w:rsid w:val="00EC185B"/>
    <w:rsid w:val="00EC1F9B"/>
    <w:rsid w:val="00EC43B4"/>
    <w:rsid w:val="00EC58CB"/>
    <w:rsid w:val="00EC7E46"/>
    <w:rsid w:val="00ED05AF"/>
    <w:rsid w:val="00ED38D4"/>
    <w:rsid w:val="00ED427A"/>
    <w:rsid w:val="00ED4681"/>
    <w:rsid w:val="00ED5039"/>
    <w:rsid w:val="00ED5FF0"/>
    <w:rsid w:val="00EE0724"/>
    <w:rsid w:val="00EE2E68"/>
    <w:rsid w:val="00EE6124"/>
    <w:rsid w:val="00EE71C3"/>
    <w:rsid w:val="00EE7259"/>
    <w:rsid w:val="00EE725F"/>
    <w:rsid w:val="00EF13B0"/>
    <w:rsid w:val="00EF18F9"/>
    <w:rsid w:val="00EF2F5A"/>
    <w:rsid w:val="00EF3643"/>
    <w:rsid w:val="00EF4572"/>
    <w:rsid w:val="00EF4E63"/>
    <w:rsid w:val="00EF4F61"/>
    <w:rsid w:val="00EF5A1D"/>
    <w:rsid w:val="00EF5FBD"/>
    <w:rsid w:val="00EF7E04"/>
    <w:rsid w:val="00F00C2F"/>
    <w:rsid w:val="00F0265C"/>
    <w:rsid w:val="00F03013"/>
    <w:rsid w:val="00F030D7"/>
    <w:rsid w:val="00F03B3E"/>
    <w:rsid w:val="00F04A72"/>
    <w:rsid w:val="00F07048"/>
    <w:rsid w:val="00F071A7"/>
    <w:rsid w:val="00F1059A"/>
    <w:rsid w:val="00F113FA"/>
    <w:rsid w:val="00F12440"/>
    <w:rsid w:val="00F15AF9"/>
    <w:rsid w:val="00F162AC"/>
    <w:rsid w:val="00F17D24"/>
    <w:rsid w:val="00F17F35"/>
    <w:rsid w:val="00F215F2"/>
    <w:rsid w:val="00F22274"/>
    <w:rsid w:val="00F2302F"/>
    <w:rsid w:val="00F23763"/>
    <w:rsid w:val="00F2425A"/>
    <w:rsid w:val="00F24642"/>
    <w:rsid w:val="00F24E68"/>
    <w:rsid w:val="00F301CA"/>
    <w:rsid w:val="00F31A0F"/>
    <w:rsid w:val="00F32E16"/>
    <w:rsid w:val="00F34918"/>
    <w:rsid w:val="00F356DD"/>
    <w:rsid w:val="00F37AA5"/>
    <w:rsid w:val="00F41979"/>
    <w:rsid w:val="00F424AC"/>
    <w:rsid w:val="00F43032"/>
    <w:rsid w:val="00F436C3"/>
    <w:rsid w:val="00F437B5"/>
    <w:rsid w:val="00F4672B"/>
    <w:rsid w:val="00F46E85"/>
    <w:rsid w:val="00F47559"/>
    <w:rsid w:val="00F47A1D"/>
    <w:rsid w:val="00F47BD5"/>
    <w:rsid w:val="00F52EBF"/>
    <w:rsid w:val="00F52F8D"/>
    <w:rsid w:val="00F53A3B"/>
    <w:rsid w:val="00F53EC5"/>
    <w:rsid w:val="00F54196"/>
    <w:rsid w:val="00F55E6A"/>
    <w:rsid w:val="00F66139"/>
    <w:rsid w:val="00F70358"/>
    <w:rsid w:val="00F7403F"/>
    <w:rsid w:val="00F7434D"/>
    <w:rsid w:val="00F81B53"/>
    <w:rsid w:val="00F83459"/>
    <w:rsid w:val="00F83997"/>
    <w:rsid w:val="00F84D6E"/>
    <w:rsid w:val="00F85299"/>
    <w:rsid w:val="00F85371"/>
    <w:rsid w:val="00F87E23"/>
    <w:rsid w:val="00F91340"/>
    <w:rsid w:val="00F91FF1"/>
    <w:rsid w:val="00F92ADF"/>
    <w:rsid w:val="00F92CF2"/>
    <w:rsid w:val="00F9392F"/>
    <w:rsid w:val="00F96DDC"/>
    <w:rsid w:val="00FA0E92"/>
    <w:rsid w:val="00FA1336"/>
    <w:rsid w:val="00FA4D51"/>
    <w:rsid w:val="00FA4E4B"/>
    <w:rsid w:val="00FA584B"/>
    <w:rsid w:val="00FA5F22"/>
    <w:rsid w:val="00FA61BB"/>
    <w:rsid w:val="00FA6584"/>
    <w:rsid w:val="00FB027A"/>
    <w:rsid w:val="00FB16C8"/>
    <w:rsid w:val="00FB255B"/>
    <w:rsid w:val="00FB4013"/>
    <w:rsid w:val="00FB41B9"/>
    <w:rsid w:val="00FB5F1D"/>
    <w:rsid w:val="00FB61D4"/>
    <w:rsid w:val="00FB6A06"/>
    <w:rsid w:val="00FC02B9"/>
    <w:rsid w:val="00FC08A4"/>
    <w:rsid w:val="00FC1D76"/>
    <w:rsid w:val="00FC386B"/>
    <w:rsid w:val="00FC5192"/>
    <w:rsid w:val="00FC5FDD"/>
    <w:rsid w:val="00FC63B4"/>
    <w:rsid w:val="00FC71EA"/>
    <w:rsid w:val="00FC7972"/>
    <w:rsid w:val="00FD25DE"/>
    <w:rsid w:val="00FD4122"/>
    <w:rsid w:val="00FD5087"/>
    <w:rsid w:val="00FD5929"/>
    <w:rsid w:val="00FD5C77"/>
    <w:rsid w:val="00FD5D3F"/>
    <w:rsid w:val="00FD635A"/>
    <w:rsid w:val="00FE0BDD"/>
    <w:rsid w:val="00FE0C1E"/>
    <w:rsid w:val="00FE0CD1"/>
    <w:rsid w:val="00FE144E"/>
    <w:rsid w:val="00FE22DA"/>
    <w:rsid w:val="00FE37DA"/>
    <w:rsid w:val="00FE4A16"/>
    <w:rsid w:val="00FF2CBA"/>
    <w:rsid w:val="00FF6001"/>
    <w:rsid w:val="00FF78B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iPriority="9" w:unhideWhenUsed="0" w:qFormat="1"/>
    <w:lsdException w:name="heading 5" w:locked="1" w:semiHidden="0" w:uiPriority="9" w:unhideWhenUsed="0" w:qFormat="1"/>
    <w:lsdException w:name="heading 6" w:locked="1" w:semiHidden="0" w:uiPriority="9" w:unhideWhenUsed="0" w:qFormat="1"/>
    <w:lsdException w:name="heading 7" w:locked="1" w:semiHidden="0" w:uiPriority="9" w:qFormat="1"/>
    <w:lsdException w:name="heading 8" w:locked="1" w:semiHidden="0" w:uiPriority="0" w:qFormat="1"/>
    <w:lsdException w:name="heading 9" w:locked="1" w:semiHidden="0" w:uiPriority="0" w:qFormat="1"/>
    <w:lsdException w:name="toc 1" w:locked="1" w:semiHidden="0" w:uiPriority="39"/>
    <w:lsdException w:name="toc 2" w:locked="1" w:semiHidden="0" w:uiPriority="39"/>
    <w:lsdException w:name="toc 3" w:locked="1" w:semiHidden="0" w:uiPriority="39"/>
    <w:lsdException w:name="toc 4" w:locked="1" w:semiHidden="0" w:uiPriority="39"/>
    <w:lsdException w:name="toc 5" w:locked="1" w:semiHidden="0" w:uiPriority="39"/>
    <w:lsdException w:name="toc 6" w:locked="1" w:semiHidden="0" w:uiPriority="39"/>
    <w:lsdException w:name="toc 7" w:locked="1" w:semiHidden="0" w:uiPriority="39"/>
    <w:lsdException w:name="toc 8" w:locked="1" w:semiHidden="0" w:uiPriority="39"/>
    <w:lsdException w:name="toc 9" w:locked="1" w:semiHidden="0" w:uiPriority="39"/>
    <w:lsdException w:name="footnote text" w:uiPriority="0" w:qFormat="1"/>
    <w:lsdException w:name="caption" w:locked="1" w:semiHidden="0" w:uiPriority="0" w:qFormat="1"/>
    <w:lsdException w:name="footnote reference"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qFormat="1"/>
  </w:latentStyles>
  <w:style w:type="paragraph" w:default="1" w:styleId="Normale">
    <w:name w:val="Normal"/>
    <w:qFormat/>
    <w:rsid w:val="00E43D0B"/>
    <w:pPr>
      <w:spacing w:after="120"/>
      <w:jc w:val="both"/>
    </w:pPr>
    <w:rPr>
      <w:rFonts w:ascii="Times New Roman" w:eastAsia="MS ??" w:hAnsi="Times New Roman"/>
      <w:noProof/>
      <w:sz w:val="24"/>
      <w:szCs w:val="24"/>
    </w:rPr>
  </w:style>
  <w:style w:type="paragraph" w:styleId="Titolo1">
    <w:name w:val="heading 1"/>
    <w:basedOn w:val="Normale"/>
    <w:next w:val="Normale"/>
    <w:link w:val="Titolo1Carattere"/>
    <w:autoRedefine/>
    <w:uiPriority w:val="99"/>
    <w:qFormat/>
    <w:rsid w:val="00644F73"/>
    <w:pPr>
      <w:keepNext/>
      <w:keepLines/>
      <w:tabs>
        <w:tab w:val="left" w:pos="240"/>
        <w:tab w:val="left" w:pos="567"/>
        <w:tab w:val="left" w:pos="1843"/>
      </w:tabs>
      <w:spacing w:after="0"/>
      <w:ind w:left="360" w:right="-82" w:hanging="360"/>
      <w:outlineLvl w:val="0"/>
    </w:pPr>
    <w:rPr>
      <w:b/>
      <w:sz w:val="22"/>
      <w:szCs w:val="22"/>
      <w:u w:val="single"/>
    </w:rPr>
  </w:style>
  <w:style w:type="paragraph" w:styleId="Titolo2">
    <w:name w:val="heading 2"/>
    <w:basedOn w:val="Normale"/>
    <w:next w:val="Normale"/>
    <w:link w:val="Titolo2Carattere"/>
    <w:uiPriority w:val="99"/>
    <w:qFormat/>
    <w:rsid w:val="00BB5B82"/>
    <w:pPr>
      <w:keepNext/>
      <w:keepLines/>
      <w:numPr>
        <w:ilvl w:val="1"/>
        <w:numId w:val="1"/>
      </w:numPr>
      <w:spacing w:after="106" w:line="248" w:lineRule="auto"/>
      <w:ind w:right="2"/>
      <w:outlineLvl w:val="1"/>
    </w:pPr>
    <w:rPr>
      <w:b/>
      <w:bCs/>
      <w:color w:val="000000"/>
      <w:sz w:val="22"/>
      <w:szCs w:val="22"/>
    </w:rPr>
  </w:style>
  <w:style w:type="paragraph" w:styleId="Titolo3">
    <w:name w:val="heading 3"/>
    <w:basedOn w:val="Normale"/>
    <w:next w:val="Normale"/>
    <w:link w:val="Titolo3Carattere"/>
    <w:uiPriority w:val="99"/>
    <w:qFormat/>
    <w:rsid w:val="00BB5B82"/>
    <w:pPr>
      <w:keepNext/>
      <w:keepLines/>
      <w:numPr>
        <w:ilvl w:val="2"/>
        <w:numId w:val="1"/>
      </w:numPr>
      <w:spacing w:before="200" w:after="0"/>
      <w:outlineLvl w:val="2"/>
    </w:pPr>
    <w:rPr>
      <w:rFonts w:ascii="Cambria" w:eastAsia="MS Gothic" w:hAnsi="Cambria" w:cs="Cambria"/>
      <w:b/>
      <w:bCs/>
    </w:rPr>
  </w:style>
  <w:style w:type="paragraph" w:styleId="Titolo4">
    <w:name w:val="heading 4"/>
    <w:basedOn w:val="Normale"/>
    <w:next w:val="Normale"/>
    <w:link w:val="Titolo4Carattere"/>
    <w:uiPriority w:val="9"/>
    <w:qFormat/>
    <w:rsid w:val="00BB5B82"/>
    <w:pPr>
      <w:keepNext/>
      <w:keepLines/>
      <w:numPr>
        <w:ilvl w:val="3"/>
        <w:numId w:val="1"/>
      </w:numPr>
      <w:spacing w:before="200" w:after="0"/>
      <w:outlineLvl w:val="3"/>
    </w:pPr>
    <w:rPr>
      <w:rFonts w:ascii="Cambria" w:eastAsia="MS Gothic" w:hAnsi="Cambria" w:cs="Cambria"/>
      <w:b/>
      <w:bCs/>
      <w:i/>
      <w:iCs/>
    </w:rPr>
  </w:style>
  <w:style w:type="paragraph" w:styleId="Titolo5">
    <w:name w:val="heading 5"/>
    <w:basedOn w:val="Normale"/>
    <w:next w:val="Normale"/>
    <w:link w:val="Titolo5Carattere"/>
    <w:uiPriority w:val="9"/>
    <w:qFormat/>
    <w:rsid w:val="00BB5B82"/>
    <w:pPr>
      <w:keepNext/>
      <w:keepLines/>
      <w:numPr>
        <w:ilvl w:val="4"/>
        <w:numId w:val="1"/>
      </w:numPr>
      <w:spacing w:after="106" w:line="248" w:lineRule="auto"/>
      <w:ind w:right="2"/>
      <w:outlineLvl w:val="4"/>
    </w:pPr>
    <w:rPr>
      <w:b/>
      <w:bCs/>
      <w:color w:val="000000"/>
      <w:sz w:val="22"/>
      <w:szCs w:val="22"/>
    </w:rPr>
  </w:style>
  <w:style w:type="paragraph" w:styleId="Titolo6">
    <w:name w:val="heading 6"/>
    <w:basedOn w:val="Normale"/>
    <w:next w:val="Normale"/>
    <w:link w:val="Titolo6Carattere"/>
    <w:uiPriority w:val="9"/>
    <w:qFormat/>
    <w:rsid w:val="00BB5B82"/>
    <w:pPr>
      <w:keepNext/>
      <w:keepLines/>
      <w:numPr>
        <w:ilvl w:val="5"/>
        <w:numId w:val="1"/>
      </w:numPr>
      <w:spacing w:before="200" w:after="0"/>
      <w:outlineLvl w:val="5"/>
    </w:pPr>
    <w:rPr>
      <w:rFonts w:ascii="Cambria" w:eastAsia="MS Gothic" w:hAnsi="Cambria" w:cs="Cambria"/>
      <w:i/>
      <w:iCs/>
    </w:rPr>
  </w:style>
  <w:style w:type="paragraph" w:styleId="Titolo7">
    <w:name w:val="heading 7"/>
    <w:basedOn w:val="Normale"/>
    <w:next w:val="Normale"/>
    <w:link w:val="Titolo7Carattere"/>
    <w:uiPriority w:val="9"/>
    <w:qFormat/>
    <w:rsid w:val="00BB5B82"/>
    <w:pPr>
      <w:keepNext/>
      <w:numPr>
        <w:ilvl w:val="6"/>
        <w:numId w:val="1"/>
      </w:numPr>
      <w:spacing w:after="117" w:line="259" w:lineRule="auto"/>
      <w:jc w:val="center"/>
      <w:outlineLvl w:val="6"/>
    </w:pPr>
    <w:rPr>
      <w:b/>
      <w:bCs/>
      <w:color w:val="000000"/>
      <w:sz w:val="22"/>
      <w:szCs w:val="22"/>
    </w:rPr>
  </w:style>
  <w:style w:type="paragraph" w:styleId="Titolo8">
    <w:name w:val="heading 8"/>
    <w:basedOn w:val="Normale"/>
    <w:next w:val="Normale"/>
    <w:link w:val="Titolo8Carattere"/>
    <w:uiPriority w:val="99"/>
    <w:qFormat/>
    <w:rsid w:val="00BB5B82"/>
    <w:pPr>
      <w:keepNext/>
      <w:numPr>
        <w:ilvl w:val="7"/>
        <w:numId w:val="1"/>
      </w:numPr>
      <w:spacing w:line="259" w:lineRule="auto"/>
      <w:jc w:val="center"/>
      <w:outlineLvl w:val="7"/>
    </w:pPr>
    <w:rPr>
      <w:b/>
      <w:bCs/>
      <w:color w:val="FF0000"/>
      <w:sz w:val="22"/>
      <w:szCs w:val="22"/>
    </w:rPr>
  </w:style>
  <w:style w:type="paragraph" w:styleId="Titolo9">
    <w:name w:val="heading 9"/>
    <w:basedOn w:val="Normale"/>
    <w:next w:val="Normale"/>
    <w:link w:val="Titolo9Carattere"/>
    <w:uiPriority w:val="99"/>
    <w:qFormat/>
    <w:rsid w:val="00BB5B82"/>
    <w:pPr>
      <w:keepNext/>
      <w:keepLines/>
      <w:numPr>
        <w:ilvl w:val="8"/>
        <w:numId w:val="1"/>
      </w:numPr>
      <w:spacing w:before="200" w:after="0"/>
      <w:outlineLvl w:val="8"/>
    </w:pPr>
    <w:rPr>
      <w:rFonts w:ascii="Cambria" w:eastAsia="MS Gothic" w:hAnsi="Cambria" w:cs="Cambria"/>
      <w:i/>
      <w:i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644F73"/>
    <w:rPr>
      <w:rFonts w:eastAsia="MS ??" w:cs="Times New Roman"/>
      <w:b/>
      <w:noProof/>
      <w:sz w:val="22"/>
      <w:szCs w:val="22"/>
      <w:u w:val="single"/>
      <w:lang w:val="it-IT" w:eastAsia="it-IT" w:bidi="ar-SA"/>
    </w:rPr>
  </w:style>
  <w:style w:type="character" w:customStyle="1" w:styleId="Titolo2Carattere">
    <w:name w:val="Titolo 2 Carattere"/>
    <w:basedOn w:val="Carpredefinitoparagrafo"/>
    <w:link w:val="Titolo2"/>
    <w:uiPriority w:val="99"/>
    <w:locked/>
    <w:rsid w:val="00BB5B82"/>
    <w:rPr>
      <w:rFonts w:ascii="Times New Roman" w:eastAsia="MS ??" w:hAnsi="Times New Roman"/>
      <w:b/>
      <w:bCs/>
      <w:noProof/>
      <w:color w:val="000000"/>
    </w:rPr>
  </w:style>
  <w:style w:type="character" w:customStyle="1" w:styleId="Titolo3Carattere">
    <w:name w:val="Titolo 3 Carattere"/>
    <w:basedOn w:val="Carpredefinitoparagrafo"/>
    <w:link w:val="Titolo3"/>
    <w:uiPriority w:val="99"/>
    <w:locked/>
    <w:rsid w:val="00BB5B82"/>
    <w:rPr>
      <w:rFonts w:ascii="Cambria" w:eastAsia="MS Gothic" w:hAnsi="Cambria" w:cs="Cambria"/>
      <w:b/>
      <w:bCs/>
      <w:noProof/>
      <w:sz w:val="24"/>
      <w:szCs w:val="24"/>
    </w:rPr>
  </w:style>
  <w:style w:type="character" w:customStyle="1" w:styleId="Titolo4Carattere">
    <w:name w:val="Titolo 4 Carattere"/>
    <w:basedOn w:val="Carpredefinitoparagrafo"/>
    <w:link w:val="Titolo4"/>
    <w:uiPriority w:val="9"/>
    <w:locked/>
    <w:rsid w:val="00BB5B82"/>
    <w:rPr>
      <w:rFonts w:ascii="Cambria" w:eastAsia="MS Gothic" w:hAnsi="Cambria" w:cs="Cambria"/>
      <w:b/>
      <w:bCs/>
      <w:i/>
      <w:iCs/>
      <w:noProof/>
      <w:sz w:val="24"/>
      <w:szCs w:val="24"/>
    </w:rPr>
  </w:style>
  <w:style w:type="character" w:customStyle="1" w:styleId="Titolo5Carattere">
    <w:name w:val="Titolo 5 Carattere"/>
    <w:basedOn w:val="Carpredefinitoparagrafo"/>
    <w:link w:val="Titolo5"/>
    <w:uiPriority w:val="9"/>
    <w:locked/>
    <w:rsid w:val="00BB5B82"/>
    <w:rPr>
      <w:rFonts w:ascii="Times New Roman" w:eastAsia="MS ??" w:hAnsi="Times New Roman"/>
      <w:b/>
      <w:bCs/>
      <w:noProof/>
      <w:color w:val="000000"/>
    </w:rPr>
  </w:style>
  <w:style w:type="character" w:customStyle="1" w:styleId="Titolo6Carattere">
    <w:name w:val="Titolo 6 Carattere"/>
    <w:basedOn w:val="Carpredefinitoparagrafo"/>
    <w:link w:val="Titolo6"/>
    <w:uiPriority w:val="9"/>
    <w:locked/>
    <w:rsid w:val="00BB5B82"/>
    <w:rPr>
      <w:rFonts w:ascii="Cambria" w:eastAsia="MS Gothic" w:hAnsi="Cambria" w:cs="Cambria"/>
      <w:i/>
      <w:iCs/>
      <w:noProof/>
      <w:sz w:val="24"/>
      <w:szCs w:val="24"/>
    </w:rPr>
  </w:style>
  <w:style w:type="character" w:customStyle="1" w:styleId="Titolo7Carattere">
    <w:name w:val="Titolo 7 Carattere"/>
    <w:basedOn w:val="Carpredefinitoparagrafo"/>
    <w:link w:val="Titolo7"/>
    <w:uiPriority w:val="9"/>
    <w:locked/>
    <w:rsid w:val="00BB5B82"/>
    <w:rPr>
      <w:rFonts w:ascii="Times New Roman" w:eastAsia="MS ??" w:hAnsi="Times New Roman"/>
      <w:b/>
      <w:bCs/>
      <w:noProof/>
      <w:color w:val="000000"/>
    </w:rPr>
  </w:style>
  <w:style w:type="character" w:customStyle="1" w:styleId="Titolo8Carattere">
    <w:name w:val="Titolo 8 Carattere"/>
    <w:basedOn w:val="Carpredefinitoparagrafo"/>
    <w:link w:val="Titolo8"/>
    <w:uiPriority w:val="99"/>
    <w:locked/>
    <w:rsid w:val="00BB5B82"/>
    <w:rPr>
      <w:rFonts w:ascii="Times New Roman" w:eastAsia="MS ??" w:hAnsi="Times New Roman"/>
      <w:b/>
      <w:bCs/>
      <w:noProof/>
      <w:color w:val="FF0000"/>
    </w:rPr>
  </w:style>
  <w:style w:type="character" w:customStyle="1" w:styleId="Titolo9Carattere">
    <w:name w:val="Titolo 9 Carattere"/>
    <w:basedOn w:val="Carpredefinitoparagrafo"/>
    <w:link w:val="Titolo9"/>
    <w:uiPriority w:val="99"/>
    <w:locked/>
    <w:rsid w:val="00BB5B82"/>
    <w:rPr>
      <w:rFonts w:ascii="Cambria" w:eastAsia="MS Gothic" w:hAnsi="Cambria" w:cs="Cambria"/>
      <w:i/>
      <w:iCs/>
      <w:noProof/>
      <w:sz w:val="20"/>
      <w:szCs w:val="20"/>
    </w:rPr>
  </w:style>
  <w:style w:type="character" w:customStyle="1" w:styleId="Heading1Char">
    <w:name w:val="Heading 1 Char"/>
    <w:basedOn w:val="Carpredefinitoparagrafo"/>
    <w:uiPriority w:val="99"/>
    <w:rsid w:val="00BB5B82"/>
    <w:rPr>
      <w:rFonts w:ascii="Times New Roman" w:eastAsia="MS ??" w:hAnsi="Times New Roman" w:cs="Times New Roman"/>
      <w:b/>
      <w:bCs/>
      <w:sz w:val="22"/>
      <w:szCs w:val="22"/>
    </w:rPr>
  </w:style>
  <w:style w:type="character" w:customStyle="1" w:styleId="Heading2Char">
    <w:name w:val="Heading 2 Char"/>
    <w:basedOn w:val="Carpredefinitoparagrafo"/>
    <w:uiPriority w:val="99"/>
    <w:rsid w:val="00BB5B82"/>
    <w:rPr>
      <w:rFonts w:ascii="Times New Roman" w:eastAsia="MS ??" w:hAnsi="Times New Roman" w:cs="Times New Roman"/>
      <w:b/>
      <w:bCs/>
      <w:color w:val="000000"/>
      <w:sz w:val="22"/>
      <w:szCs w:val="22"/>
    </w:rPr>
  </w:style>
  <w:style w:type="character" w:customStyle="1" w:styleId="Heading3Char">
    <w:name w:val="Heading 3 Char"/>
    <w:basedOn w:val="Carpredefinitoparagrafo"/>
    <w:uiPriority w:val="99"/>
    <w:rsid w:val="00BB5B82"/>
    <w:rPr>
      <w:rFonts w:ascii="Cambria" w:eastAsia="MS Gothic" w:hAnsi="Cambria" w:cs="Cambria"/>
      <w:b/>
      <w:bCs/>
      <w:sz w:val="24"/>
      <w:szCs w:val="24"/>
    </w:rPr>
  </w:style>
  <w:style w:type="character" w:customStyle="1" w:styleId="Heading4Char">
    <w:name w:val="Heading 4 Char"/>
    <w:basedOn w:val="Carpredefinitoparagrafo"/>
    <w:uiPriority w:val="99"/>
    <w:rsid w:val="00BB5B82"/>
    <w:rPr>
      <w:rFonts w:ascii="Cambria" w:eastAsia="MS Gothic" w:hAnsi="Cambria" w:cs="Cambria"/>
      <w:b/>
      <w:bCs/>
      <w:i/>
      <w:iCs/>
      <w:sz w:val="24"/>
      <w:szCs w:val="24"/>
    </w:rPr>
  </w:style>
  <w:style w:type="character" w:customStyle="1" w:styleId="Heading5Char">
    <w:name w:val="Heading 5 Char"/>
    <w:basedOn w:val="Carpredefinitoparagrafo"/>
    <w:uiPriority w:val="99"/>
    <w:rsid w:val="00BB5B82"/>
    <w:rPr>
      <w:rFonts w:ascii="Times New Roman" w:eastAsia="MS ??" w:hAnsi="Times New Roman" w:cs="Times New Roman"/>
      <w:b/>
      <w:bCs/>
      <w:color w:val="000000"/>
      <w:sz w:val="22"/>
      <w:szCs w:val="22"/>
    </w:rPr>
  </w:style>
  <w:style w:type="character" w:customStyle="1" w:styleId="Heading6Char">
    <w:name w:val="Heading 6 Char"/>
    <w:basedOn w:val="Carpredefinitoparagrafo"/>
    <w:uiPriority w:val="99"/>
    <w:rsid w:val="00BB5B82"/>
    <w:rPr>
      <w:rFonts w:ascii="Cambria" w:eastAsia="MS Gothic" w:hAnsi="Cambria" w:cs="Cambria"/>
      <w:i/>
      <w:iCs/>
      <w:sz w:val="24"/>
      <w:szCs w:val="24"/>
    </w:rPr>
  </w:style>
  <w:style w:type="character" w:customStyle="1" w:styleId="Heading7Char">
    <w:name w:val="Heading 7 Char"/>
    <w:basedOn w:val="Carpredefinitoparagrafo"/>
    <w:uiPriority w:val="99"/>
    <w:rsid w:val="00BB5B82"/>
    <w:rPr>
      <w:rFonts w:ascii="Times New Roman" w:eastAsia="MS ??" w:hAnsi="Times New Roman" w:cs="Times New Roman"/>
      <w:b/>
      <w:bCs/>
      <w:color w:val="000000"/>
      <w:sz w:val="22"/>
      <w:szCs w:val="22"/>
    </w:rPr>
  </w:style>
  <w:style w:type="character" w:customStyle="1" w:styleId="Heading8Char">
    <w:name w:val="Heading 8 Char"/>
    <w:basedOn w:val="Carpredefinitoparagrafo"/>
    <w:uiPriority w:val="99"/>
    <w:rsid w:val="00BB5B82"/>
    <w:rPr>
      <w:rFonts w:ascii="Times New Roman" w:eastAsia="MS ??" w:hAnsi="Times New Roman" w:cs="Times New Roman"/>
      <w:b/>
      <w:bCs/>
      <w:color w:val="FF0000"/>
      <w:sz w:val="22"/>
      <w:szCs w:val="22"/>
    </w:rPr>
  </w:style>
  <w:style w:type="character" w:customStyle="1" w:styleId="Heading9Char">
    <w:name w:val="Heading 9 Char"/>
    <w:basedOn w:val="Carpredefinitoparagrafo"/>
    <w:uiPriority w:val="99"/>
    <w:rsid w:val="00BB5B82"/>
    <w:rPr>
      <w:rFonts w:ascii="Cambria" w:eastAsia="MS Gothic" w:hAnsi="Cambria" w:cs="Cambria"/>
      <w:i/>
      <w:iCs/>
    </w:rPr>
  </w:style>
  <w:style w:type="paragraph" w:customStyle="1" w:styleId="TOCHeading1">
    <w:name w:val="TOC Heading1"/>
    <w:basedOn w:val="Titolo1"/>
    <w:next w:val="Normale"/>
    <w:uiPriority w:val="99"/>
    <w:rsid w:val="00BB5B82"/>
    <w:pPr>
      <w:spacing w:line="259" w:lineRule="auto"/>
      <w:outlineLvl w:val="9"/>
    </w:pPr>
    <w:rPr>
      <w:rFonts w:ascii="Cambria" w:hAnsi="Cambria" w:cs="Cambria"/>
      <w:b w:val="0"/>
      <w:sz w:val="32"/>
      <w:szCs w:val="32"/>
    </w:rPr>
  </w:style>
  <w:style w:type="paragraph" w:styleId="Titolo">
    <w:name w:val="Title"/>
    <w:basedOn w:val="Normale"/>
    <w:next w:val="Normale"/>
    <w:link w:val="TitoloCarattere"/>
    <w:uiPriority w:val="99"/>
    <w:qFormat/>
    <w:rsid w:val="00BB5B82"/>
    <w:pPr>
      <w:spacing w:line="248" w:lineRule="auto"/>
      <w:ind w:left="10" w:right="5" w:hanging="10"/>
      <w:jc w:val="center"/>
    </w:pPr>
    <w:rPr>
      <w:color w:val="000000"/>
    </w:rPr>
  </w:style>
  <w:style w:type="character" w:customStyle="1" w:styleId="TitoloCarattere">
    <w:name w:val="Titolo Carattere"/>
    <w:basedOn w:val="Carpredefinitoparagrafo"/>
    <w:link w:val="Titolo"/>
    <w:uiPriority w:val="99"/>
    <w:locked/>
    <w:rsid w:val="00BB5B82"/>
    <w:rPr>
      <w:rFonts w:ascii="Times New Roman" w:eastAsia="MS ??" w:hAnsi="Times New Roman" w:cs="Times New Roman"/>
      <w:noProof/>
      <w:color w:val="000000"/>
      <w:sz w:val="24"/>
      <w:szCs w:val="24"/>
      <w:lang w:eastAsia="it-IT"/>
    </w:rPr>
  </w:style>
  <w:style w:type="character" w:customStyle="1" w:styleId="TitleChar">
    <w:name w:val="Title Char"/>
    <w:basedOn w:val="Carpredefinitoparagrafo"/>
    <w:uiPriority w:val="99"/>
    <w:rsid w:val="00BB5B82"/>
    <w:rPr>
      <w:rFonts w:ascii="Times New Roman" w:hAnsi="Times New Roman" w:cs="Times New Roman"/>
      <w:color w:val="000000"/>
      <w:sz w:val="24"/>
      <w:szCs w:val="24"/>
      <w:lang w:eastAsia="it-IT"/>
    </w:rPr>
  </w:style>
  <w:style w:type="character" w:styleId="Collegamentoipertestuale">
    <w:name w:val="Hyperlink"/>
    <w:basedOn w:val="Carpredefinitoparagrafo"/>
    <w:uiPriority w:val="99"/>
    <w:rsid w:val="00BB5B82"/>
    <w:rPr>
      <w:rFonts w:ascii="Times New Roman" w:hAnsi="Times New Roman" w:cs="Times New Roman"/>
      <w:color w:val="004F8A"/>
      <w:u w:val="single"/>
    </w:rPr>
  </w:style>
  <w:style w:type="paragraph" w:styleId="Sommario1">
    <w:name w:val="toc 1"/>
    <w:basedOn w:val="Normale"/>
    <w:next w:val="Normale"/>
    <w:autoRedefine/>
    <w:uiPriority w:val="39"/>
    <w:rsid w:val="009E72E9"/>
    <w:pPr>
      <w:tabs>
        <w:tab w:val="right" w:leader="dot" w:pos="9639"/>
      </w:tabs>
      <w:spacing w:after="0"/>
      <w:ind w:right="6"/>
    </w:pPr>
    <w:rPr>
      <w:b/>
      <w:bCs/>
      <w:sz w:val="22"/>
      <w:szCs w:val="22"/>
    </w:rPr>
  </w:style>
  <w:style w:type="paragraph" w:styleId="Sommario2">
    <w:name w:val="toc 2"/>
    <w:basedOn w:val="Normale"/>
    <w:next w:val="Normale"/>
    <w:autoRedefine/>
    <w:uiPriority w:val="39"/>
    <w:rsid w:val="00BB5B82"/>
    <w:pPr>
      <w:spacing w:after="100" w:line="248" w:lineRule="auto"/>
      <w:ind w:left="220" w:right="5" w:hanging="10"/>
    </w:pPr>
    <w:rPr>
      <w:color w:val="000000"/>
      <w:sz w:val="22"/>
      <w:szCs w:val="22"/>
    </w:rPr>
  </w:style>
  <w:style w:type="paragraph" w:customStyle="1" w:styleId="Default">
    <w:name w:val="Default"/>
    <w:uiPriority w:val="99"/>
    <w:rsid w:val="00BB5B82"/>
    <w:pPr>
      <w:autoSpaceDE w:val="0"/>
      <w:autoSpaceDN w:val="0"/>
      <w:adjustRightInd w:val="0"/>
    </w:pPr>
    <w:rPr>
      <w:rFonts w:ascii="DecimaWE" w:eastAsia="MS ??" w:hAnsi="DecimaWE" w:cs="DecimaWE"/>
      <w:noProof/>
      <w:color w:val="000000"/>
      <w:sz w:val="24"/>
      <w:szCs w:val="24"/>
    </w:rPr>
  </w:style>
  <w:style w:type="paragraph" w:styleId="Corpodeltesto">
    <w:name w:val="Body Text"/>
    <w:basedOn w:val="Normale"/>
    <w:link w:val="CorpodeltestoCarattere"/>
    <w:uiPriority w:val="99"/>
    <w:rsid w:val="00BB5B82"/>
    <w:pPr>
      <w:spacing w:after="101" w:line="259" w:lineRule="auto"/>
    </w:pPr>
    <w:rPr>
      <w:sz w:val="20"/>
      <w:szCs w:val="20"/>
    </w:rPr>
  </w:style>
  <w:style w:type="character" w:customStyle="1" w:styleId="CorpodeltestoCarattere">
    <w:name w:val="Corpo del testo Carattere"/>
    <w:basedOn w:val="Carpredefinitoparagrafo"/>
    <w:link w:val="Corpodeltesto"/>
    <w:uiPriority w:val="99"/>
    <w:locked/>
    <w:rsid w:val="00BB5B82"/>
    <w:rPr>
      <w:rFonts w:ascii="Times New Roman" w:eastAsia="MS ??" w:hAnsi="Times New Roman" w:cs="Times New Roman"/>
      <w:noProof/>
      <w:sz w:val="20"/>
      <w:szCs w:val="20"/>
      <w:lang w:eastAsia="it-IT"/>
    </w:rPr>
  </w:style>
  <w:style w:type="character" w:customStyle="1" w:styleId="BodyTextChar">
    <w:name w:val="Body Text Char"/>
    <w:basedOn w:val="Carpredefinitoparagrafo"/>
    <w:uiPriority w:val="99"/>
    <w:rsid w:val="00BB5B82"/>
    <w:rPr>
      <w:rFonts w:ascii="Times New Roman" w:hAnsi="Times New Roman" w:cs="Times New Roman"/>
      <w:sz w:val="20"/>
      <w:szCs w:val="20"/>
      <w:lang w:eastAsia="it-IT"/>
    </w:rPr>
  </w:style>
  <w:style w:type="character" w:styleId="Rimandocommento">
    <w:name w:val="annotation reference"/>
    <w:basedOn w:val="Carpredefinitoparagrafo"/>
    <w:uiPriority w:val="99"/>
    <w:semiHidden/>
    <w:rsid w:val="00BB5B82"/>
    <w:rPr>
      <w:rFonts w:ascii="Times New Roman" w:hAnsi="Times New Roman" w:cs="Times New Roman"/>
      <w:sz w:val="16"/>
      <w:szCs w:val="16"/>
    </w:rPr>
  </w:style>
  <w:style w:type="character" w:styleId="Rimandonotaapidipagina">
    <w:name w:val="footnote reference"/>
    <w:aliases w:val="Footnote symbol"/>
    <w:basedOn w:val="Carpredefinitoparagrafo"/>
    <w:rsid w:val="00BB5B82"/>
    <w:rPr>
      <w:rFonts w:ascii="Times New Roman" w:hAnsi="Times New Roman" w:cs="Times New Roman"/>
      <w:vertAlign w:val="superscript"/>
    </w:rPr>
  </w:style>
  <w:style w:type="paragraph" w:styleId="Corpodeltesto2">
    <w:name w:val="Body Text 2"/>
    <w:basedOn w:val="Normale"/>
    <w:link w:val="Corpodeltesto2Carattere"/>
    <w:uiPriority w:val="99"/>
    <w:semiHidden/>
    <w:rsid w:val="00BB5B82"/>
    <w:pPr>
      <w:spacing w:line="259" w:lineRule="auto"/>
      <w:ind w:right="99"/>
    </w:pPr>
    <w:rPr>
      <w:color w:val="000000"/>
      <w:sz w:val="22"/>
      <w:szCs w:val="22"/>
    </w:rPr>
  </w:style>
  <w:style w:type="character" w:customStyle="1" w:styleId="Corpodeltesto2Carattere">
    <w:name w:val="Corpo del testo 2 Carattere"/>
    <w:basedOn w:val="Carpredefinitoparagrafo"/>
    <w:link w:val="Corpodeltesto2"/>
    <w:uiPriority w:val="99"/>
    <w:semiHidden/>
    <w:locked/>
    <w:rsid w:val="00BB5B82"/>
    <w:rPr>
      <w:rFonts w:ascii="Times New Roman" w:eastAsia="MS ??" w:hAnsi="Times New Roman" w:cs="Times New Roman"/>
      <w:noProof/>
      <w:color w:val="000000"/>
      <w:lang w:eastAsia="it-IT"/>
    </w:rPr>
  </w:style>
  <w:style w:type="character" w:customStyle="1" w:styleId="BodyText2Char">
    <w:name w:val="Body Text 2 Char"/>
    <w:basedOn w:val="Carpredefinitoparagrafo"/>
    <w:uiPriority w:val="99"/>
    <w:rsid w:val="00BB5B82"/>
    <w:rPr>
      <w:rFonts w:ascii="Times New Roman" w:hAnsi="Times New Roman" w:cs="Times New Roman"/>
      <w:color w:val="000000"/>
      <w:lang w:eastAsia="it-IT"/>
    </w:rPr>
  </w:style>
  <w:style w:type="paragraph" w:styleId="Corpodeltesto3">
    <w:name w:val="Body Text 3"/>
    <w:basedOn w:val="Normale"/>
    <w:link w:val="Corpodeltesto3Carattere"/>
    <w:uiPriority w:val="99"/>
    <w:semiHidden/>
    <w:rsid w:val="00BB5B82"/>
    <w:pPr>
      <w:spacing w:after="111" w:line="248" w:lineRule="auto"/>
      <w:ind w:right="43"/>
    </w:pPr>
    <w:rPr>
      <w:color w:val="FF0000"/>
      <w:sz w:val="22"/>
      <w:szCs w:val="22"/>
    </w:rPr>
  </w:style>
  <w:style w:type="character" w:customStyle="1" w:styleId="Corpodeltesto3Carattere">
    <w:name w:val="Corpo del testo 3 Carattere"/>
    <w:basedOn w:val="Carpredefinitoparagrafo"/>
    <w:link w:val="Corpodeltesto3"/>
    <w:uiPriority w:val="99"/>
    <w:semiHidden/>
    <w:locked/>
    <w:rsid w:val="00BB5B82"/>
    <w:rPr>
      <w:rFonts w:ascii="Times New Roman" w:eastAsia="MS ??" w:hAnsi="Times New Roman" w:cs="Times New Roman"/>
      <w:noProof/>
      <w:color w:val="FF0000"/>
      <w:lang w:eastAsia="it-IT"/>
    </w:rPr>
  </w:style>
  <w:style w:type="character" w:customStyle="1" w:styleId="BodyText3Char">
    <w:name w:val="Body Text 3 Char"/>
    <w:basedOn w:val="Carpredefinitoparagrafo"/>
    <w:uiPriority w:val="99"/>
    <w:rsid w:val="00BB5B82"/>
    <w:rPr>
      <w:rFonts w:ascii="Times New Roman" w:hAnsi="Times New Roman" w:cs="Times New Roman"/>
      <w:color w:val="FF0000"/>
      <w:lang w:eastAsia="it-IT"/>
    </w:rPr>
  </w:style>
  <w:style w:type="paragraph" w:customStyle="1" w:styleId="ListParagraph1">
    <w:name w:val="List Paragraph1"/>
    <w:basedOn w:val="Normale"/>
    <w:uiPriority w:val="99"/>
    <w:qFormat/>
    <w:rsid w:val="00BB5B82"/>
    <w:pPr>
      <w:spacing w:after="111" w:line="248" w:lineRule="auto"/>
      <w:ind w:left="720" w:right="5" w:hanging="10"/>
    </w:pPr>
    <w:rPr>
      <w:color w:val="000000"/>
    </w:rPr>
  </w:style>
  <w:style w:type="paragraph" w:styleId="Testonotaapidipagina">
    <w:name w:val="footnote text"/>
    <w:basedOn w:val="Normale"/>
    <w:link w:val="TestonotaapidipaginaCarattere"/>
    <w:qFormat/>
    <w:rsid w:val="00BB5B82"/>
    <w:pPr>
      <w:spacing w:after="111" w:line="248" w:lineRule="auto"/>
      <w:ind w:left="10" w:right="5" w:hanging="10"/>
    </w:pPr>
    <w:rPr>
      <w:color w:val="000000"/>
      <w:sz w:val="20"/>
      <w:szCs w:val="20"/>
    </w:rPr>
  </w:style>
  <w:style w:type="character" w:customStyle="1" w:styleId="TestonotaapidipaginaCarattere">
    <w:name w:val="Testo nota a piè di pagina Carattere"/>
    <w:basedOn w:val="Carpredefinitoparagrafo"/>
    <w:link w:val="Testonotaapidipagina"/>
    <w:locked/>
    <w:rsid w:val="00BB5B82"/>
    <w:rPr>
      <w:rFonts w:ascii="Times New Roman" w:eastAsia="MS ??" w:hAnsi="Times New Roman" w:cs="Times New Roman"/>
      <w:noProof/>
      <w:color w:val="000000"/>
      <w:sz w:val="20"/>
      <w:szCs w:val="20"/>
      <w:lang w:eastAsia="it-IT"/>
    </w:rPr>
  </w:style>
  <w:style w:type="character" w:customStyle="1" w:styleId="FootnoteTextChar">
    <w:name w:val="Footnote Text Char"/>
    <w:basedOn w:val="Carpredefinitoparagrafo"/>
    <w:uiPriority w:val="99"/>
    <w:rsid w:val="00BB5B82"/>
    <w:rPr>
      <w:rFonts w:ascii="Times New Roman" w:hAnsi="Times New Roman" w:cs="Times New Roman"/>
      <w:color w:val="000000"/>
      <w:sz w:val="20"/>
      <w:szCs w:val="20"/>
      <w:lang w:eastAsia="it-IT"/>
    </w:rPr>
  </w:style>
  <w:style w:type="paragraph" w:styleId="Pidipagina">
    <w:name w:val="footer"/>
    <w:basedOn w:val="Normale"/>
    <w:link w:val="PidipaginaCarattere"/>
    <w:uiPriority w:val="99"/>
    <w:rsid w:val="00BB5B82"/>
    <w:pPr>
      <w:tabs>
        <w:tab w:val="center" w:pos="4680"/>
        <w:tab w:val="right" w:pos="9360"/>
      </w:tabs>
    </w:pPr>
    <w:rPr>
      <w:rFonts w:ascii="Calibri" w:hAnsi="Calibri" w:cs="Calibri"/>
      <w:sz w:val="22"/>
      <w:szCs w:val="22"/>
    </w:rPr>
  </w:style>
  <w:style w:type="character" w:customStyle="1" w:styleId="PidipaginaCarattere">
    <w:name w:val="Piè di pagina Carattere"/>
    <w:basedOn w:val="Carpredefinitoparagrafo"/>
    <w:link w:val="Pidipagina"/>
    <w:uiPriority w:val="99"/>
    <w:locked/>
    <w:rsid w:val="00BB5B82"/>
    <w:rPr>
      <w:rFonts w:ascii="Calibri" w:eastAsia="MS ??" w:hAnsi="Calibri" w:cs="Calibri"/>
      <w:noProof/>
      <w:lang w:eastAsia="it-IT"/>
    </w:rPr>
  </w:style>
  <w:style w:type="character" w:customStyle="1" w:styleId="FooterChar">
    <w:name w:val="Footer Char"/>
    <w:basedOn w:val="Carpredefinitoparagrafo"/>
    <w:uiPriority w:val="99"/>
    <w:rsid w:val="00BB5B82"/>
    <w:rPr>
      <w:rFonts w:ascii="Calibri" w:hAnsi="Calibri" w:cs="Calibri"/>
      <w:lang w:eastAsia="it-IT"/>
    </w:rPr>
  </w:style>
  <w:style w:type="paragraph" w:styleId="Testocommento">
    <w:name w:val="annotation text"/>
    <w:basedOn w:val="Normale"/>
    <w:link w:val="TestocommentoCarattere1"/>
    <w:uiPriority w:val="99"/>
    <w:semiHidden/>
    <w:rsid w:val="00BB5B82"/>
    <w:pPr>
      <w:spacing w:after="111" w:line="248" w:lineRule="auto"/>
      <w:ind w:left="10" w:right="5" w:hanging="10"/>
    </w:pPr>
    <w:rPr>
      <w:color w:val="000000"/>
      <w:sz w:val="20"/>
      <w:szCs w:val="20"/>
    </w:rPr>
  </w:style>
  <w:style w:type="character" w:customStyle="1" w:styleId="TestocommentoCarattere1">
    <w:name w:val="Testo commento Carattere1"/>
    <w:link w:val="Testocommento"/>
    <w:uiPriority w:val="99"/>
    <w:semiHidden/>
    <w:locked/>
    <w:rsid w:val="00BB5B82"/>
    <w:rPr>
      <w:rFonts w:ascii="Times New Roman" w:eastAsia="MS ??" w:hAnsi="Times New Roman"/>
      <w:noProof/>
      <w:color w:val="000000"/>
      <w:sz w:val="20"/>
    </w:rPr>
  </w:style>
  <w:style w:type="character" w:customStyle="1" w:styleId="CommentTextChar">
    <w:name w:val="Comment Text Char"/>
    <w:basedOn w:val="Carpredefinitoparagrafo"/>
    <w:uiPriority w:val="99"/>
    <w:rsid w:val="00BB5B82"/>
    <w:rPr>
      <w:rFonts w:ascii="Times New Roman" w:hAnsi="Times New Roman" w:cs="Times New Roman"/>
      <w:color w:val="000000"/>
      <w:sz w:val="20"/>
      <w:szCs w:val="20"/>
      <w:lang w:eastAsia="it-IT"/>
    </w:rPr>
  </w:style>
  <w:style w:type="character" w:customStyle="1" w:styleId="TestocommentoCarattere">
    <w:name w:val="Testo commento Carattere"/>
    <w:basedOn w:val="Carpredefinitoparagrafo"/>
    <w:uiPriority w:val="99"/>
    <w:semiHidden/>
    <w:rsid w:val="00BB5B82"/>
    <w:rPr>
      <w:rFonts w:ascii="Times New Roman" w:eastAsia="MS ??" w:hAnsi="Times New Roman" w:cs="Times New Roman"/>
      <w:noProof/>
      <w:sz w:val="20"/>
      <w:szCs w:val="20"/>
      <w:lang w:eastAsia="it-IT"/>
    </w:rPr>
  </w:style>
  <w:style w:type="paragraph" w:customStyle="1" w:styleId="BalloonText1">
    <w:name w:val="Balloon Text1"/>
    <w:basedOn w:val="Normale"/>
    <w:uiPriority w:val="99"/>
    <w:rsid w:val="00BB5B82"/>
    <w:rPr>
      <w:rFonts w:ascii="Tahoma" w:hAnsi="Tahoma" w:cs="Tahoma"/>
      <w:sz w:val="16"/>
      <w:szCs w:val="16"/>
    </w:rPr>
  </w:style>
  <w:style w:type="character" w:customStyle="1" w:styleId="BalloonTextChar">
    <w:name w:val="Balloon Text Char"/>
    <w:uiPriority w:val="99"/>
    <w:rsid w:val="00BB5B82"/>
    <w:rPr>
      <w:rFonts w:ascii="Tahoma" w:hAnsi="Tahoma"/>
      <w:sz w:val="16"/>
      <w:lang w:eastAsia="it-IT"/>
    </w:rPr>
  </w:style>
  <w:style w:type="paragraph" w:customStyle="1" w:styleId="CommentSubject1">
    <w:name w:val="Comment Subject1"/>
    <w:basedOn w:val="Testocommento"/>
    <w:next w:val="Testocommento"/>
    <w:uiPriority w:val="99"/>
    <w:rsid w:val="00BB5B82"/>
    <w:pPr>
      <w:spacing w:after="0" w:line="240" w:lineRule="auto"/>
      <w:ind w:left="0" w:right="0" w:firstLine="0"/>
      <w:jc w:val="left"/>
    </w:pPr>
    <w:rPr>
      <w:b/>
      <w:bCs/>
      <w:color w:val="auto"/>
    </w:rPr>
  </w:style>
  <w:style w:type="character" w:customStyle="1" w:styleId="CommentSubjectChar">
    <w:name w:val="Comment Subject Char"/>
    <w:uiPriority w:val="99"/>
    <w:rsid w:val="00BB5B82"/>
    <w:rPr>
      <w:rFonts w:ascii="Times New Roman" w:hAnsi="Times New Roman"/>
      <w:b/>
      <w:color w:val="000000"/>
      <w:sz w:val="20"/>
      <w:lang w:eastAsia="it-IT"/>
    </w:rPr>
  </w:style>
  <w:style w:type="paragraph" w:customStyle="1" w:styleId="Revision1">
    <w:name w:val="Revision1"/>
    <w:hidden/>
    <w:uiPriority w:val="99"/>
    <w:rsid w:val="00BB5B82"/>
    <w:rPr>
      <w:rFonts w:ascii="Times New Roman" w:eastAsia="MS ??" w:hAnsi="Times New Roman"/>
      <w:noProof/>
      <w:sz w:val="24"/>
      <w:szCs w:val="24"/>
    </w:rPr>
  </w:style>
  <w:style w:type="character" w:styleId="Collegamentovisitato">
    <w:name w:val="FollowedHyperlink"/>
    <w:basedOn w:val="Carpredefinitoparagrafo"/>
    <w:uiPriority w:val="99"/>
    <w:semiHidden/>
    <w:rsid w:val="00BB5B82"/>
    <w:rPr>
      <w:rFonts w:ascii="Times New Roman" w:hAnsi="Times New Roman" w:cs="Times New Roman"/>
      <w:color w:val="800080"/>
      <w:u w:val="single"/>
    </w:rPr>
  </w:style>
  <w:style w:type="paragraph" w:styleId="Intestazione">
    <w:name w:val="header"/>
    <w:basedOn w:val="Normale"/>
    <w:link w:val="IntestazioneCarattere"/>
    <w:uiPriority w:val="99"/>
    <w:rsid w:val="00BB5B82"/>
    <w:pPr>
      <w:tabs>
        <w:tab w:val="center" w:pos="4819"/>
        <w:tab w:val="right" w:pos="9638"/>
      </w:tabs>
    </w:pPr>
  </w:style>
  <w:style w:type="character" w:customStyle="1" w:styleId="IntestazioneCarattere">
    <w:name w:val="Intestazione Carattere"/>
    <w:basedOn w:val="Carpredefinitoparagrafo"/>
    <w:link w:val="Intestazione"/>
    <w:uiPriority w:val="99"/>
    <w:locked/>
    <w:rsid w:val="00BB5B82"/>
    <w:rPr>
      <w:rFonts w:ascii="Times New Roman" w:eastAsia="MS ??" w:hAnsi="Times New Roman" w:cs="Times New Roman"/>
      <w:noProof/>
      <w:sz w:val="24"/>
      <w:szCs w:val="24"/>
      <w:lang w:eastAsia="it-IT"/>
    </w:rPr>
  </w:style>
  <w:style w:type="character" w:customStyle="1" w:styleId="HeaderChar">
    <w:name w:val="Header Char"/>
    <w:basedOn w:val="Carpredefinitoparagrafo"/>
    <w:uiPriority w:val="99"/>
    <w:rsid w:val="00BB5B82"/>
    <w:rPr>
      <w:rFonts w:ascii="Times New Roman" w:eastAsia="MS ??" w:hAnsi="Times New Roman" w:cs="Times New Roman"/>
      <w:sz w:val="24"/>
      <w:szCs w:val="24"/>
    </w:rPr>
  </w:style>
  <w:style w:type="paragraph" w:customStyle="1" w:styleId="Testofumetto1">
    <w:name w:val="Testo fumetto1"/>
    <w:basedOn w:val="Normale"/>
    <w:uiPriority w:val="99"/>
    <w:semiHidden/>
    <w:rsid w:val="00BB5B82"/>
    <w:pPr>
      <w:spacing w:after="0"/>
    </w:pPr>
    <w:rPr>
      <w:rFonts w:ascii="Tahoma" w:hAnsi="Tahoma" w:cs="Tahoma"/>
      <w:sz w:val="16"/>
      <w:szCs w:val="16"/>
      <w:lang w:eastAsia="ja-JP"/>
    </w:rPr>
  </w:style>
  <w:style w:type="character" w:customStyle="1" w:styleId="TestofumettoCarattere">
    <w:name w:val="Testo fumetto Carattere"/>
    <w:uiPriority w:val="99"/>
    <w:semiHidden/>
    <w:rsid w:val="00BB5B82"/>
    <w:rPr>
      <w:rFonts w:ascii="Tahoma" w:eastAsia="MS ??" w:hAnsi="Tahoma"/>
      <w:sz w:val="16"/>
    </w:rPr>
  </w:style>
  <w:style w:type="paragraph" w:customStyle="1" w:styleId="CommentSubject2">
    <w:name w:val="Comment Subject2"/>
    <w:basedOn w:val="Testocommento"/>
    <w:next w:val="Testocommento"/>
    <w:uiPriority w:val="99"/>
    <w:semiHidden/>
    <w:rsid w:val="00BB5B82"/>
    <w:pPr>
      <w:spacing w:after="120" w:line="240" w:lineRule="auto"/>
      <w:ind w:left="0" w:right="0" w:firstLine="0"/>
    </w:pPr>
    <w:rPr>
      <w:b/>
      <w:bCs/>
    </w:rPr>
  </w:style>
  <w:style w:type="character" w:customStyle="1" w:styleId="SoggettocommentoCarattere">
    <w:name w:val="Soggetto commento Carattere"/>
    <w:uiPriority w:val="99"/>
    <w:semiHidden/>
    <w:rsid w:val="00BB5B82"/>
    <w:rPr>
      <w:rFonts w:ascii="Times New Roman" w:eastAsia="MS ??" w:hAnsi="Times New Roman"/>
      <w:b/>
      <w:color w:val="000000"/>
    </w:rPr>
  </w:style>
  <w:style w:type="paragraph" w:styleId="Didascalia">
    <w:name w:val="caption"/>
    <w:basedOn w:val="Normale"/>
    <w:next w:val="Normale"/>
    <w:uiPriority w:val="99"/>
    <w:qFormat/>
    <w:rsid w:val="00BB5B82"/>
    <w:pPr>
      <w:spacing w:before="240" w:line="240" w:lineRule="atLeast"/>
    </w:pPr>
    <w:rPr>
      <w:b/>
      <w:bCs/>
      <w:sz w:val="22"/>
      <w:szCs w:val="22"/>
    </w:rPr>
  </w:style>
  <w:style w:type="paragraph" w:customStyle="1" w:styleId="Revisione1">
    <w:name w:val="Revisione1"/>
    <w:hidden/>
    <w:uiPriority w:val="99"/>
    <w:semiHidden/>
    <w:rsid w:val="00BB5B82"/>
    <w:rPr>
      <w:rFonts w:ascii="Times New Roman" w:eastAsia="MS ??" w:hAnsi="Times New Roman"/>
      <w:noProof/>
      <w:sz w:val="24"/>
      <w:szCs w:val="24"/>
    </w:rPr>
  </w:style>
  <w:style w:type="paragraph" w:styleId="Testofumetto">
    <w:name w:val="Balloon Text"/>
    <w:basedOn w:val="Normale"/>
    <w:link w:val="TestofumettoCarattere1"/>
    <w:uiPriority w:val="99"/>
    <w:semiHidden/>
    <w:rsid w:val="00BB5B82"/>
    <w:pPr>
      <w:spacing w:after="0"/>
    </w:pPr>
    <w:rPr>
      <w:rFonts w:ascii="Lucida Grande" w:hAnsi="Lucida Grande" w:cs="Lucida Grande"/>
      <w:sz w:val="18"/>
      <w:szCs w:val="18"/>
      <w:lang w:eastAsia="ja-JP"/>
    </w:rPr>
  </w:style>
  <w:style w:type="character" w:customStyle="1" w:styleId="TestofumettoCarattere1">
    <w:name w:val="Testo fumetto Carattere1"/>
    <w:basedOn w:val="Carpredefinitoparagrafo"/>
    <w:link w:val="Testofumetto"/>
    <w:uiPriority w:val="99"/>
    <w:semiHidden/>
    <w:locked/>
    <w:rsid w:val="00BB5B82"/>
    <w:rPr>
      <w:rFonts w:ascii="Lucida Grande" w:eastAsia="MS ??" w:hAnsi="Lucida Grande" w:cs="Lucida Grande"/>
      <w:noProof/>
      <w:sz w:val="18"/>
      <w:szCs w:val="18"/>
    </w:rPr>
  </w:style>
  <w:style w:type="paragraph" w:styleId="Soggettocommento">
    <w:name w:val="annotation subject"/>
    <w:basedOn w:val="Testocommento"/>
    <w:next w:val="Testocommento"/>
    <w:link w:val="SoggettocommentoCarattere1"/>
    <w:uiPriority w:val="99"/>
    <w:semiHidden/>
    <w:rsid w:val="00BB5B82"/>
    <w:pPr>
      <w:spacing w:after="120" w:line="240" w:lineRule="auto"/>
      <w:ind w:left="0" w:right="0" w:firstLine="0"/>
    </w:pPr>
  </w:style>
  <w:style w:type="character" w:customStyle="1" w:styleId="SoggettocommentoCarattere1">
    <w:name w:val="Soggetto commento Carattere1"/>
    <w:basedOn w:val="TestocommentoCarattere"/>
    <w:link w:val="Soggettocommento"/>
    <w:uiPriority w:val="99"/>
    <w:semiHidden/>
    <w:locked/>
    <w:rsid w:val="00BB5B82"/>
    <w:rPr>
      <w:rFonts w:ascii="Times New Roman" w:eastAsia="MS ??" w:hAnsi="Times New Roman" w:cs="Times New Roman"/>
      <w:noProof/>
      <w:color w:val="000000"/>
      <w:sz w:val="20"/>
      <w:szCs w:val="20"/>
      <w:lang w:eastAsia="it-IT"/>
    </w:rPr>
  </w:style>
  <w:style w:type="paragraph" w:styleId="Revisione">
    <w:name w:val="Revision"/>
    <w:hidden/>
    <w:uiPriority w:val="99"/>
    <w:semiHidden/>
    <w:rsid w:val="00BB5B82"/>
    <w:rPr>
      <w:rFonts w:ascii="Times New Roman" w:eastAsia="MS ??" w:hAnsi="Times New Roman"/>
      <w:noProof/>
      <w:sz w:val="24"/>
      <w:szCs w:val="24"/>
    </w:rPr>
  </w:style>
  <w:style w:type="paragraph" w:styleId="Paragrafoelenco">
    <w:name w:val="List Paragraph"/>
    <w:basedOn w:val="Normale"/>
    <w:link w:val="ParagrafoelencoCarattere"/>
    <w:uiPriority w:val="99"/>
    <w:qFormat/>
    <w:rsid w:val="00BB5B82"/>
    <w:pPr>
      <w:contextualSpacing/>
    </w:pPr>
  </w:style>
  <w:style w:type="character" w:customStyle="1" w:styleId="ParagrafoelencoCarattere">
    <w:name w:val="Paragrafo elenco Carattere"/>
    <w:basedOn w:val="Carpredefinitoparagrafo"/>
    <w:link w:val="Paragrafoelenco"/>
    <w:uiPriority w:val="99"/>
    <w:locked/>
    <w:rsid w:val="00B101F8"/>
    <w:rPr>
      <w:rFonts w:ascii="Times New Roman" w:eastAsia="MS ??" w:hAnsi="Times New Roman" w:cs="Times New Roman"/>
      <w:noProof/>
      <w:sz w:val="24"/>
      <w:szCs w:val="24"/>
    </w:rPr>
  </w:style>
  <w:style w:type="paragraph" w:customStyle="1" w:styleId="Textbody">
    <w:name w:val="Text body"/>
    <w:basedOn w:val="Normale"/>
    <w:uiPriority w:val="99"/>
    <w:rsid w:val="00BB5B82"/>
    <w:pPr>
      <w:suppressAutoHyphens/>
      <w:autoSpaceDN w:val="0"/>
      <w:spacing w:after="240" w:line="240" w:lineRule="atLeast"/>
      <w:jc w:val="left"/>
      <w:textAlignment w:val="baseline"/>
    </w:pPr>
    <w:rPr>
      <w:rFonts w:ascii="Arial" w:eastAsia="SimSun" w:hAnsi="Arial" w:cs="Arial"/>
      <w:noProof w:val="0"/>
      <w:color w:val="000000"/>
      <w:kern w:val="3"/>
      <w:sz w:val="21"/>
      <w:szCs w:val="21"/>
      <w:lang w:val="en-GB" w:eastAsia="en-US"/>
    </w:rPr>
  </w:style>
  <w:style w:type="paragraph" w:styleId="Titolosommario">
    <w:name w:val="TOC Heading"/>
    <w:basedOn w:val="Titolo1"/>
    <w:next w:val="Normale"/>
    <w:uiPriority w:val="99"/>
    <w:qFormat/>
    <w:rsid w:val="00BB5B82"/>
    <w:pPr>
      <w:spacing w:before="480"/>
      <w:outlineLvl w:val="9"/>
    </w:pPr>
    <w:rPr>
      <w:rFonts w:ascii="Cambria" w:eastAsia="Times New Roman" w:hAnsi="Cambria" w:cs="Cambria"/>
      <w:noProof w:val="0"/>
      <w:color w:val="365F91"/>
      <w:sz w:val="28"/>
      <w:szCs w:val="28"/>
    </w:rPr>
  </w:style>
  <w:style w:type="table" w:styleId="Grigliatabella">
    <w:name w:val="Table Grid"/>
    <w:basedOn w:val="Tabellanormale"/>
    <w:uiPriority w:val="99"/>
    <w:rsid w:val="00BB5B8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TDTestodocumento">
    <w:name w:val="a4) T&amp;D Testo documento"/>
    <w:basedOn w:val="Normale"/>
    <w:uiPriority w:val="99"/>
    <w:rsid w:val="00BB5B82"/>
    <w:pPr>
      <w:spacing w:after="0" w:line="360" w:lineRule="auto"/>
    </w:pPr>
    <w:rPr>
      <w:rFonts w:ascii="Verdana" w:eastAsia="Times New Roman" w:hAnsi="Verdana" w:cs="Verdana"/>
      <w:noProof w:val="0"/>
      <w:sz w:val="20"/>
      <w:szCs w:val="20"/>
    </w:rPr>
  </w:style>
  <w:style w:type="paragraph" w:customStyle="1" w:styleId="a1TDTITOLOCAPITOLO">
    <w:name w:val="a1) T&amp;D TITOLO CAPITOLO"/>
    <w:basedOn w:val="a2TDTitoloParagrafo"/>
    <w:next w:val="a4TDTestodocumento"/>
    <w:uiPriority w:val="99"/>
    <w:rsid w:val="00BB5B82"/>
    <w:pPr>
      <w:tabs>
        <w:tab w:val="clear" w:pos="720"/>
        <w:tab w:val="num" w:pos="5580"/>
      </w:tabs>
      <w:spacing w:after="480"/>
      <w:ind w:left="5220"/>
      <w:jc w:val="center"/>
    </w:pPr>
    <w:rPr>
      <w:sz w:val="24"/>
      <w:szCs w:val="24"/>
    </w:rPr>
  </w:style>
  <w:style w:type="paragraph" w:customStyle="1" w:styleId="a2TDTitoloParagrafo">
    <w:name w:val="a2) T&amp;D Titolo Paragrafo"/>
    <w:basedOn w:val="Normale"/>
    <w:next w:val="a4TDTestodocumento"/>
    <w:uiPriority w:val="99"/>
    <w:rsid w:val="00BB5B82"/>
    <w:pPr>
      <w:tabs>
        <w:tab w:val="num" w:pos="720"/>
      </w:tabs>
      <w:spacing w:before="720" w:after="360" w:line="360" w:lineRule="auto"/>
      <w:jc w:val="left"/>
    </w:pPr>
    <w:rPr>
      <w:rFonts w:ascii="Verdana" w:eastAsia="Times New Roman" w:hAnsi="Verdana" w:cs="Verdana"/>
      <w:b/>
      <w:bCs/>
      <w:noProof w:val="0"/>
      <w:sz w:val="20"/>
      <w:szCs w:val="20"/>
    </w:rPr>
  </w:style>
  <w:style w:type="paragraph" w:customStyle="1" w:styleId="a3TDTitoloSottoparagrafo">
    <w:name w:val="a3) T&amp;D Titolo Sottoparagrafo"/>
    <w:basedOn w:val="Normale"/>
    <w:next w:val="a4TDTestodocumento"/>
    <w:uiPriority w:val="99"/>
    <w:rsid w:val="00BB5B82"/>
    <w:pPr>
      <w:tabs>
        <w:tab w:val="num" w:pos="2700"/>
      </w:tabs>
      <w:spacing w:before="720" w:after="360" w:line="360" w:lineRule="auto"/>
      <w:ind w:left="1620"/>
      <w:jc w:val="left"/>
    </w:pPr>
    <w:rPr>
      <w:rFonts w:ascii="Verdana" w:eastAsia="Times New Roman" w:hAnsi="Verdana" w:cs="Verdana"/>
      <w:i/>
      <w:iCs/>
      <w:noProof w:val="0"/>
      <w:sz w:val="20"/>
      <w:szCs w:val="20"/>
    </w:rPr>
  </w:style>
  <w:style w:type="character" w:customStyle="1" w:styleId="WW8Num17z0">
    <w:name w:val="WW8Num17z0"/>
    <w:uiPriority w:val="99"/>
    <w:rsid w:val="00F32E16"/>
    <w:rPr>
      <w:rFonts w:ascii="Times New Roman" w:hAnsi="Times New Roman"/>
    </w:rPr>
  </w:style>
  <w:style w:type="character" w:customStyle="1" w:styleId="WW8Num18z0">
    <w:name w:val="WW8Num18z0"/>
    <w:uiPriority w:val="99"/>
    <w:rsid w:val="00F24642"/>
    <w:rPr>
      <w:rFonts w:ascii="Symbol" w:hAnsi="Symbol"/>
    </w:rPr>
  </w:style>
  <w:style w:type="paragraph" w:customStyle="1" w:styleId="CM12">
    <w:name w:val="CM12"/>
    <w:basedOn w:val="Default"/>
    <w:next w:val="Default"/>
    <w:uiPriority w:val="99"/>
    <w:rsid w:val="000E78DD"/>
    <w:pPr>
      <w:widowControl w:val="0"/>
    </w:pPr>
    <w:rPr>
      <w:rFonts w:ascii="OKMABK+TrebuchetMS" w:eastAsia="Times New Roman" w:hAnsi="OKMABK+TrebuchetMS" w:cs="OKMABK+TrebuchetMS"/>
      <w:noProof w:val="0"/>
      <w:color w:val="auto"/>
    </w:rPr>
  </w:style>
  <w:style w:type="character" w:customStyle="1" w:styleId="rosso">
    <w:name w:val="rosso"/>
    <w:basedOn w:val="Carpredefinitoparagrafo"/>
    <w:uiPriority w:val="99"/>
    <w:rsid w:val="00B82215"/>
    <w:rPr>
      <w:rFonts w:cs="Times New Roman"/>
    </w:rPr>
  </w:style>
  <w:style w:type="paragraph" w:styleId="Sommario3">
    <w:name w:val="toc 3"/>
    <w:basedOn w:val="Normale"/>
    <w:next w:val="Normale"/>
    <w:autoRedefine/>
    <w:uiPriority w:val="39"/>
    <w:rsid w:val="00277F16"/>
    <w:pPr>
      <w:tabs>
        <w:tab w:val="right" w:leader="dot" w:pos="9628"/>
      </w:tabs>
      <w:spacing w:after="0"/>
      <w:ind w:hanging="284"/>
    </w:pPr>
    <w:rPr>
      <w:b/>
      <w:sz w:val="22"/>
      <w:szCs w:val="22"/>
    </w:rPr>
  </w:style>
  <w:style w:type="character" w:customStyle="1" w:styleId="massima">
    <w:name w:val="massima"/>
    <w:basedOn w:val="Carpredefinitoparagrafo"/>
    <w:uiPriority w:val="99"/>
    <w:rsid w:val="002F71AB"/>
    <w:rPr>
      <w:rFonts w:cs="Times New Roman"/>
    </w:rPr>
  </w:style>
  <w:style w:type="character" w:customStyle="1" w:styleId="MappadocumentoCarattere">
    <w:name w:val="Mappa documento Carattere"/>
    <w:basedOn w:val="Carpredefinitoparagrafo"/>
    <w:link w:val="Mappadocumento"/>
    <w:uiPriority w:val="99"/>
    <w:semiHidden/>
    <w:rsid w:val="008D4E04"/>
    <w:rPr>
      <w:rFonts w:ascii="Times New Roman" w:eastAsiaTheme="minorHAnsi" w:hAnsi="Times New Roman"/>
      <w:sz w:val="24"/>
      <w:szCs w:val="24"/>
      <w:lang w:eastAsia="en-US"/>
    </w:rPr>
  </w:style>
  <w:style w:type="paragraph" w:styleId="Mappadocumento">
    <w:name w:val="Document Map"/>
    <w:basedOn w:val="Normale"/>
    <w:link w:val="MappadocumentoCarattere"/>
    <w:uiPriority w:val="99"/>
    <w:semiHidden/>
    <w:unhideWhenUsed/>
    <w:rsid w:val="008D4E04"/>
    <w:pPr>
      <w:spacing w:after="0"/>
      <w:jc w:val="left"/>
    </w:pPr>
    <w:rPr>
      <w:rFonts w:eastAsiaTheme="minorHAnsi"/>
      <w:noProof w:val="0"/>
      <w:lang w:eastAsia="en-US"/>
    </w:rPr>
  </w:style>
  <w:style w:type="paragraph" w:styleId="Indice1">
    <w:name w:val="index 1"/>
    <w:basedOn w:val="Normale"/>
    <w:next w:val="Normale"/>
    <w:autoRedefine/>
    <w:uiPriority w:val="99"/>
    <w:semiHidden/>
    <w:rsid w:val="008D4E04"/>
    <w:pPr>
      <w:spacing w:after="0"/>
      <w:ind w:left="240" w:hanging="240"/>
      <w:jc w:val="left"/>
    </w:pPr>
    <w:rPr>
      <w:rFonts w:ascii="Calibri" w:eastAsia="Calibri" w:hAnsi="Calibri"/>
      <w:noProof w:val="0"/>
      <w:lang w:eastAsia="en-US"/>
    </w:rPr>
  </w:style>
  <w:style w:type="paragraph" w:styleId="Titoloindice">
    <w:name w:val="index heading"/>
    <w:basedOn w:val="Normale"/>
    <w:next w:val="Normale"/>
    <w:uiPriority w:val="99"/>
    <w:semiHidden/>
    <w:rsid w:val="008D4E04"/>
    <w:pPr>
      <w:spacing w:after="0"/>
    </w:pPr>
    <w:rPr>
      <w:rFonts w:eastAsia="Times New Roman"/>
      <w:noProof w:val="0"/>
    </w:rPr>
  </w:style>
  <w:style w:type="paragraph" w:styleId="Sommario4">
    <w:name w:val="toc 4"/>
    <w:basedOn w:val="Normale"/>
    <w:next w:val="Normale"/>
    <w:autoRedefine/>
    <w:uiPriority w:val="39"/>
    <w:unhideWhenUsed/>
    <w:locked/>
    <w:rsid w:val="008D4E04"/>
    <w:pPr>
      <w:spacing w:after="0" w:line="259" w:lineRule="auto"/>
      <w:ind w:left="660"/>
      <w:jc w:val="left"/>
    </w:pPr>
    <w:rPr>
      <w:rFonts w:asciiTheme="minorHAnsi" w:eastAsiaTheme="minorHAnsi" w:hAnsiTheme="minorHAnsi" w:cstheme="minorBidi"/>
      <w:noProof w:val="0"/>
      <w:sz w:val="20"/>
      <w:szCs w:val="20"/>
      <w:lang w:eastAsia="en-US"/>
    </w:rPr>
  </w:style>
  <w:style w:type="paragraph" w:styleId="Sommario5">
    <w:name w:val="toc 5"/>
    <w:basedOn w:val="Normale"/>
    <w:next w:val="Normale"/>
    <w:autoRedefine/>
    <w:uiPriority w:val="39"/>
    <w:unhideWhenUsed/>
    <w:locked/>
    <w:rsid w:val="008D4E04"/>
    <w:pPr>
      <w:spacing w:after="0" w:line="259" w:lineRule="auto"/>
      <w:ind w:left="880"/>
      <w:jc w:val="left"/>
    </w:pPr>
    <w:rPr>
      <w:rFonts w:asciiTheme="minorHAnsi" w:eastAsiaTheme="minorHAnsi" w:hAnsiTheme="minorHAnsi" w:cstheme="minorBidi"/>
      <w:noProof w:val="0"/>
      <w:sz w:val="20"/>
      <w:szCs w:val="20"/>
      <w:lang w:eastAsia="en-US"/>
    </w:rPr>
  </w:style>
  <w:style w:type="paragraph" w:styleId="Sommario6">
    <w:name w:val="toc 6"/>
    <w:basedOn w:val="Normale"/>
    <w:next w:val="Normale"/>
    <w:autoRedefine/>
    <w:uiPriority w:val="39"/>
    <w:unhideWhenUsed/>
    <w:locked/>
    <w:rsid w:val="008D4E04"/>
    <w:pPr>
      <w:spacing w:after="0" w:line="259" w:lineRule="auto"/>
      <w:ind w:left="1100"/>
      <w:jc w:val="left"/>
    </w:pPr>
    <w:rPr>
      <w:rFonts w:asciiTheme="minorHAnsi" w:eastAsiaTheme="minorHAnsi" w:hAnsiTheme="minorHAnsi" w:cstheme="minorBidi"/>
      <w:noProof w:val="0"/>
      <w:sz w:val="20"/>
      <w:szCs w:val="20"/>
      <w:lang w:eastAsia="en-US"/>
    </w:rPr>
  </w:style>
  <w:style w:type="paragraph" w:styleId="Sommario7">
    <w:name w:val="toc 7"/>
    <w:basedOn w:val="Normale"/>
    <w:next w:val="Normale"/>
    <w:autoRedefine/>
    <w:uiPriority w:val="39"/>
    <w:unhideWhenUsed/>
    <w:locked/>
    <w:rsid w:val="008D4E04"/>
    <w:pPr>
      <w:spacing w:after="0" w:line="259" w:lineRule="auto"/>
      <w:ind w:left="1320"/>
      <w:jc w:val="left"/>
    </w:pPr>
    <w:rPr>
      <w:rFonts w:asciiTheme="minorHAnsi" w:eastAsiaTheme="minorHAnsi" w:hAnsiTheme="minorHAnsi" w:cstheme="minorBidi"/>
      <w:noProof w:val="0"/>
      <w:sz w:val="20"/>
      <w:szCs w:val="20"/>
      <w:lang w:eastAsia="en-US"/>
    </w:rPr>
  </w:style>
  <w:style w:type="paragraph" w:styleId="Sommario8">
    <w:name w:val="toc 8"/>
    <w:basedOn w:val="Normale"/>
    <w:next w:val="Normale"/>
    <w:autoRedefine/>
    <w:uiPriority w:val="39"/>
    <w:unhideWhenUsed/>
    <w:locked/>
    <w:rsid w:val="008D4E04"/>
    <w:pPr>
      <w:spacing w:after="0" w:line="259" w:lineRule="auto"/>
      <w:ind w:left="1540"/>
      <w:jc w:val="left"/>
    </w:pPr>
    <w:rPr>
      <w:rFonts w:asciiTheme="minorHAnsi" w:eastAsiaTheme="minorHAnsi" w:hAnsiTheme="minorHAnsi" w:cstheme="minorBidi"/>
      <w:noProof w:val="0"/>
      <w:sz w:val="20"/>
      <w:szCs w:val="20"/>
      <w:lang w:eastAsia="en-US"/>
    </w:rPr>
  </w:style>
  <w:style w:type="paragraph" w:styleId="Sommario9">
    <w:name w:val="toc 9"/>
    <w:basedOn w:val="Normale"/>
    <w:next w:val="Normale"/>
    <w:autoRedefine/>
    <w:uiPriority w:val="39"/>
    <w:unhideWhenUsed/>
    <w:locked/>
    <w:rsid w:val="008D4E04"/>
    <w:pPr>
      <w:spacing w:after="0" w:line="259" w:lineRule="auto"/>
      <w:ind w:left="1760"/>
      <w:jc w:val="left"/>
    </w:pPr>
    <w:rPr>
      <w:rFonts w:asciiTheme="minorHAnsi" w:eastAsiaTheme="minorHAnsi" w:hAnsiTheme="minorHAnsi" w:cstheme="minorBidi"/>
      <w:noProof w:val="0"/>
      <w:sz w:val="20"/>
      <w:szCs w:val="20"/>
      <w:lang w:eastAsia="en-US"/>
    </w:rPr>
  </w:style>
  <w:style w:type="paragraph" w:customStyle="1" w:styleId="ListParagraph">
    <w:name w:val="List Paragraph"/>
    <w:basedOn w:val="Normale"/>
    <w:rsid w:val="002441D1"/>
    <w:pPr>
      <w:suppressAutoHyphens/>
      <w:spacing w:after="200" w:line="276" w:lineRule="auto"/>
      <w:ind w:left="720"/>
      <w:jc w:val="left"/>
    </w:pPr>
    <w:rPr>
      <w:rFonts w:ascii="Calibri" w:eastAsia="Lucida Sans Unicode" w:hAnsi="Calibri" w:cs="font249"/>
      <w:noProof w:val="0"/>
      <w:sz w:val="22"/>
      <w:szCs w:val="22"/>
      <w:lang w:eastAsia="ar-SA"/>
    </w:rPr>
  </w:style>
</w:styles>
</file>

<file path=word/webSettings.xml><?xml version="1.0" encoding="utf-8"?>
<w:webSettings xmlns:r="http://schemas.openxmlformats.org/officeDocument/2006/relationships" xmlns:w="http://schemas.openxmlformats.org/wordprocessingml/2006/main">
  <w:divs>
    <w:div w:id="826631416">
      <w:bodyDiv w:val="1"/>
      <w:marLeft w:val="0"/>
      <w:marRight w:val="0"/>
      <w:marTop w:val="0"/>
      <w:marBottom w:val="0"/>
      <w:divBdr>
        <w:top w:val="none" w:sz="0" w:space="0" w:color="auto"/>
        <w:left w:val="none" w:sz="0" w:space="0" w:color="auto"/>
        <w:bottom w:val="none" w:sz="0" w:space="0" w:color="auto"/>
        <w:right w:val="none" w:sz="0" w:space="0" w:color="auto"/>
      </w:divBdr>
    </w:div>
    <w:div w:id="1829248470">
      <w:marLeft w:val="0"/>
      <w:marRight w:val="0"/>
      <w:marTop w:val="0"/>
      <w:marBottom w:val="0"/>
      <w:divBdr>
        <w:top w:val="none" w:sz="0" w:space="0" w:color="auto"/>
        <w:left w:val="none" w:sz="0" w:space="0" w:color="auto"/>
        <w:bottom w:val="none" w:sz="0" w:space="0" w:color="auto"/>
        <w:right w:val="none" w:sz="0" w:space="0" w:color="auto"/>
      </w:divBdr>
    </w:div>
    <w:div w:id="1829248471">
      <w:marLeft w:val="0"/>
      <w:marRight w:val="0"/>
      <w:marTop w:val="0"/>
      <w:marBottom w:val="0"/>
      <w:divBdr>
        <w:top w:val="none" w:sz="0" w:space="0" w:color="auto"/>
        <w:left w:val="none" w:sz="0" w:space="0" w:color="auto"/>
        <w:bottom w:val="none" w:sz="0" w:space="0" w:color="auto"/>
        <w:right w:val="none" w:sz="0" w:space="0" w:color="auto"/>
      </w:divBdr>
    </w:div>
    <w:div w:id="1829248473">
      <w:marLeft w:val="0"/>
      <w:marRight w:val="0"/>
      <w:marTop w:val="0"/>
      <w:marBottom w:val="0"/>
      <w:divBdr>
        <w:top w:val="none" w:sz="0" w:space="0" w:color="auto"/>
        <w:left w:val="none" w:sz="0" w:space="0" w:color="auto"/>
        <w:bottom w:val="none" w:sz="0" w:space="0" w:color="auto"/>
        <w:right w:val="none" w:sz="0" w:space="0" w:color="auto"/>
      </w:divBdr>
      <w:divsChild>
        <w:div w:id="1829248472">
          <w:marLeft w:val="0"/>
          <w:marRight w:val="0"/>
          <w:marTop w:val="0"/>
          <w:marBottom w:val="0"/>
          <w:divBdr>
            <w:top w:val="none" w:sz="0" w:space="0" w:color="auto"/>
            <w:left w:val="none" w:sz="0" w:space="0" w:color="auto"/>
            <w:bottom w:val="none" w:sz="0" w:space="0" w:color="auto"/>
            <w:right w:val="none" w:sz="0" w:space="0" w:color="auto"/>
          </w:divBdr>
        </w:div>
      </w:divsChild>
    </w:div>
    <w:div w:id="1829248474">
      <w:marLeft w:val="0"/>
      <w:marRight w:val="0"/>
      <w:marTop w:val="0"/>
      <w:marBottom w:val="0"/>
      <w:divBdr>
        <w:top w:val="none" w:sz="0" w:space="0" w:color="auto"/>
        <w:left w:val="none" w:sz="0" w:space="0" w:color="auto"/>
        <w:bottom w:val="none" w:sz="0" w:space="0" w:color="auto"/>
        <w:right w:val="none" w:sz="0" w:space="0" w:color="auto"/>
      </w:divBdr>
    </w:div>
    <w:div w:id="1829248475">
      <w:marLeft w:val="0"/>
      <w:marRight w:val="0"/>
      <w:marTop w:val="0"/>
      <w:marBottom w:val="0"/>
      <w:divBdr>
        <w:top w:val="none" w:sz="0" w:space="0" w:color="auto"/>
        <w:left w:val="none" w:sz="0" w:space="0" w:color="auto"/>
        <w:bottom w:val="none" w:sz="0" w:space="0" w:color="auto"/>
        <w:right w:val="none" w:sz="0" w:space="0" w:color="auto"/>
      </w:divBdr>
    </w:div>
    <w:div w:id="1829248476">
      <w:marLeft w:val="0"/>
      <w:marRight w:val="0"/>
      <w:marTop w:val="0"/>
      <w:marBottom w:val="0"/>
      <w:divBdr>
        <w:top w:val="none" w:sz="0" w:space="0" w:color="auto"/>
        <w:left w:val="none" w:sz="0" w:space="0" w:color="auto"/>
        <w:bottom w:val="none" w:sz="0" w:space="0" w:color="auto"/>
        <w:right w:val="none" w:sz="0" w:space="0" w:color="auto"/>
      </w:divBdr>
    </w:div>
    <w:div w:id="1829248477">
      <w:marLeft w:val="0"/>
      <w:marRight w:val="0"/>
      <w:marTop w:val="0"/>
      <w:marBottom w:val="0"/>
      <w:divBdr>
        <w:top w:val="none" w:sz="0" w:space="0" w:color="auto"/>
        <w:left w:val="none" w:sz="0" w:space="0" w:color="auto"/>
        <w:bottom w:val="none" w:sz="0" w:space="0" w:color="auto"/>
        <w:right w:val="none" w:sz="0" w:space="0" w:color="auto"/>
      </w:divBdr>
    </w:div>
    <w:div w:id="1829248478">
      <w:marLeft w:val="0"/>
      <w:marRight w:val="0"/>
      <w:marTop w:val="0"/>
      <w:marBottom w:val="0"/>
      <w:divBdr>
        <w:top w:val="none" w:sz="0" w:space="0" w:color="auto"/>
        <w:left w:val="none" w:sz="0" w:space="0" w:color="auto"/>
        <w:bottom w:val="none" w:sz="0" w:space="0" w:color="auto"/>
        <w:right w:val="none" w:sz="0" w:space="0" w:color="auto"/>
      </w:divBdr>
    </w:div>
    <w:div w:id="1829248479">
      <w:marLeft w:val="0"/>
      <w:marRight w:val="0"/>
      <w:marTop w:val="0"/>
      <w:marBottom w:val="0"/>
      <w:divBdr>
        <w:top w:val="none" w:sz="0" w:space="0" w:color="auto"/>
        <w:left w:val="none" w:sz="0" w:space="0" w:color="auto"/>
        <w:bottom w:val="none" w:sz="0" w:space="0" w:color="auto"/>
        <w:right w:val="none" w:sz="0" w:space="0" w:color="auto"/>
      </w:divBdr>
    </w:div>
    <w:div w:id="1829248480">
      <w:marLeft w:val="0"/>
      <w:marRight w:val="0"/>
      <w:marTop w:val="0"/>
      <w:marBottom w:val="0"/>
      <w:divBdr>
        <w:top w:val="none" w:sz="0" w:space="0" w:color="auto"/>
        <w:left w:val="none" w:sz="0" w:space="0" w:color="auto"/>
        <w:bottom w:val="none" w:sz="0" w:space="0" w:color="auto"/>
        <w:right w:val="none" w:sz="0" w:space="0" w:color="auto"/>
      </w:divBdr>
    </w:div>
    <w:div w:id="1829248481">
      <w:marLeft w:val="0"/>
      <w:marRight w:val="0"/>
      <w:marTop w:val="0"/>
      <w:marBottom w:val="0"/>
      <w:divBdr>
        <w:top w:val="none" w:sz="0" w:space="0" w:color="auto"/>
        <w:left w:val="none" w:sz="0" w:space="0" w:color="auto"/>
        <w:bottom w:val="none" w:sz="0" w:space="0" w:color="auto"/>
        <w:right w:val="none" w:sz="0" w:space="0" w:color="auto"/>
      </w:divBdr>
    </w:div>
    <w:div w:id="1829248482">
      <w:marLeft w:val="0"/>
      <w:marRight w:val="0"/>
      <w:marTop w:val="0"/>
      <w:marBottom w:val="0"/>
      <w:divBdr>
        <w:top w:val="none" w:sz="0" w:space="0" w:color="auto"/>
        <w:left w:val="none" w:sz="0" w:space="0" w:color="auto"/>
        <w:bottom w:val="none" w:sz="0" w:space="0" w:color="auto"/>
        <w:right w:val="none" w:sz="0" w:space="0" w:color="auto"/>
      </w:divBdr>
    </w:div>
    <w:div w:id="1829248483">
      <w:marLeft w:val="0"/>
      <w:marRight w:val="0"/>
      <w:marTop w:val="0"/>
      <w:marBottom w:val="0"/>
      <w:divBdr>
        <w:top w:val="none" w:sz="0" w:space="0" w:color="auto"/>
        <w:left w:val="none" w:sz="0" w:space="0" w:color="auto"/>
        <w:bottom w:val="none" w:sz="0" w:space="0" w:color="auto"/>
        <w:right w:val="none" w:sz="0" w:space="0" w:color="auto"/>
      </w:divBdr>
    </w:div>
    <w:div w:id="1829248484">
      <w:marLeft w:val="0"/>
      <w:marRight w:val="0"/>
      <w:marTop w:val="0"/>
      <w:marBottom w:val="0"/>
      <w:divBdr>
        <w:top w:val="none" w:sz="0" w:space="0" w:color="auto"/>
        <w:left w:val="none" w:sz="0" w:space="0" w:color="auto"/>
        <w:bottom w:val="none" w:sz="0" w:space="0" w:color="auto"/>
        <w:right w:val="none" w:sz="0" w:space="0" w:color="auto"/>
      </w:divBdr>
    </w:div>
    <w:div w:id="18292484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14B4D-AA07-4CBD-9DBC-C701800B7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19</Pages>
  <Words>8210</Words>
  <Characters>46798</Characters>
  <Application>Microsoft Office Word</Application>
  <DocSecurity>0</DocSecurity>
  <Lines>389</Lines>
  <Paragraphs>109</Paragraphs>
  <ScaleCrop>false</ScaleCrop>
  <HeadingPairs>
    <vt:vector size="2" baseType="variant">
      <vt:variant>
        <vt:lpstr>Titolo</vt:lpstr>
      </vt:variant>
      <vt:variant>
        <vt:i4>1</vt:i4>
      </vt:variant>
    </vt:vector>
  </HeadingPairs>
  <TitlesOfParts>
    <vt:vector size="1" baseType="lpstr">
      <vt:lpstr>D</vt:lpstr>
    </vt:vector>
  </TitlesOfParts>
  <Company>Laser Consulting Srl</Company>
  <LinksUpToDate>false</LinksUpToDate>
  <CharactersWithSpaces>54899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Servizio 1 Dip_Famiglia</dc:creator>
  <cp:lastModifiedBy>maria.leopizzi</cp:lastModifiedBy>
  <cp:revision>5</cp:revision>
  <cp:lastPrinted>2017-03-27T08:53:00Z</cp:lastPrinted>
  <dcterms:created xsi:type="dcterms:W3CDTF">2017-03-27T08:13:00Z</dcterms:created>
  <dcterms:modified xsi:type="dcterms:W3CDTF">2017-03-27T09:05:00Z</dcterms:modified>
</cp:coreProperties>
</file>