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DA6AF" w14:textId="69A6A304" w:rsidR="001A4186" w:rsidRPr="00F21798" w:rsidRDefault="001A4186" w:rsidP="001A4186">
      <w:pPr>
        <w:jc w:val="center"/>
        <w:rPr>
          <w:b/>
          <w:color w:val="1F3864" w:themeColor="accent1" w:themeShade="80"/>
          <w:sz w:val="24"/>
          <w:szCs w:val="24"/>
        </w:rPr>
      </w:pPr>
      <w:r w:rsidRPr="00F21798">
        <w:rPr>
          <w:b/>
          <w:color w:val="1F3864" w:themeColor="accent1" w:themeShade="80"/>
          <w:sz w:val="24"/>
          <w:szCs w:val="24"/>
        </w:rPr>
        <w:t>ALLEGATO 1</w:t>
      </w:r>
    </w:p>
    <w:p w14:paraId="314E2938" w14:textId="0A8A5284" w:rsidR="001A4186" w:rsidRPr="00F21798" w:rsidRDefault="001A4186" w:rsidP="001A4186">
      <w:pPr>
        <w:rPr>
          <w:b/>
          <w:color w:val="1F3864" w:themeColor="accent1" w:themeShade="80"/>
          <w:sz w:val="24"/>
          <w:szCs w:val="24"/>
        </w:rPr>
      </w:pPr>
    </w:p>
    <w:p w14:paraId="778C4B58" w14:textId="286226A4" w:rsidR="001A4186" w:rsidRPr="00F21798" w:rsidRDefault="001A4186" w:rsidP="001A4186">
      <w:pPr>
        <w:rPr>
          <w:b/>
          <w:color w:val="1F3864" w:themeColor="accent1" w:themeShade="80"/>
          <w:sz w:val="24"/>
          <w:szCs w:val="24"/>
        </w:rPr>
      </w:pPr>
    </w:p>
    <w:p w14:paraId="58711F8B" w14:textId="06D3F9A8" w:rsidR="001A4186" w:rsidRPr="00F21798" w:rsidRDefault="001A4186" w:rsidP="001A4186">
      <w:pPr>
        <w:rPr>
          <w:b/>
          <w:color w:val="1F3864" w:themeColor="accent1" w:themeShade="80"/>
          <w:sz w:val="24"/>
          <w:szCs w:val="24"/>
        </w:rPr>
      </w:pPr>
    </w:p>
    <w:p w14:paraId="0D1D5390" w14:textId="77777777" w:rsidR="001A4186" w:rsidRPr="00F21798" w:rsidRDefault="001A4186" w:rsidP="001A4186">
      <w:pPr>
        <w:rPr>
          <w:b/>
          <w:color w:val="1F3864" w:themeColor="accent1" w:themeShade="80"/>
          <w:sz w:val="24"/>
          <w:szCs w:val="24"/>
        </w:rPr>
      </w:pPr>
    </w:p>
    <w:p w14:paraId="2A2551B5" w14:textId="2A957F13" w:rsidR="00F21798" w:rsidRPr="00D31BD8" w:rsidRDefault="001A4186" w:rsidP="001A4186">
      <w:pPr>
        <w:jc w:val="center"/>
        <w:rPr>
          <w:b/>
          <w:color w:val="1F3864" w:themeColor="accent1" w:themeShade="80"/>
          <w:sz w:val="24"/>
          <w:szCs w:val="24"/>
        </w:rPr>
      </w:pPr>
      <w:r w:rsidRPr="00D31BD8">
        <w:rPr>
          <w:b/>
          <w:color w:val="1F3864" w:themeColor="accent1" w:themeShade="80"/>
          <w:sz w:val="24"/>
          <w:szCs w:val="24"/>
        </w:rPr>
        <w:t xml:space="preserve">Azione </w:t>
      </w:r>
      <w:r w:rsidR="00B82929" w:rsidRPr="00D31BD8">
        <w:rPr>
          <w:b/>
          <w:color w:val="1F3864" w:themeColor="accent1" w:themeShade="80"/>
          <w:sz w:val="24"/>
          <w:szCs w:val="24"/>
        </w:rPr>
        <w:t>2.2.</w:t>
      </w:r>
      <w:r w:rsidR="00D31BD8" w:rsidRPr="00D31BD8">
        <w:rPr>
          <w:b/>
          <w:color w:val="1F3864" w:themeColor="accent1" w:themeShade="80"/>
          <w:sz w:val="24"/>
          <w:szCs w:val="24"/>
        </w:rPr>
        <w:t>3</w:t>
      </w:r>
      <w:r w:rsidRPr="00D31BD8">
        <w:rPr>
          <w:b/>
          <w:color w:val="1F3864" w:themeColor="accent1" w:themeShade="80"/>
          <w:sz w:val="24"/>
          <w:szCs w:val="24"/>
        </w:rPr>
        <w:t xml:space="preserve"> territorializzata per lo strumento CLLD</w:t>
      </w:r>
    </w:p>
    <w:p w14:paraId="13049680" w14:textId="320E75B5" w:rsidR="00F21798" w:rsidRPr="00D31BD8" w:rsidRDefault="00F21798" w:rsidP="001A4186">
      <w:pPr>
        <w:jc w:val="center"/>
        <w:rPr>
          <w:b/>
          <w:color w:val="1F3864" w:themeColor="accent1" w:themeShade="80"/>
          <w:sz w:val="24"/>
          <w:szCs w:val="24"/>
        </w:rPr>
      </w:pPr>
    </w:p>
    <w:p w14:paraId="6FC665FC" w14:textId="77777777" w:rsidR="00F21798" w:rsidRPr="00D31BD8" w:rsidRDefault="00F21798" w:rsidP="001A4186">
      <w:pPr>
        <w:jc w:val="center"/>
        <w:rPr>
          <w:b/>
          <w:color w:val="1F3864" w:themeColor="accent1" w:themeShade="80"/>
          <w:sz w:val="24"/>
          <w:szCs w:val="24"/>
        </w:rPr>
      </w:pPr>
    </w:p>
    <w:p w14:paraId="6319FEE2" w14:textId="77777777" w:rsidR="00D31BD8" w:rsidRPr="00D31BD8" w:rsidRDefault="001A4186" w:rsidP="001A4186">
      <w:pPr>
        <w:jc w:val="center"/>
        <w:rPr>
          <w:b/>
          <w:color w:val="1F3864" w:themeColor="accent1" w:themeShade="80"/>
          <w:sz w:val="24"/>
          <w:szCs w:val="24"/>
        </w:rPr>
      </w:pPr>
      <w:r w:rsidRPr="00D31BD8">
        <w:rPr>
          <w:b/>
          <w:color w:val="1F3864" w:themeColor="accent1" w:themeShade="80"/>
          <w:sz w:val="24"/>
          <w:szCs w:val="24"/>
        </w:rPr>
        <w:t xml:space="preserve">Scheda tecnica per la presentazione di progetti per </w:t>
      </w:r>
      <w:r w:rsidR="00B82929" w:rsidRPr="00D31BD8">
        <w:rPr>
          <w:b/>
          <w:color w:val="1F3864" w:themeColor="accent1" w:themeShade="80"/>
          <w:sz w:val="24"/>
          <w:szCs w:val="24"/>
        </w:rPr>
        <w:t xml:space="preserve">la </w:t>
      </w:r>
      <w:r w:rsidR="00D31BD8" w:rsidRPr="00D31BD8">
        <w:rPr>
          <w:b/>
          <w:color w:val="1F3864" w:themeColor="accent1" w:themeShade="80"/>
          <w:sz w:val="24"/>
          <w:szCs w:val="24"/>
        </w:rPr>
        <w:t xml:space="preserve">realizzazione di interventi per assicurare l’interoperabilità delle banche dati pubbliche </w:t>
      </w:r>
    </w:p>
    <w:p w14:paraId="0997FE9D" w14:textId="754E219B" w:rsidR="001A4186" w:rsidRDefault="001A4186" w:rsidP="001A4186"/>
    <w:p w14:paraId="516C2946" w14:textId="3D7846E9" w:rsidR="001A4186" w:rsidRDefault="001A4186" w:rsidP="001A4186"/>
    <w:p w14:paraId="35CFCDBE" w14:textId="0014BC6E" w:rsidR="001A4186" w:rsidRDefault="001A4186" w:rsidP="001A4186"/>
    <w:p w14:paraId="368D8999" w14:textId="6EE490EA" w:rsidR="001A4186" w:rsidRDefault="001A4186" w:rsidP="001A4186"/>
    <w:p w14:paraId="519862C8" w14:textId="5E128392" w:rsidR="001A4186" w:rsidRDefault="001A4186" w:rsidP="001A4186"/>
    <w:p w14:paraId="074E6DFB" w14:textId="77777777" w:rsidR="001A4186" w:rsidRPr="001A4186" w:rsidRDefault="001A4186" w:rsidP="001A4186"/>
    <w:p w14:paraId="19EA05F2" w14:textId="4C614527" w:rsidR="001A4186" w:rsidRDefault="001A4186" w:rsidP="001A4186">
      <w:pPr>
        <w:rPr>
          <w:b/>
        </w:rPr>
      </w:pPr>
    </w:p>
    <w:p w14:paraId="4AA6BD03" w14:textId="79ADFFBE" w:rsidR="001A4186" w:rsidRDefault="001A4186" w:rsidP="001A4186">
      <w:pPr>
        <w:rPr>
          <w:b/>
        </w:rPr>
      </w:pPr>
    </w:p>
    <w:p w14:paraId="23390C31" w14:textId="5E958A7E" w:rsidR="001A4186" w:rsidRDefault="001A4186" w:rsidP="001A4186">
      <w:pPr>
        <w:rPr>
          <w:b/>
        </w:rPr>
      </w:pPr>
    </w:p>
    <w:p w14:paraId="29EEE3AF" w14:textId="4CA1773B" w:rsidR="001A4186" w:rsidRDefault="001A4186" w:rsidP="001A4186">
      <w:pPr>
        <w:rPr>
          <w:b/>
        </w:rPr>
      </w:pPr>
    </w:p>
    <w:p w14:paraId="6967F749" w14:textId="54869817" w:rsidR="001A4186" w:rsidRDefault="001A4186" w:rsidP="001A4186">
      <w:pPr>
        <w:rPr>
          <w:b/>
        </w:rPr>
      </w:pPr>
    </w:p>
    <w:p w14:paraId="4A858BC3" w14:textId="004F96C7" w:rsidR="001A4186" w:rsidRDefault="001A4186" w:rsidP="001A4186">
      <w:pPr>
        <w:rPr>
          <w:b/>
        </w:rPr>
      </w:pPr>
    </w:p>
    <w:p w14:paraId="08580918" w14:textId="3461850F" w:rsidR="001A4186" w:rsidRDefault="001A4186" w:rsidP="001A4186">
      <w:pPr>
        <w:rPr>
          <w:b/>
        </w:rPr>
      </w:pPr>
    </w:p>
    <w:p w14:paraId="1C3A602B" w14:textId="0688000B" w:rsidR="001A4186" w:rsidRDefault="001A4186" w:rsidP="001A4186">
      <w:pPr>
        <w:rPr>
          <w:b/>
        </w:rPr>
      </w:pPr>
    </w:p>
    <w:p w14:paraId="2A765A7C" w14:textId="197A16E3" w:rsidR="001A4186" w:rsidRDefault="001A4186" w:rsidP="001A4186">
      <w:pPr>
        <w:rPr>
          <w:b/>
        </w:rPr>
      </w:pPr>
    </w:p>
    <w:p w14:paraId="7BCCB766" w14:textId="77A4BDB3" w:rsidR="001A4186" w:rsidRDefault="001A4186" w:rsidP="001A4186">
      <w:pPr>
        <w:rPr>
          <w:b/>
        </w:rPr>
      </w:pPr>
    </w:p>
    <w:p w14:paraId="060E6501" w14:textId="6ECADECD" w:rsidR="001A4186" w:rsidRDefault="001A4186" w:rsidP="001A4186">
      <w:pPr>
        <w:rPr>
          <w:b/>
        </w:rPr>
      </w:pPr>
    </w:p>
    <w:p w14:paraId="77D241C0" w14:textId="2235E44B" w:rsidR="00911FA7" w:rsidRDefault="00911FA7" w:rsidP="001A4186">
      <w:pPr>
        <w:rPr>
          <w:b/>
        </w:rPr>
      </w:pPr>
    </w:p>
    <w:p w14:paraId="0883D8CE" w14:textId="77777777" w:rsidR="00D31BD8" w:rsidRDefault="00D31BD8" w:rsidP="001A4186">
      <w:pPr>
        <w:rPr>
          <w:b/>
        </w:rPr>
      </w:pPr>
    </w:p>
    <w:p w14:paraId="77D0D1DA" w14:textId="77777777" w:rsidR="00911FA7" w:rsidRDefault="00911FA7" w:rsidP="001A4186">
      <w:pPr>
        <w:rPr>
          <w:b/>
        </w:rPr>
      </w:pPr>
    </w:p>
    <w:p w14:paraId="16AF4BF7" w14:textId="5E020BC9" w:rsidR="001A4186" w:rsidRDefault="001A4186" w:rsidP="001A4186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4677"/>
        <w:gridCol w:w="1418"/>
        <w:gridCol w:w="1411"/>
      </w:tblGrid>
      <w:tr w:rsidR="00F21798" w:rsidRPr="00F21798" w14:paraId="6F127C7B" w14:textId="77777777" w:rsidTr="00124FAD">
        <w:tc>
          <w:tcPr>
            <w:tcW w:w="2122" w:type="dxa"/>
          </w:tcPr>
          <w:p w14:paraId="21AC7B88" w14:textId="03D29F7D" w:rsidR="00F21798" w:rsidRPr="00F21798" w:rsidRDefault="00F21798" w:rsidP="001A4186">
            <w:pPr>
              <w:rPr>
                <w:b/>
                <w:sz w:val="20"/>
                <w:szCs w:val="20"/>
              </w:rPr>
            </w:pPr>
            <w:r w:rsidRPr="00F21798">
              <w:rPr>
                <w:b/>
                <w:sz w:val="20"/>
                <w:szCs w:val="20"/>
              </w:rPr>
              <w:lastRenderedPageBreak/>
              <w:t>Azione</w:t>
            </w:r>
          </w:p>
        </w:tc>
        <w:tc>
          <w:tcPr>
            <w:tcW w:w="7506" w:type="dxa"/>
            <w:gridSpan w:val="3"/>
          </w:tcPr>
          <w:p w14:paraId="710BDC62" w14:textId="4AEBBF30" w:rsidR="00F21798" w:rsidRPr="005C58A5" w:rsidRDefault="00D31BD8" w:rsidP="005C58A5">
            <w:pPr>
              <w:jc w:val="both"/>
              <w:rPr>
                <w:sz w:val="20"/>
                <w:szCs w:val="20"/>
              </w:rPr>
            </w:pPr>
            <w:r w:rsidRPr="00D31BD8">
              <w:rPr>
                <w:b/>
                <w:sz w:val="20"/>
                <w:szCs w:val="20"/>
              </w:rPr>
              <w:t>2.2.3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31BD8">
              <w:rPr>
                <w:b/>
                <w:sz w:val="20"/>
                <w:szCs w:val="20"/>
              </w:rPr>
              <w:t xml:space="preserve">- </w:t>
            </w:r>
            <w:r w:rsidRPr="00D31BD8">
              <w:rPr>
                <w:sz w:val="20"/>
                <w:szCs w:val="20"/>
              </w:rPr>
              <w:t>Interventi per assicurare l’interoperabilità delle banche dati pubbliche (gli interventi comprendono prioritariamente le grandi BD pubbliche -eventualmente anche nuove BD, nonché quelle realizzate attraverso gestione associata funzioni ICT, in particolare in piccoli Comuni, ricorrendo, ove opportuno, a soluzioni cloud).</w:t>
            </w:r>
          </w:p>
        </w:tc>
      </w:tr>
      <w:tr w:rsidR="00F21798" w:rsidRPr="00F21798" w14:paraId="29BB8BA1" w14:textId="77777777" w:rsidTr="00124FAD">
        <w:tc>
          <w:tcPr>
            <w:tcW w:w="2122" w:type="dxa"/>
          </w:tcPr>
          <w:p w14:paraId="333E75A4" w14:textId="501806D1" w:rsidR="00F21798" w:rsidRPr="00F21798" w:rsidRDefault="00F21798" w:rsidP="001A4186">
            <w:pPr>
              <w:rPr>
                <w:b/>
                <w:sz w:val="20"/>
                <w:szCs w:val="20"/>
              </w:rPr>
            </w:pPr>
            <w:r w:rsidRPr="00F21798">
              <w:rPr>
                <w:b/>
                <w:sz w:val="20"/>
                <w:szCs w:val="20"/>
              </w:rPr>
              <w:t>Centro di Responsabilità</w:t>
            </w:r>
          </w:p>
        </w:tc>
        <w:tc>
          <w:tcPr>
            <w:tcW w:w="7506" w:type="dxa"/>
            <w:gridSpan w:val="3"/>
          </w:tcPr>
          <w:p w14:paraId="7E33F143" w14:textId="0DF5096A" w:rsidR="00F21798" w:rsidRPr="00F21798" w:rsidRDefault="00B82929" w:rsidP="001A4186">
            <w:pPr>
              <w:rPr>
                <w:sz w:val="20"/>
                <w:szCs w:val="20"/>
              </w:rPr>
            </w:pPr>
            <w:r w:rsidRPr="00B82929">
              <w:rPr>
                <w:sz w:val="20"/>
                <w:szCs w:val="20"/>
              </w:rPr>
              <w:t>Regione Siciliana – Autorità Regionale per l’Innovazione Tecnologica</w:t>
            </w:r>
          </w:p>
        </w:tc>
      </w:tr>
      <w:tr w:rsidR="009C04F8" w:rsidRPr="00F21798" w14:paraId="1466F914" w14:textId="77777777" w:rsidTr="00124FAD">
        <w:tc>
          <w:tcPr>
            <w:tcW w:w="2122" w:type="dxa"/>
          </w:tcPr>
          <w:p w14:paraId="1AE875BC" w14:textId="628B02E7" w:rsidR="009C04F8" w:rsidRPr="00F21798" w:rsidRDefault="009C04F8" w:rsidP="009C04F8">
            <w:pPr>
              <w:rPr>
                <w:b/>
                <w:sz w:val="20"/>
                <w:szCs w:val="20"/>
              </w:rPr>
            </w:pPr>
            <w:r w:rsidRPr="00F21798">
              <w:rPr>
                <w:b/>
                <w:sz w:val="20"/>
                <w:szCs w:val="20"/>
              </w:rPr>
              <w:t>Beneficiari</w:t>
            </w:r>
          </w:p>
        </w:tc>
        <w:tc>
          <w:tcPr>
            <w:tcW w:w="7506" w:type="dxa"/>
            <w:gridSpan w:val="3"/>
          </w:tcPr>
          <w:p w14:paraId="62F96365" w14:textId="5130881C" w:rsidR="009C04F8" w:rsidRPr="00F21798" w:rsidRDefault="00D31BD8" w:rsidP="009C04F8">
            <w:pPr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>Pubbliche Amministrazioni</w:t>
            </w:r>
          </w:p>
        </w:tc>
      </w:tr>
      <w:tr w:rsidR="009C04F8" w:rsidRPr="00F21798" w14:paraId="37996C43" w14:textId="77777777" w:rsidTr="00124FAD">
        <w:tc>
          <w:tcPr>
            <w:tcW w:w="2122" w:type="dxa"/>
          </w:tcPr>
          <w:p w14:paraId="4D6E3082" w14:textId="629BCBB7" w:rsidR="009C04F8" w:rsidRPr="00F21798" w:rsidRDefault="009C04F8" w:rsidP="009C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Dotazione per il GAL “</w:t>
            </w:r>
            <w:r w:rsidR="00EB3F73">
              <w:rPr>
                <w:b/>
                <w:sz w:val="20"/>
                <w:szCs w:val="20"/>
              </w:rPr>
              <w:t>Rocca di Cerere</w:t>
            </w:r>
            <w:r>
              <w:rPr>
                <w:b/>
                <w:sz w:val="20"/>
                <w:szCs w:val="20"/>
              </w:rPr>
              <w:t>”</w:t>
            </w:r>
          </w:p>
        </w:tc>
        <w:tc>
          <w:tcPr>
            <w:tcW w:w="7506" w:type="dxa"/>
            <w:gridSpan w:val="3"/>
          </w:tcPr>
          <w:p w14:paraId="1747C691" w14:textId="28596153" w:rsidR="009C04F8" w:rsidRPr="00124FAD" w:rsidRDefault="00EB3F73" w:rsidP="009C04F8">
            <w:pPr>
              <w:rPr>
                <w:sz w:val="20"/>
                <w:szCs w:val="20"/>
              </w:rPr>
            </w:pPr>
            <w:r w:rsidRPr="00EB3F73">
              <w:rPr>
                <w:sz w:val="20"/>
                <w:szCs w:val="20"/>
              </w:rPr>
              <w:t>300.000</w:t>
            </w:r>
            <w:r w:rsidR="00F0397A">
              <w:rPr>
                <w:sz w:val="20"/>
                <w:szCs w:val="20"/>
              </w:rPr>
              <w:t xml:space="preserve"> €</w:t>
            </w:r>
          </w:p>
        </w:tc>
      </w:tr>
      <w:tr w:rsidR="009C04F8" w:rsidRPr="00F21798" w14:paraId="43E131DD" w14:textId="77777777" w:rsidTr="00124FAD">
        <w:tc>
          <w:tcPr>
            <w:tcW w:w="2122" w:type="dxa"/>
          </w:tcPr>
          <w:p w14:paraId="68D32227" w14:textId="0289882E" w:rsidR="009C04F8" w:rsidRDefault="009C04F8" w:rsidP="009C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Beneficiari dell’azione </w:t>
            </w:r>
          </w:p>
        </w:tc>
        <w:tc>
          <w:tcPr>
            <w:tcW w:w="7506" w:type="dxa"/>
            <w:gridSpan w:val="3"/>
          </w:tcPr>
          <w:p w14:paraId="06D210F5" w14:textId="26949BE6" w:rsidR="009C04F8" w:rsidRPr="00911FA7" w:rsidRDefault="00EB3F73" w:rsidP="009C04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Pubbliche Amministrazioni comunali</w:t>
            </w:r>
          </w:p>
        </w:tc>
      </w:tr>
      <w:tr w:rsidR="009C04F8" w:rsidRPr="00F21798" w14:paraId="5597B1D9" w14:textId="77777777" w:rsidTr="00124FAD">
        <w:tc>
          <w:tcPr>
            <w:tcW w:w="2122" w:type="dxa"/>
          </w:tcPr>
          <w:p w14:paraId="4D8C9BE5" w14:textId="76EAA7F1" w:rsidR="009C04F8" w:rsidRDefault="009C04F8" w:rsidP="009C04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Beneficiari del G</w:t>
            </w:r>
            <w:r w:rsidR="00F0397A">
              <w:rPr>
                <w:b/>
                <w:sz w:val="20"/>
                <w:szCs w:val="20"/>
              </w:rPr>
              <w:t>AL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0397A">
              <w:rPr>
                <w:b/>
                <w:sz w:val="20"/>
                <w:szCs w:val="20"/>
              </w:rPr>
              <w:t>“Rocca di Cerere”</w:t>
            </w:r>
          </w:p>
        </w:tc>
        <w:tc>
          <w:tcPr>
            <w:tcW w:w="7506" w:type="dxa"/>
            <w:gridSpan w:val="3"/>
          </w:tcPr>
          <w:p w14:paraId="26458F50" w14:textId="030DE8AD" w:rsidR="009C04F8" w:rsidRPr="00F718E5" w:rsidRDefault="00F718E5" w:rsidP="009C04F8">
            <w:pPr>
              <w:jc w:val="both"/>
              <w:rPr>
                <w:sz w:val="20"/>
                <w:szCs w:val="20"/>
              </w:rPr>
            </w:pPr>
            <w:r w:rsidRPr="00F718E5">
              <w:rPr>
                <w:sz w:val="20"/>
                <w:szCs w:val="20"/>
              </w:rPr>
              <w:t xml:space="preserve">I Comuni potenziali beneficiari del GAL sono: </w:t>
            </w:r>
            <w:r w:rsidR="00EB3F73" w:rsidRPr="00AB12DB">
              <w:rPr>
                <w:sz w:val="20"/>
                <w:szCs w:val="20"/>
                <w:highlight w:val="yellow"/>
              </w:rPr>
              <w:t>Agira, Aidone, Assoro, Barrafranca, Calascibetta, Cerami, Enna, Gagliano Castelferrato, Leonforte, Nissoria, Piazza Armerina, Pietraperzia, Regalbuto, Santa Caterina</w:t>
            </w:r>
            <w:r w:rsidR="00AB12DB">
              <w:rPr>
                <w:sz w:val="20"/>
                <w:szCs w:val="20"/>
                <w:highlight w:val="yellow"/>
              </w:rPr>
              <w:t xml:space="preserve"> </w:t>
            </w:r>
            <w:r w:rsidR="00EB3F73" w:rsidRPr="00AB12DB">
              <w:rPr>
                <w:sz w:val="20"/>
                <w:szCs w:val="20"/>
                <w:highlight w:val="yellow"/>
              </w:rPr>
              <w:t>Villarmosa,</w:t>
            </w:r>
            <w:r w:rsidR="00AB12DB">
              <w:rPr>
                <w:sz w:val="20"/>
                <w:szCs w:val="20"/>
                <w:highlight w:val="yellow"/>
              </w:rPr>
              <w:t xml:space="preserve"> </w:t>
            </w:r>
            <w:r w:rsidR="00EB3F73" w:rsidRPr="00AB12DB">
              <w:rPr>
                <w:sz w:val="20"/>
                <w:szCs w:val="20"/>
                <w:highlight w:val="yellow"/>
              </w:rPr>
              <w:t>Troina, Valguarnera Caropepe, Villarosa</w:t>
            </w:r>
          </w:p>
        </w:tc>
      </w:tr>
      <w:tr w:rsidR="009C04F8" w:rsidRPr="00F21798" w14:paraId="3CB37C99" w14:textId="77777777" w:rsidTr="00124FAD">
        <w:tc>
          <w:tcPr>
            <w:tcW w:w="2122" w:type="dxa"/>
          </w:tcPr>
          <w:p w14:paraId="670A7863" w14:textId="3AE6F65D" w:rsidR="009C04F8" w:rsidRDefault="009C04F8" w:rsidP="009C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Operazioni ammissibili</w:t>
            </w:r>
          </w:p>
        </w:tc>
        <w:tc>
          <w:tcPr>
            <w:tcW w:w="7506" w:type="dxa"/>
            <w:gridSpan w:val="3"/>
          </w:tcPr>
          <w:p w14:paraId="108EEFCC" w14:textId="77777777" w:rsidR="00D31BD8" w:rsidRPr="00D31BD8" w:rsidRDefault="00D31BD8" w:rsidP="00D31BD8">
            <w:pPr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>Interventi finalizzati all’adozione di piattaforme comuni e razionalizzazione delle BD pubbliche, in particolare nei piccoli comuni, “riuso” di soluzioni e prassi comuni (anche in PPP)</w:t>
            </w:r>
            <w:r w:rsidRPr="00D31BD8">
              <w:rPr>
                <w:iCs/>
                <w:sz w:val="20"/>
                <w:szCs w:val="20"/>
              </w:rPr>
              <w:t xml:space="preserve">, </w:t>
            </w:r>
            <w:r w:rsidRPr="00D31BD8">
              <w:rPr>
                <w:sz w:val="20"/>
                <w:szCs w:val="20"/>
              </w:rPr>
              <w:t xml:space="preserve">garantire Business </w:t>
            </w:r>
            <w:proofErr w:type="spellStart"/>
            <w:r w:rsidRPr="00D31BD8">
              <w:rPr>
                <w:sz w:val="20"/>
                <w:szCs w:val="20"/>
              </w:rPr>
              <w:t>Continuity</w:t>
            </w:r>
            <w:proofErr w:type="spellEnd"/>
            <w:r w:rsidRPr="00D31BD8">
              <w:rPr>
                <w:sz w:val="20"/>
                <w:szCs w:val="20"/>
              </w:rPr>
              <w:t xml:space="preserve"> e </w:t>
            </w:r>
            <w:proofErr w:type="spellStart"/>
            <w:r w:rsidRPr="00D31BD8">
              <w:rPr>
                <w:sz w:val="20"/>
                <w:szCs w:val="20"/>
              </w:rPr>
              <w:t>Disaster</w:t>
            </w:r>
            <w:proofErr w:type="spellEnd"/>
            <w:r w:rsidRPr="00D31BD8">
              <w:rPr>
                <w:sz w:val="20"/>
                <w:szCs w:val="20"/>
              </w:rPr>
              <w:t xml:space="preserve"> Recovery</w:t>
            </w:r>
          </w:p>
          <w:p w14:paraId="56921104" w14:textId="77777777" w:rsidR="00D31BD8" w:rsidRPr="00D31BD8" w:rsidRDefault="00D31BD8" w:rsidP="00D31BD8">
            <w:pPr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>A titolo esemplificativo ma non esaustivo gli interventi ammissibili dovranno riguardare:</w:t>
            </w:r>
          </w:p>
          <w:p w14:paraId="3CA3B13A" w14:textId="2339B3B2" w:rsidR="00D31BD8" w:rsidRPr="00D31BD8" w:rsidRDefault="00D31BD8" w:rsidP="00D31BD8">
            <w:pPr>
              <w:numPr>
                <w:ilvl w:val="0"/>
                <w:numId w:val="37"/>
              </w:numPr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>attivazione di servizi in cloud computing</w:t>
            </w:r>
          </w:p>
          <w:p w14:paraId="6ED2D1B0" w14:textId="77777777" w:rsidR="00D31BD8" w:rsidRPr="00D31BD8" w:rsidRDefault="00D31BD8" w:rsidP="00D31BD8">
            <w:pPr>
              <w:numPr>
                <w:ilvl w:val="0"/>
                <w:numId w:val="37"/>
              </w:numPr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>realizzazione ed implementazione presso le PP.AA. della conservazione sostitutiva</w:t>
            </w:r>
          </w:p>
          <w:p w14:paraId="28C3420D" w14:textId="77777777" w:rsidR="00D31BD8" w:rsidRPr="00D31BD8" w:rsidRDefault="00D31BD8" w:rsidP="00D31BD8">
            <w:pPr>
              <w:numPr>
                <w:ilvl w:val="0"/>
                <w:numId w:val="37"/>
              </w:numPr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>aggiornamento e normalizzazione delle banche dati pubbliche</w:t>
            </w:r>
          </w:p>
          <w:p w14:paraId="65C9C2F7" w14:textId="77AF70BA" w:rsidR="00D31BD8" w:rsidRDefault="00D31BD8" w:rsidP="00D31BD8">
            <w:pPr>
              <w:numPr>
                <w:ilvl w:val="0"/>
                <w:numId w:val="37"/>
              </w:numPr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>strutturazione di piattaforme interoperabili</w:t>
            </w:r>
          </w:p>
          <w:p w14:paraId="17B959B7" w14:textId="3D171D45" w:rsidR="00517052" w:rsidRPr="00517052" w:rsidRDefault="00F0397A" w:rsidP="00F0397A">
            <w:pPr>
              <w:numPr>
                <w:ilvl w:val="0"/>
                <w:numId w:val="37"/>
              </w:numPr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>razionalizzazione in cooperazione con data center regionali</w:t>
            </w:r>
          </w:p>
        </w:tc>
      </w:tr>
      <w:tr w:rsidR="009C04F8" w:rsidRPr="00F21798" w14:paraId="79F6C3B3" w14:textId="77777777" w:rsidTr="00124FAD">
        <w:tc>
          <w:tcPr>
            <w:tcW w:w="2122" w:type="dxa"/>
          </w:tcPr>
          <w:p w14:paraId="15A287DD" w14:textId="5735C62B" w:rsidR="009C04F8" w:rsidRDefault="009C04F8" w:rsidP="009C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Spese ammissibili</w:t>
            </w:r>
          </w:p>
        </w:tc>
        <w:tc>
          <w:tcPr>
            <w:tcW w:w="7506" w:type="dxa"/>
            <w:gridSpan w:val="3"/>
          </w:tcPr>
          <w:p w14:paraId="610640C2" w14:textId="77777777" w:rsidR="00517052" w:rsidRPr="00D31BD8" w:rsidRDefault="00517052" w:rsidP="00517052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L’importo del contributo finanziario definitivamente concesso costituisce l’importo massimo a disposizione del Beneficiario ed è invariabile in aumento. </w:t>
            </w:r>
          </w:p>
          <w:p w14:paraId="3DDFECF6" w14:textId="3ACABB68" w:rsidR="00517052" w:rsidRDefault="00517052" w:rsidP="00517052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>Le spese ammissibili a contributo finanziario sono quelle definite, nel rispetto delle vigenti disposizioni comunitarie, nazionali e regionali, nel Programma e nella programmazione attuativa dell’Azione; nello specifico, l’azione prevede l’acquisizione dei beni e servizi funzionali alle attività che caratterizzano le operazioni ammissibili ed eventuali spese per opere ed impianti necessari per la realizzazione dell’intervento non possono superare il 10%</w:t>
            </w:r>
            <w:r w:rsidR="00F0397A">
              <w:rPr>
                <w:sz w:val="20"/>
                <w:szCs w:val="20"/>
              </w:rPr>
              <w:t xml:space="preserve"> </w:t>
            </w:r>
            <w:r w:rsidRPr="00D31BD8">
              <w:rPr>
                <w:sz w:val="20"/>
                <w:szCs w:val="20"/>
              </w:rPr>
              <w:t xml:space="preserve">del totale del contributo definitivamente erogato. </w:t>
            </w:r>
          </w:p>
          <w:p w14:paraId="43A4C5FF" w14:textId="1C59B0D0" w:rsidR="00D81615" w:rsidRPr="00D81615" w:rsidRDefault="00D81615" w:rsidP="00D81615">
            <w:pPr>
              <w:pStyle w:val="Paragrafoelenco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D81615">
              <w:rPr>
                <w:sz w:val="20"/>
                <w:szCs w:val="20"/>
              </w:rPr>
              <w:t xml:space="preserve">Sono considerate, inoltre, ammissibili le spese effettivamente sostenute dai Beneficiario direttamente imputabili all’operazione come successivamente specificato e sostenute e pagate dal Beneficiario nel periodo di ammissibilità della spesa del Programma e, comunque, entro il termine di conclusione dell’operazione indicato nella domanda e/o nel Disciplinare di cui al paragrafo 4.7., al fine di concorrere al raggiungimento dei target intermedi e finali per la verifica dell’efficacia dell’attuazione di cui agli artt. 20, 21 e 22 del Regolamento (UE) 1303/2013 e dell’avanzamento di spesa previsto dagli artt. 86 e 136 del medesimo regolamento. </w:t>
            </w:r>
          </w:p>
          <w:p w14:paraId="529261F9" w14:textId="77777777" w:rsidR="00517052" w:rsidRPr="00D31BD8" w:rsidRDefault="00517052" w:rsidP="00517052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Nel solo caso di realizzazione di OOPP, il costo dell’operazione è determinato nel rispetto delle seguenti categorie di spese ammissibili: </w:t>
            </w:r>
          </w:p>
          <w:p w14:paraId="54C567AB" w14:textId="77777777" w:rsidR="00517052" w:rsidRPr="00D31BD8" w:rsidRDefault="00517052" w:rsidP="00517052">
            <w:pPr>
              <w:numPr>
                <w:ilvl w:val="2"/>
                <w:numId w:val="34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esecuzione dei lavori relativi alle opere, agli impianti, acquisizione delle forniture e dei servizi connessi all’esecuzione stessa; </w:t>
            </w:r>
          </w:p>
          <w:p w14:paraId="3426FFA3" w14:textId="3B4246EF" w:rsidR="00517052" w:rsidRPr="00D31BD8" w:rsidRDefault="00517052" w:rsidP="00517052">
            <w:pPr>
              <w:numPr>
                <w:ilvl w:val="2"/>
                <w:numId w:val="34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acquisizione di immobili necessari per la realizzazione dell’opera nei limiti di quanto previsto ai successivi punti 5 e 6; </w:t>
            </w:r>
          </w:p>
          <w:p w14:paraId="5729D4FF" w14:textId="77777777" w:rsidR="00517052" w:rsidRPr="00D31BD8" w:rsidRDefault="00517052" w:rsidP="00517052">
            <w:pPr>
              <w:numPr>
                <w:ilvl w:val="2"/>
                <w:numId w:val="34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>indennità e contributi dovuti ad enti pubblici e privati come per legge (permessi, concessioni, autorizzazioni, finalizzate all’esecuzione delle opere); - spese generali - [</w:t>
            </w:r>
            <w:r w:rsidRPr="00D31BD8">
              <w:rPr>
                <w:i/>
                <w:sz w:val="20"/>
                <w:szCs w:val="20"/>
              </w:rPr>
              <w:t>eventuali</w:t>
            </w:r>
            <w:r w:rsidRPr="00D31BD8">
              <w:rPr>
                <w:sz w:val="20"/>
                <w:szCs w:val="20"/>
              </w:rPr>
              <w:t xml:space="preserve">]. </w:t>
            </w:r>
          </w:p>
          <w:p w14:paraId="1718116E" w14:textId="77777777" w:rsidR="00517052" w:rsidRPr="00D31BD8" w:rsidRDefault="00517052" w:rsidP="00517052">
            <w:p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Tali categorie di spesa potranno essere state già individuate nell’ambito del Documento di Indirizzo della Progettazione richiamato dal comma 5 dell’art. 23 del D. Lgs. 50/2016 secondo quanto previsto dalle “linee guida per la definizione delle procedure di avvio e conduzione del processo delle opere pubbliche in Sicilia” di cui alla nota prot. 029212 del 6 febbraio 2019 allegata al manuale. </w:t>
            </w:r>
          </w:p>
          <w:p w14:paraId="3B9FB4E6" w14:textId="000691E8" w:rsidR="00517052" w:rsidRPr="00D31BD8" w:rsidRDefault="00517052" w:rsidP="00517052">
            <w:pPr>
              <w:pStyle w:val="Paragrafoelenco"/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Nel solo caso di realizzazione di OOPP: per spese generali, da prevedere nel quadro economico tra le somme a disposizione del Beneficiario, si intendono quelle relative alle seguenti voci previste dalla normativa vigente in materia di </w:t>
            </w:r>
            <w:commentRangeStart w:id="0"/>
            <w:r w:rsidRPr="00D31BD8">
              <w:rPr>
                <w:sz w:val="20"/>
                <w:szCs w:val="20"/>
              </w:rPr>
              <w:t>appalti</w:t>
            </w:r>
            <w:commentRangeEnd w:id="0"/>
            <w:r w:rsidRPr="00D31BD8">
              <w:commentReference w:id="0"/>
            </w:r>
            <w:r w:rsidRPr="00D31BD8">
              <w:rPr>
                <w:sz w:val="20"/>
                <w:szCs w:val="20"/>
              </w:rPr>
              <w:t xml:space="preserve">: </w:t>
            </w:r>
          </w:p>
          <w:p w14:paraId="78EB9F70" w14:textId="77777777" w:rsidR="00517052" w:rsidRPr="00D31BD8" w:rsidRDefault="00517052" w:rsidP="00517052">
            <w:pPr>
              <w:numPr>
                <w:ilvl w:val="2"/>
                <w:numId w:val="33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____ </w:t>
            </w:r>
          </w:p>
          <w:p w14:paraId="02507B43" w14:textId="77777777" w:rsidR="00517052" w:rsidRPr="00D31BD8" w:rsidRDefault="00517052" w:rsidP="00517052">
            <w:pPr>
              <w:numPr>
                <w:ilvl w:val="2"/>
                <w:numId w:val="33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lastRenderedPageBreak/>
              <w:t xml:space="preserve">____ </w:t>
            </w:r>
          </w:p>
          <w:p w14:paraId="64955849" w14:textId="77777777" w:rsidR="00517052" w:rsidRPr="00D31BD8" w:rsidRDefault="00517052" w:rsidP="00517052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Nel solo caso di realizzazione di OOPP: le spese di esproprio e di acquisizione delle aree non edificate, ammissibili in presenza della sussistenza di un nesso diretto fra l’acquisizione delle aree e l’infrastruttura da realizzare, non possono superare il ___% del totale del contributo definitivamente erogato. </w:t>
            </w:r>
          </w:p>
          <w:p w14:paraId="5068C309" w14:textId="77777777" w:rsidR="00517052" w:rsidRPr="00D31BD8" w:rsidRDefault="00517052" w:rsidP="00517052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Nel solo caso di realizzazione di OOPP: le spese per acquisto di edifici già costruiti sono ammissibili purché siano direttamene connesse alla realizzazione dell’Operazione ed esclusivamente nei limiti e alle condizioni di cui alle vigenti disposizioni comunitarie, nazionali e regionali. </w:t>
            </w:r>
          </w:p>
          <w:p w14:paraId="5E0F0AEE" w14:textId="77777777" w:rsidR="00517052" w:rsidRPr="00D31BD8" w:rsidRDefault="00517052" w:rsidP="00517052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Nel solo caso di realizzazione di OOPP: le spese per rilievi, accertamenti e indagini, ivi comprese quelle geologiche e geotecniche non a carico del progettista, né necessarie alla redazione della relazione geologica, da prevedere nel quadro economico tra le somme a disposizione del Beneficiario, non possono superare il ___ % della spesa totale ammissibile dell’Operazione. </w:t>
            </w:r>
          </w:p>
          <w:p w14:paraId="0223446D" w14:textId="77777777" w:rsidR="00517052" w:rsidRPr="00D31BD8" w:rsidRDefault="00517052" w:rsidP="00517052">
            <w:p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Tali spese potranno altresì ricomprendere quelle connesse alle indagini propedeutiche alla predisposizione del progetto di fattibilità tecnica ed economica esposte nel Documento di Indirizzo della Progettazione richiamato dal comma 5 dell’art. 23 del D. Lgs. 50/2016 secondo quanto previsto dalle “linee guida per la definizione delle procedure di avvio e conduzione del processo delle opere pubbliche in Sicilia” di cui alla nota prot. 029212 del 6 febbraio 2019 allegata al manuale. </w:t>
            </w:r>
          </w:p>
          <w:p w14:paraId="1E04B5A8" w14:textId="77777777" w:rsidR="00517052" w:rsidRPr="00D31BD8" w:rsidRDefault="00517052" w:rsidP="00517052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Nel solo caso di realizzazione di OOPP: eventuali maggiori oneri che si dovessero verificare a titolo di spese generali o di acquisizione di immobili o di somme a disposizione del Beneficiario, rispetto a quelli precedentemente indicati ai commi 4, 5, 6 e 7, resteranno a carico del Beneficiario. </w:t>
            </w:r>
          </w:p>
          <w:p w14:paraId="35B9C061" w14:textId="77777777" w:rsidR="00517052" w:rsidRPr="00D31BD8" w:rsidRDefault="00517052" w:rsidP="00517052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Restano escluse dall'ammissibilità le spese per ammende, penali e controversie legali, nonché i maggiori oneri derivanti dalla risoluzione delle controversie sorte con l'impresa aggiudicataria, compresi gli accordi bonari e gli interessi per ritardati pagamenti. </w:t>
            </w:r>
          </w:p>
          <w:p w14:paraId="32162B9F" w14:textId="77777777" w:rsidR="00517052" w:rsidRPr="00D31BD8" w:rsidRDefault="00517052" w:rsidP="00517052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L’imposta sul valore aggiunto (IVA) è una spesa ammissibile solo se non sia recuperabile. </w:t>
            </w:r>
          </w:p>
          <w:p w14:paraId="17943932" w14:textId="77777777" w:rsidR="00517052" w:rsidRPr="00D31BD8" w:rsidRDefault="00517052" w:rsidP="00517052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Per tutte le spese non specificate nel presente articolo o per la migliore specificazione di quelle indicate, si fa rinvio alle disposizioni di cui alle vigenti disposizioni comunitarie, nazionali e regionali. </w:t>
            </w:r>
          </w:p>
          <w:p w14:paraId="2C63031D" w14:textId="77777777" w:rsidR="00517052" w:rsidRPr="00D31BD8" w:rsidRDefault="00517052" w:rsidP="00517052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Restano in ogni caso escluse e non potranno essere rimborsate tutte le spese non ammissibili a termini delle vigenti disposizioni comunitarie, nazionali e regionali. </w:t>
            </w:r>
          </w:p>
          <w:p w14:paraId="1742D51F" w14:textId="53AD68F4" w:rsidR="00517052" w:rsidRPr="00D31BD8" w:rsidRDefault="00517052" w:rsidP="006837A9">
            <w:pPr>
              <w:numPr>
                <w:ilvl w:val="0"/>
                <w:numId w:val="32"/>
              </w:numPr>
              <w:ind w:right="148"/>
              <w:jc w:val="both"/>
              <w:rPr>
                <w:sz w:val="20"/>
                <w:szCs w:val="20"/>
              </w:rPr>
            </w:pPr>
            <w:r w:rsidRPr="00D31BD8">
              <w:rPr>
                <w:sz w:val="20"/>
                <w:szCs w:val="20"/>
              </w:rPr>
              <w:t xml:space="preserve">Le spese sostenute devono essere documentate, comprovate da fatture quietanzate o da altri documenti contabili aventi forza probante equivalente ed essere sostenute nel periodo di </w:t>
            </w:r>
            <w:r w:rsidR="009D445E" w:rsidRPr="00D31BD8">
              <w:rPr>
                <w:sz w:val="20"/>
                <w:szCs w:val="20"/>
              </w:rPr>
              <w:t>eleggibilità</w:t>
            </w:r>
            <w:r w:rsidRPr="00D31BD8">
              <w:rPr>
                <w:sz w:val="20"/>
                <w:szCs w:val="20"/>
              </w:rPr>
              <w:t xml:space="preserve"> previsto dal Programma. </w:t>
            </w:r>
          </w:p>
        </w:tc>
      </w:tr>
      <w:tr w:rsidR="009C04F8" w:rsidRPr="00F21798" w14:paraId="6D135C32" w14:textId="77777777" w:rsidTr="00124FAD">
        <w:tc>
          <w:tcPr>
            <w:tcW w:w="2122" w:type="dxa"/>
          </w:tcPr>
          <w:p w14:paraId="63BEF690" w14:textId="3F068EA8" w:rsidR="009C04F8" w:rsidRDefault="009C04F8" w:rsidP="009C04F8">
            <w:pPr>
              <w:rPr>
                <w:b/>
                <w:sz w:val="20"/>
                <w:szCs w:val="20"/>
              </w:rPr>
            </w:pPr>
            <w:r w:rsidRPr="003F2BB5">
              <w:rPr>
                <w:b/>
                <w:bCs/>
                <w:sz w:val="20"/>
                <w:szCs w:val="20"/>
              </w:rPr>
              <w:lastRenderedPageBreak/>
              <w:t>Forma ed entità del contributo finanziario</w:t>
            </w:r>
          </w:p>
        </w:tc>
        <w:tc>
          <w:tcPr>
            <w:tcW w:w="7506" w:type="dxa"/>
            <w:gridSpan w:val="3"/>
          </w:tcPr>
          <w:p w14:paraId="65B97FF5" w14:textId="77777777" w:rsidR="00D81615" w:rsidRDefault="00517052" w:rsidP="00D81615">
            <w:pPr>
              <w:pStyle w:val="Paragrafoelenco"/>
              <w:numPr>
                <w:ilvl w:val="0"/>
                <w:numId w:val="36"/>
              </w:numPr>
              <w:ind w:right="162"/>
              <w:jc w:val="both"/>
              <w:rPr>
                <w:rFonts w:cs="Calibri"/>
                <w:sz w:val="20"/>
                <w:szCs w:val="20"/>
              </w:rPr>
            </w:pPr>
            <w:r w:rsidRPr="00D31BD8">
              <w:rPr>
                <w:rFonts w:cs="Calibri"/>
                <w:sz w:val="20"/>
                <w:szCs w:val="20"/>
              </w:rPr>
              <w:t>Il finanziamento in conto capitale viene concesso fino al 100% dei costi totali ammissibili dell’operazione, determinati in applicazione delle pertinenti disposizioni comunitarie, anche in materia di progetti generatori di entrata</w:t>
            </w:r>
          </w:p>
          <w:p w14:paraId="3005E448" w14:textId="5A3183E7" w:rsidR="009D445E" w:rsidRPr="00D31BD8" w:rsidRDefault="00A21C0C" w:rsidP="00D81615">
            <w:pPr>
              <w:pStyle w:val="Paragrafoelenco"/>
              <w:numPr>
                <w:ilvl w:val="0"/>
                <w:numId w:val="36"/>
              </w:numPr>
              <w:ind w:right="162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Il contributo concedibile, in relazione al/agli interventi proposti dai beneficiari appartenenti a ciascun GAL, non deve superare la dotazione finanziaria di cui sopra, approvata per ciascuna strategia.</w:t>
            </w:r>
          </w:p>
        </w:tc>
      </w:tr>
      <w:tr w:rsidR="00176667" w:rsidRPr="00F21798" w14:paraId="618C7B19" w14:textId="77777777" w:rsidTr="00124FAD">
        <w:tc>
          <w:tcPr>
            <w:tcW w:w="2122" w:type="dxa"/>
          </w:tcPr>
          <w:p w14:paraId="1EA9DB1E" w14:textId="6C1A3BD3" w:rsidR="00176667" w:rsidRPr="003F2BB5" w:rsidRDefault="00176667" w:rsidP="001766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Documentazione da </w:t>
            </w:r>
            <w:commentRangeStart w:id="1"/>
            <w:r>
              <w:rPr>
                <w:b/>
                <w:bCs/>
                <w:sz w:val="20"/>
                <w:szCs w:val="20"/>
              </w:rPr>
              <w:t>allegare</w:t>
            </w:r>
            <w:commentRangeEnd w:id="1"/>
            <w:r>
              <w:rPr>
                <w:rStyle w:val="Rimandocommento"/>
              </w:rPr>
              <w:commentReference w:id="1"/>
            </w:r>
          </w:p>
        </w:tc>
        <w:tc>
          <w:tcPr>
            <w:tcW w:w="7506" w:type="dxa"/>
            <w:gridSpan w:val="3"/>
          </w:tcPr>
          <w:p w14:paraId="19FBAA51" w14:textId="77777777" w:rsidR="00176667" w:rsidRDefault="00176667" w:rsidP="00176667">
            <w:pPr>
              <w:pStyle w:val="Paragrafoelenco"/>
              <w:numPr>
                <w:ilvl w:val="0"/>
                <w:numId w:val="40"/>
              </w:numPr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r w:rsidRPr="00CE5D44">
              <w:rPr>
                <w:rFonts w:cs="Calibri"/>
                <w:sz w:val="20"/>
                <w:szCs w:val="20"/>
              </w:rPr>
              <w:t>Indice degli allegati</w:t>
            </w:r>
            <w:r>
              <w:rPr>
                <w:rFonts w:cs="Calibri"/>
                <w:sz w:val="20"/>
                <w:szCs w:val="20"/>
              </w:rPr>
              <w:t>;</w:t>
            </w:r>
          </w:p>
          <w:p w14:paraId="66C1A710" w14:textId="77777777" w:rsidR="00176667" w:rsidRPr="00CE5D44" w:rsidRDefault="00176667" w:rsidP="00176667">
            <w:pPr>
              <w:pStyle w:val="Paragrafoelenco"/>
              <w:numPr>
                <w:ilvl w:val="0"/>
                <w:numId w:val="40"/>
              </w:numPr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r w:rsidRPr="00CE5D44">
              <w:rPr>
                <w:rFonts w:cs="Calibri"/>
                <w:sz w:val="20"/>
                <w:szCs w:val="20"/>
              </w:rPr>
              <w:t>nel caso di eventuali proposte progettuali in forma associata, apposita</w:t>
            </w:r>
          </w:p>
          <w:p w14:paraId="2E32EF26" w14:textId="77777777" w:rsidR="00176667" w:rsidRPr="00CE5D44" w:rsidRDefault="00176667" w:rsidP="00176667">
            <w:pPr>
              <w:pStyle w:val="Paragrafoelenco"/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documentazione </w:t>
            </w:r>
            <w:r w:rsidRPr="00CE5D44">
              <w:rPr>
                <w:rFonts w:cs="Calibri"/>
                <w:sz w:val="20"/>
                <w:szCs w:val="20"/>
              </w:rPr>
              <w:t>a norma di legge dell’avvenuta costituzione o, in alternativa,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E5D44">
              <w:rPr>
                <w:rFonts w:cs="Calibri"/>
                <w:sz w:val="20"/>
                <w:szCs w:val="20"/>
              </w:rPr>
              <w:t>apposita manifestazione ad associarsi in una delle forme previste dalla vigente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E5D44">
              <w:rPr>
                <w:rFonts w:cs="Calibri"/>
                <w:sz w:val="20"/>
                <w:szCs w:val="20"/>
              </w:rPr>
              <w:t>normativa;</w:t>
            </w:r>
          </w:p>
          <w:p w14:paraId="730D5294" w14:textId="77777777" w:rsidR="00176667" w:rsidRPr="00CE5D44" w:rsidRDefault="00176667" w:rsidP="00176667">
            <w:pPr>
              <w:pStyle w:val="Paragrafoelenco"/>
              <w:numPr>
                <w:ilvl w:val="0"/>
                <w:numId w:val="40"/>
              </w:numPr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r w:rsidRPr="00CE5D44">
              <w:rPr>
                <w:rFonts w:cs="Calibri"/>
                <w:sz w:val="20"/>
                <w:szCs w:val="20"/>
              </w:rPr>
              <w:t>copia del progetto dell’operazione approvato dall’Ente richiedente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 w:rsidRPr="00B37D89">
              <w:t>con tutte le relazioni ed elaborati grafici/contabili come</w:t>
            </w:r>
            <w:r>
              <w:t xml:space="preserve"> indicato in circolare</w:t>
            </w:r>
            <w:r>
              <w:rPr>
                <w:rFonts w:cs="Calibri"/>
                <w:sz w:val="20"/>
                <w:szCs w:val="20"/>
              </w:rPr>
              <w:t>;</w:t>
            </w:r>
            <w:r w:rsidRPr="00CE5D44">
              <w:rPr>
                <w:rFonts w:cs="Calibri"/>
                <w:sz w:val="20"/>
                <w:szCs w:val="20"/>
              </w:rPr>
              <w:t xml:space="preserve"> le relazioni e gli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E5D44">
              <w:rPr>
                <w:rFonts w:cs="Calibri"/>
                <w:sz w:val="20"/>
                <w:szCs w:val="20"/>
              </w:rPr>
              <w:t>elaborati grafici</w:t>
            </w:r>
            <w:r>
              <w:rPr>
                <w:rFonts w:cs="Calibri"/>
                <w:sz w:val="20"/>
                <w:szCs w:val="20"/>
              </w:rPr>
              <w:t>/contabili</w:t>
            </w:r>
            <w:r w:rsidRPr="00CE5D44">
              <w:rPr>
                <w:rFonts w:cs="Calibri"/>
                <w:sz w:val="20"/>
                <w:szCs w:val="20"/>
              </w:rPr>
              <w:t xml:space="preserve"> devono essere sottoscritti in originale come previsto dalla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E5D44">
              <w:rPr>
                <w:rFonts w:cs="Calibri"/>
                <w:sz w:val="20"/>
                <w:szCs w:val="20"/>
              </w:rPr>
              <w:t>normativa vigente in materia di contratti pubblici, secondo uno dei livelli previsti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E5D44">
              <w:rPr>
                <w:rFonts w:cs="Calibri"/>
                <w:sz w:val="20"/>
                <w:szCs w:val="20"/>
              </w:rPr>
              <w:t xml:space="preserve">dall’art. 23 del </w:t>
            </w:r>
            <w:proofErr w:type="spellStart"/>
            <w:r w:rsidRPr="00CE5D44">
              <w:rPr>
                <w:rFonts w:cs="Calibri"/>
                <w:sz w:val="20"/>
                <w:szCs w:val="20"/>
              </w:rPr>
              <w:t>D.Lgs</w:t>
            </w:r>
            <w:r>
              <w:rPr>
                <w:rFonts w:cs="Calibri"/>
                <w:sz w:val="20"/>
                <w:szCs w:val="20"/>
              </w:rPr>
              <w:t>.</w:t>
            </w:r>
            <w:proofErr w:type="spellEnd"/>
            <w:r w:rsidRPr="00CE5D44">
              <w:rPr>
                <w:rFonts w:cs="Calibri"/>
                <w:sz w:val="20"/>
                <w:szCs w:val="20"/>
              </w:rPr>
              <w:t xml:space="preserve"> n. 50/2016 e </w:t>
            </w:r>
            <w:proofErr w:type="spellStart"/>
            <w:r w:rsidRPr="00CE5D44">
              <w:rPr>
                <w:rFonts w:cs="Calibri"/>
                <w:sz w:val="20"/>
                <w:szCs w:val="20"/>
              </w:rPr>
              <w:t>s</w:t>
            </w:r>
            <w:r>
              <w:rPr>
                <w:rFonts w:cs="Calibri"/>
                <w:sz w:val="20"/>
                <w:szCs w:val="20"/>
              </w:rPr>
              <w:t>s.mm.</w:t>
            </w:r>
            <w:r w:rsidRPr="00CE5D44">
              <w:rPr>
                <w:rFonts w:cs="Calibri"/>
                <w:sz w:val="20"/>
                <w:szCs w:val="20"/>
              </w:rPr>
              <w:t>ii</w:t>
            </w:r>
            <w:proofErr w:type="spellEnd"/>
            <w:r w:rsidRPr="00CE5D44">
              <w:rPr>
                <w:rFonts w:cs="Calibri"/>
                <w:sz w:val="20"/>
                <w:szCs w:val="20"/>
              </w:rPr>
              <w:t>.;</w:t>
            </w:r>
          </w:p>
          <w:p w14:paraId="6125E66F" w14:textId="77777777" w:rsidR="00176667" w:rsidRDefault="00176667" w:rsidP="00176667">
            <w:pPr>
              <w:pStyle w:val="Paragrafoelenco"/>
              <w:numPr>
                <w:ilvl w:val="0"/>
                <w:numId w:val="40"/>
              </w:numPr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r w:rsidRPr="00CE5D44">
              <w:rPr>
                <w:rFonts w:cs="Calibri"/>
                <w:sz w:val="20"/>
                <w:szCs w:val="20"/>
              </w:rPr>
              <w:t xml:space="preserve">provvedimento di approvazione </w:t>
            </w:r>
            <w:r w:rsidRPr="00EA1B42">
              <w:rPr>
                <w:rFonts w:cs="Calibri"/>
                <w:sz w:val="20"/>
                <w:szCs w:val="20"/>
              </w:rPr>
              <w:t>in linea amministrativa (e tecnica, se pertinente)</w:t>
            </w:r>
            <w:r w:rsidRPr="00637DE4">
              <w:rPr>
                <w:rFonts w:cs="Calibri"/>
                <w:sz w:val="20"/>
                <w:szCs w:val="20"/>
              </w:rPr>
              <w:t xml:space="preserve"> </w:t>
            </w:r>
            <w:commentRangeStart w:id="2"/>
            <w:r w:rsidRPr="00CE5D44">
              <w:rPr>
                <w:rFonts w:cs="Calibri"/>
                <w:sz w:val="20"/>
                <w:szCs w:val="20"/>
              </w:rPr>
              <w:t>dell’ente</w:t>
            </w:r>
            <w:commentRangeEnd w:id="2"/>
            <w:r>
              <w:rPr>
                <w:rStyle w:val="Rimandocommento"/>
              </w:rPr>
              <w:commentReference w:id="2"/>
            </w:r>
            <w:r w:rsidRPr="00CE5D44">
              <w:rPr>
                <w:rFonts w:cs="Calibri"/>
                <w:sz w:val="20"/>
                <w:szCs w:val="20"/>
              </w:rPr>
              <w:t xml:space="preserve"> richiedente, ivi incluso l’impegno di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E5D44">
              <w:rPr>
                <w:rFonts w:cs="Calibri"/>
                <w:sz w:val="20"/>
                <w:szCs w:val="20"/>
              </w:rPr>
              <w:t xml:space="preserve">spesa per l’eventuale </w:t>
            </w:r>
            <w:r w:rsidRPr="00CE5D44">
              <w:rPr>
                <w:rFonts w:cs="Calibri"/>
                <w:sz w:val="20"/>
                <w:szCs w:val="20"/>
              </w:rPr>
              <w:lastRenderedPageBreak/>
              <w:t>cofinanziamento dell’operazione specificandone l’importo e la fonte finanziaria;</w:t>
            </w:r>
          </w:p>
          <w:p w14:paraId="0606151B" w14:textId="77777777" w:rsidR="00176667" w:rsidRDefault="00176667" w:rsidP="00176667">
            <w:pPr>
              <w:pStyle w:val="Paragrafoelenco"/>
              <w:numPr>
                <w:ilvl w:val="0"/>
                <w:numId w:val="40"/>
              </w:numPr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r w:rsidRPr="00CE5D44">
              <w:rPr>
                <w:rFonts w:cs="Calibri"/>
                <w:sz w:val="20"/>
                <w:szCs w:val="20"/>
              </w:rPr>
              <w:t>cronoprogramma dell’operazione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637DE4">
              <w:rPr>
                <w:rFonts w:cs="Calibri"/>
                <w:sz w:val="20"/>
                <w:szCs w:val="20"/>
              </w:rPr>
              <w:t xml:space="preserve">per esercizio finanziario dell’Operazione per la quale è richiesta l’ammissione al contributo finanziario, con puntuale identificazione delle diverse fasi temporali di attuazione (per progettazione, OO.PP., acquisto beni e servizi) di cui ai paragrafi 6 e </w:t>
            </w:r>
            <w:r>
              <w:rPr>
                <w:rFonts w:cs="Calibri"/>
                <w:sz w:val="20"/>
                <w:szCs w:val="20"/>
              </w:rPr>
              <w:t>8</w:t>
            </w:r>
            <w:r w:rsidRPr="00637DE4">
              <w:rPr>
                <w:rFonts w:cs="Calibri"/>
                <w:sz w:val="20"/>
                <w:szCs w:val="20"/>
              </w:rPr>
              <w:t xml:space="preserve"> dell’Allegato al Disciplinare</w:t>
            </w:r>
            <w:r>
              <w:rPr>
                <w:rFonts w:cs="Calibri"/>
                <w:sz w:val="20"/>
                <w:szCs w:val="20"/>
              </w:rPr>
              <w:t>;</w:t>
            </w:r>
          </w:p>
          <w:p w14:paraId="32646C0D" w14:textId="77777777" w:rsidR="00176667" w:rsidRDefault="00176667" w:rsidP="00176667">
            <w:pPr>
              <w:pStyle w:val="Paragrafoelenco"/>
              <w:numPr>
                <w:ilvl w:val="0"/>
                <w:numId w:val="40"/>
              </w:numPr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r w:rsidRPr="00CE5D44">
              <w:rPr>
                <w:rFonts w:cs="Calibri"/>
                <w:sz w:val="20"/>
                <w:szCs w:val="20"/>
              </w:rPr>
              <w:t>dichiarazione di insussistenza delle condizioni ostative di cui all’art. 15 della l.r. n. 8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E5D44">
              <w:rPr>
                <w:rFonts w:cs="Calibri"/>
                <w:sz w:val="20"/>
                <w:szCs w:val="20"/>
              </w:rPr>
              <w:t>del 17.5.2016;</w:t>
            </w:r>
          </w:p>
          <w:p w14:paraId="5191EDE3" w14:textId="77777777" w:rsidR="00176667" w:rsidRDefault="00176667" w:rsidP="00176667">
            <w:pPr>
              <w:pStyle w:val="Paragrafoelenco"/>
              <w:numPr>
                <w:ilvl w:val="0"/>
                <w:numId w:val="40"/>
              </w:numPr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r w:rsidRPr="00CE5D44">
              <w:rPr>
                <w:rFonts w:cs="Calibri"/>
                <w:sz w:val="20"/>
                <w:szCs w:val="20"/>
              </w:rPr>
              <w:t>dichiarazione attestante la posizione dell’ente richiedente in merito al regime IVA,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E5D44">
              <w:rPr>
                <w:rFonts w:cs="Calibri"/>
                <w:sz w:val="20"/>
                <w:szCs w:val="20"/>
              </w:rPr>
              <w:t>al fine di determinare l’eventuale ammissibilità dell’IVA al contributo del PO FESR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E5D44">
              <w:rPr>
                <w:rFonts w:cs="Calibri"/>
                <w:sz w:val="20"/>
                <w:szCs w:val="20"/>
              </w:rPr>
              <w:t>2014/2020, qualora costituisca un costo realmente e definitivamente sostenuto 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E5D44">
              <w:rPr>
                <w:rFonts w:cs="Calibri"/>
                <w:sz w:val="20"/>
                <w:szCs w:val="20"/>
              </w:rPr>
              <w:t>non sia recuperabile</w:t>
            </w:r>
            <w:r>
              <w:rPr>
                <w:rFonts w:cs="Calibri"/>
                <w:sz w:val="20"/>
                <w:szCs w:val="20"/>
              </w:rPr>
              <w:t>;</w:t>
            </w:r>
          </w:p>
          <w:p w14:paraId="665FFC06" w14:textId="77777777" w:rsidR="00176667" w:rsidRDefault="00176667" w:rsidP="00176667">
            <w:pPr>
              <w:pStyle w:val="Paragrafoelenco"/>
              <w:numPr>
                <w:ilvl w:val="0"/>
                <w:numId w:val="40"/>
              </w:numPr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r w:rsidRPr="001C7F8A">
              <w:rPr>
                <w:rFonts w:cs="Calibri"/>
                <w:sz w:val="20"/>
                <w:szCs w:val="20"/>
              </w:rPr>
              <w:t>scheda di rilascio del codice CUP da parte del C.I.P.E.;</w:t>
            </w:r>
          </w:p>
          <w:p w14:paraId="0B5454DD" w14:textId="77777777" w:rsidR="00176667" w:rsidRDefault="00176667" w:rsidP="00176667">
            <w:pPr>
              <w:pStyle w:val="Paragrafoelenco"/>
              <w:numPr>
                <w:ilvl w:val="0"/>
                <w:numId w:val="40"/>
              </w:numPr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r w:rsidRPr="001C7F8A">
              <w:rPr>
                <w:rFonts w:cs="Calibri"/>
                <w:sz w:val="20"/>
                <w:szCs w:val="20"/>
              </w:rPr>
              <w:t xml:space="preserve">provvedimento dell’Ente di nomina del R.U.P. ai sensi dell’art. 31 del </w:t>
            </w:r>
            <w:proofErr w:type="spellStart"/>
            <w:r w:rsidRPr="001C7F8A">
              <w:rPr>
                <w:rFonts w:cs="Calibri"/>
                <w:sz w:val="20"/>
                <w:szCs w:val="20"/>
              </w:rPr>
              <w:t>D.Lgs.</w:t>
            </w:r>
            <w:proofErr w:type="spellEnd"/>
            <w:r w:rsidRPr="001C7F8A">
              <w:rPr>
                <w:rFonts w:cs="Calibri"/>
                <w:sz w:val="20"/>
                <w:szCs w:val="20"/>
              </w:rPr>
              <w:t xml:space="preserve"> n. 50/2016;</w:t>
            </w:r>
          </w:p>
          <w:p w14:paraId="3D485E3A" w14:textId="77777777" w:rsidR="00176667" w:rsidRPr="00637DE4" w:rsidRDefault="00176667" w:rsidP="00176667">
            <w:pPr>
              <w:pStyle w:val="Paragrafoelenco"/>
              <w:numPr>
                <w:ilvl w:val="0"/>
                <w:numId w:val="40"/>
              </w:numPr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commentRangeStart w:id="3"/>
            <w:r w:rsidRPr="00637DE4">
              <w:rPr>
                <w:rFonts w:cs="Calibri"/>
                <w:sz w:val="20"/>
                <w:szCs w:val="20"/>
              </w:rPr>
              <w:t xml:space="preserve">copia fronte/retro del documento di </w:t>
            </w:r>
            <w:r>
              <w:rPr>
                <w:rFonts w:cs="Calibri"/>
                <w:sz w:val="20"/>
                <w:szCs w:val="20"/>
              </w:rPr>
              <w:t>identità</w:t>
            </w:r>
            <w:r w:rsidRPr="00637DE4">
              <w:rPr>
                <w:rFonts w:cs="Calibri"/>
                <w:sz w:val="20"/>
                <w:szCs w:val="20"/>
              </w:rPr>
              <w:t xml:space="preserve"> in corso di validità del legale rappresentante;</w:t>
            </w:r>
          </w:p>
          <w:p w14:paraId="7547E0EB" w14:textId="1C53BCE6" w:rsidR="00176667" w:rsidRPr="00F043BF" w:rsidRDefault="00176667" w:rsidP="00176667">
            <w:pPr>
              <w:pStyle w:val="Paragrafoelenco"/>
              <w:ind w:left="751" w:right="162"/>
              <w:jc w:val="both"/>
              <w:rPr>
                <w:rFonts w:cs="Calibri"/>
                <w:sz w:val="20"/>
                <w:szCs w:val="20"/>
              </w:rPr>
            </w:pPr>
            <w:r w:rsidRPr="00637DE4">
              <w:rPr>
                <w:rFonts w:cs="Calibri"/>
                <w:sz w:val="20"/>
                <w:szCs w:val="20"/>
              </w:rPr>
              <w:t xml:space="preserve">copia fronte/retro del documento di </w:t>
            </w:r>
            <w:r>
              <w:rPr>
                <w:rFonts w:cs="Calibri"/>
                <w:sz w:val="20"/>
                <w:szCs w:val="20"/>
              </w:rPr>
              <w:t>identità</w:t>
            </w:r>
            <w:r w:rsidRPr="00637DE4">
              <w:rPr>
                <w:rFonts w:cs="Calibri"/>
                <w:sz w:val="20"/>
                <w:szCs w:val="20"/>
              </w:rPr>
              <w:t xml:space="preserve"> del RUP in corso di validità.</w:t>
            </w:r>
            <w:commentRangeEnd w:id="3"/>
            <w:r>
              <w:rPr>
                <w:rStyle w:val="Rimandocommento"/>
              </w:rPr>
              <w:commentReference w:id="3"/>
            </w:r>
          </w:p>
        </w:tc>
      </w:tr>
      <w:tr w:rsidR="009C04F8" w:rsidRPr="00F21798" w14:paraId="0838BF8F" w14:textId="77777777" w:rsidTr="00124FAD">
        <w:tc>
          <w:tcPr>
            <w:tcW w:w="2122" w:type="dxa"/>
          </w:tcPr>
          <w:p w14:paraId="75EB40E6" w14:textId="2D824AC1" w:rsidR="009C04F8" w:rsidRDefault="009C04F8" w:rsidP="009C04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Requisiti di ammissibilità</w:t>
            </w:r>
          </w:p>
        </w:tc>
        <w:tc>
          <w:tcPr>
            <w:tcW w:w="7506" w:type="dxa"/>
            <w:gridSpan w:val="3"/>
          </w:tcPr>
          <w:p w14:paraId="0FC3A091" w14:textId="77777777" w:rsidR="00D31BD8" w:rsidRPr="00D31BD8" w:rsidRDefault="00D31BD8" w:rsidP="00D31BD8">
            <w:pPr>
              <w:numPr>
                <w:ilvl w:val="0"/>
                <w:numId w:val="38"/>
              </w:numPr>
              <w:ind w:right="162"/>
              <w:jc w:val="both"/>
              <w:rPr>
                <w:rFonts w:cs="Calibri"/>
                <w:sz w:val="20"/>
                <w:szCs w:val="20"/>
              </w:rPr>
            </w:pPr>
            <w:r w:rsidRPr="00D31BD8">
              <w:rPr>
                <w:rFonts w:cs="Calibri"/>
                <w:sz w:val="20"/>
                <w:szCs w:val="20"/>
              </w:rPr>
              <w:t>Coere</w:t>
            </w:r>
            <w:bookmarkStart w:id="4" w:name="_GoBack"/>
            <w:bookmarkEnd w:id="4"/>
            <w:r w:rsidRPr="00D31BD8">
              <w:rPr>
                <w:rFonts w:cs="Calibri"/>
                <w:sz w:val="20"/>
                <w:szCs w:val="20"/>
              </w:rPr>
              <w:t>nza con la strategia dell’Agenda Digitale regionale individuata dalla S3</w:t>
            </w:r>
          </w:p>
          <w:p w14:paraId="5EF3817D" w14:textId="77777777" w:rsidR="00D31BD8" w:rsidRPr="00D31BD8" w:rsidRDefault="00D31BD8" w:rsidP="00D31BD8">
            <w:pPr>
              <w:numPr>
                <w:ilvl w:val="0"/>
                <w:numId w:val="38"/>
              </w:numPr>
              <w:ind w:right="162"/>
              <w:jc w:val="both"/>
              <w:rPr>
                <w:rFonts w:cs="Calibri"/>
                <w:sz w:val="20"/>
                <w:szCs w:val="20"/>
              </w:rPr>
            </w:pPr>
            <w:r w:rsidRPr="00D31BD8">
              <w:rPr>
                <w:rFonts w:cs="Calibri"/>
                <w:sz w:val="20"/>
                <w:szCs w:val="20"/>
              </w:rPr>
              <w:t>Coerenza con la Strategia Nazionale per la Crescita Digitale</w:t>
            </w:r>
          </w:p>
          <w:p w14:paraId="3EBB75B2" w14:textId="77777777" w:rsidR="00D31BD8" w:rsidRPr="00D31BD8" w:rsidRDefault="00D31BD8" w:rsidP="00D31BD8">
            <w:pPr>
              <w:numPr>
                <w:ilvl w:val="0"/>
                <w:numId w:val="38"/>
              </w:numPr>
              <w:ind w:right="162"/>
              <w:jc w:val="both"/>
              <w:rPr>
                <w:rFonts w:cs="Calibri"/>
                <w:sz w:val="20"/>
                <w:szCs w:val="20"/>
              </w:rPr>
            </w:pPr>
            <w:r w:rsidRPr="00D31BD8">
              <w:rPr>
                <w:rFonts w:cs="Calibri"/>
                <w:sz w:val="20"/>
                <w:szCs w:val="20"/>
              </w:rPr>
              <w:t>Coerenza alle regole ed ai principi del Sistema Pubblico di Connettività</w:t>
            </w:r>
          </w:p>
          <w:p w14:paraId="389F0CF9" w14:textId="77777777" w:rsidR="00D31BD8" w:rsidRPr="00D31BD8" w:rsidRDefault="00D31BD8" w:rsidP="00D31BD8">
            <w:pPr>
              <w:numPr>
                <w:ilvl w:val="0"/>
                <w:numId w:val="38"/>
              </w:numPr>
              <w:ind w:right="162"/>
              <w:jc w:val="both"/>
              <w:rPr>
                <w:rFonts w:cs="Calibri"/>
                <w:sz w:val="20"/>
                <w:szCs w:val="20"/>
              </w:rPr>
            </w:pPr>
            <w:r w:rsidRPr="00D31BD8">
              <w:rPr>
                <w:rFonts w:cs="Calibri"/>
                <w:sz w:val="20"/>
                <w:szCs w:val="20"/>
              </w:rPr>
              <w:t>Coerenza con il Codice dell'Amministrazione Digitale Italiana</w:t>
            </w:r>
          </w:p>
          <w:p w14:paraId="48C18818" w14:textId="77777777" w:rsidR="00D31BD8" w:rsidRPr="00D31BD8" w:rsidRDefault="00D31BD8" w:rsidP="00D31BD8">
            <w:pPr>
              <w:numPr>
                <w:ilvl w:val="0"/>
                <w:numId w:val="38"/>
              </w:numPr>
              <w:ind w:right="162"/>
              <w:jc w:val="both"/>
              <w:rPr>
                <w:rFonts w:cs="Calibri"/>
                <w:sz w:val="20"/>
                <w:szCs w:val="20"/>
              </w:rPr>
            </w:pPr>
            <w:r w:rsidRPr="00D31BD8">
              <w:rPr>
                <w:rFonts w:cs="Calibri"/>
                <w:sz w:val="20"/>
                <w:szCs w:val="20"/>
              </w:rPr>
              <w:t>Proposta presentata da unioni di comuni o altre aggregazioni di enti pubblici o avente ad oggetto più sedi territoriali di un unico ente</w:t>
            </w:r>
          </w:p>
          <w:p w14:paraId="5D25A506" w14:textId="438EE02D" w:rsidR="009C04F8" w:rsidRPr="00A50876" w:rsidRDefault="00D31BD8" w:rsidP="00D31BD8">
            <w:pPr>
              <w:numPr>
                <w:ilvl w:val="0"/>
                <w:numId w:val="38"/>
              </w:numPr>
              <w:ind w:right="162"/>
              <w:jc w:val="both"/>
              <w:rPr>
                <w:rFonts w:cs="Calibri"/>
                <w:sz w:val="20"/>
                <w:szCs w:val="20"/>
              </w:rPr>
            </w:pPr>
            <w:r w:rsidRPr="00D31BD8">
              <w:rPr>
                <w:rFonts w:cs="Calibri"/>
                <w:sz w:val="20"/>
                <w:szCs w:val="20"/>
              </w:rPr>
              <w:t>Coerenza con il piano nazionale di razionalizzazione dei data center</w:t>
            </w:r>
          </w:p>
        </w:tc>
      </w:tr>
      <w:tr w:rsidR="00A50876" w:rsidRPr="00F21798" w14:paraId="5FC0A789" w14:textId="77777777" w:rsidTr="00124FAD">
        <w:tc>
          <w:tcPr>
            <w:tcW w:w="2122" w:type="dxa"/>
          </w:tcPr>
          <w:p w14:paraId="0A148870" w14:textId="4A576B81" w:rsidR="00A50876" w:rsidRDefault="00A50876" w:rsidP="009C04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Ulteriori disposizioni attuative</w:t>
            </w:r>
          </w:p>
        </w:tc>
        <w:tc>
          <w:tcPr>
            <w:tcW w:w="7506" w:type="dxa"/>
            <w:gridSpan w:val="3"/>
          </w:tcPr>
          <w:p w14:paraId="053DE325" w14:textId="77777777" w:rsidR="00A50876" w:rsidRDefault="00D31BD8" w:rsidP="00A50876">
            <w:pPr>
              <w:ind w:right="162"/>
              <w:jc w:val="both"/>
              <w:rPr>
                <w:rFonts w:cs="Calibri"/>
                <w:bCs/>
                <w:sz w:val="20"/>
                <w:szCs w:val="20"/>
              </w:rPr>
            </w:pPr>
            <w:r w:rsidRPr="00D31BD8">
              <w:rPr>
                <w:rFonts w:cs="Calibri"/>
                <w:bCs/>
                <w:sz w:val="20"/>
                <w:szCs w:val="20"/>
              </w:rPr>
              <w:t>La procedura di acquisizione si dovrà avvalere dell’Adesione a Convenzioni o Contratti Quadro SPC o CONSIP o assimilati, ovvero, in mancanza della specifica di beni o servizi, di avviso ad evidenza pubblica.</w:t>
            </w:r>
          </w:p>
          <w:p w14:paraId="4EDFC4D0" w14:textId="77777777" w:rsidR="00D31BD8" w:rsidRDefault="00D31BD8" w:rsidP="00A50876">
            <w:pPr>
              <w:ind w:right="162"/>
              <w:jc w:val="both"/>
              <w:rPr>
                <w:rFonts w:cs="Calibri"/>
                <w:bCs/>
                <w:sz w:val="20"/>
                <w:szCs w:val="20"/>
              </w:rPr>
            </w:pPr>
          </w:p>
          <w:p w14:paraId="50C2E464" w14:textId="323FA668" w:rsidR="00D31BD8" w:rsidRPr="00D31BD8" w:rsidRDefault="00D31BD8" w:rsidP="00A50876">
            <w:pPr>
              <w:ind w:right="162"/>
              <w:jc w:val="both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A50876" w:rsidRPr="00F21798" w14:paraId="494F2164" w14:textId="77777777" w:rsidTr="00643D36">
        <w:tc>
          <w:tcPr>
            <w:tcW w:w="9628" w:type="dxa"/>
            <w:gridSpan w:val="4"/>
          </w:tcPr>
          <w:p w14:paraId="5667059C" w14:textId="61878737" w:rsidR="00A50876" w:rsidRPr="00EB3F73" w:rsidRDefault="00A50876" w:rsidP="00A50876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Azione 2.2.</w:t>
            </w:r>
            <w:r w:rsidR="00D31BD8" w:rsidRPr="00EB3F73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Pr="00EB3F73">
              <w:rPr>
                <w:rFonts w:cstheme="minorHAnsi"/>
                <w:b/>
                <w:bCs/>
                <w:sz w:val="20"/>
                <w:szCs w:val="20"/>
              </w:rPr>
              <w:t xml:space="preserve"> - CRITERI DI VALUTAZIONE, INDICATORI/DESCRITTORI, PESI</w:t>
            </w:r>
          </w:p>
        </w:tc>
      </w:tr>
      <w:tr w:rsidR="00A50876" w:rsidRPr="00F21798" w14:paraId="22FBA112" w14:textId="77777777" w:rsidTr="00A50876">
        <w:tc>
          <w:tcPr>
            <w:tcW w:w="2122" w:type="dxa"/>
          </w:tcPr>
          <w:p w14:paraId="60F28BDA" w14:textId="446D3212" w:rsidR="00A50876" w:rsidRPr="00EB3F73" w:rsidRDefault="00A50876" w:rsidP="009C04F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Criteri</w:t>
            </w:r>
            <w:r w:rsidRPr="00EB3F73">
              <w:rPr>
                <w:rFonts w:cstheme="minorHAnsi"/>
                <w:b/>
                <w:bCs/>
                <w:sz w:val="20"/>
                <w:szCs w:val="20"/>
              </w:rPr>
              <w:tab/>
            </w:r>
            <w:r w:rsidRPr="00EB3F73">
              <w:rPr>
                <w:rFonts w:cstheme="minorHAnsi"/>
                <w:b/>
                <w:bCs/>
                <w:sz w:val="20"/>
                <w:szCs w:val="20"/>
              </w:rPr>
              <w:tab/>
            </w:r>
            <w:r w:rsidRPr="00EB3F73">
              <w:rPr>
                <w:rFonts w:cstheme="minorHAns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4677" w:type="dxa"/>
          </w:tcPr>
          <w:p w14:paraId="55CB3796" w14:textId="3AEF4DCC" w:rsidR="00A50876" w:rsidRPr="00EB3F73" w:rsidRDefault="00A50876" w:rsidP="00A50876">
            <w:pPr>
              <w:ind w:right="162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Giudizio valutativo sulla rispondenza al criterio</w:t>
            </w:r>
          </w:p>
        </w:tc>
        <w:tc>
          <w:tcPr>
            <w:tcW w:w="1418" w:type="dxa"/>
          </w:tcPr>
          <w:p w14:paraId="70205DB7" w14:textId="78B07A54" w:rsidR="00A50876" w:rsidRPr="00EB3F73" w:rsidRDefault="00A50876" w:rsidP="00A50876">
            <w:pPr>
              <w:ind w:right="162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Punteggio parziale</w:t>
            </w:r>
          </w:p>
        </w:tc>
        <w:tc>
          <w:tcPr>
            <w:tcW w:w="1411" w:type="dxa"/>
          </w:tcPr>
          <w:p w14:paraId="53EC1558" w14:textId="2C26BCF9" w:rsidR="00A50876" w:rsidRPr="00EB3F73" w:rsidRDefault="00A50876" w:rsidP="00A50876">
            <w:pPr>
              <w:ind w:right="162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Punteggio massimo</w:t>
            </w:r>
          </w:p>
        </w:tc>
      </w:tr>
      <w:tr w:rsidR="00C10AAD" w:rsidRPr="00F21798" w14:paraId="362383EA" w14:textId="77777777" w:rsidTr="0092654C">
        <w:tc>
          <w:tcPr>
            <w:tcW w:w="9628" w:type="dxa"/>
            <w:gridSpan w:val="4"/>
            <w:vAlign w:val="center"/>
          </w:tcPr>
          <w:p w14:paraId="6BB266ED" w14:textId="57D47228" w:rsidR="00C10AAD" w:rsidRPr="00EB3F73" w:rsidRDefault="00C10AAD" w:rsidP="0092654C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545C0">
              <w:rPr>
                <w:rFonts w:cstheme="minorHAnsi"/>
                <w:b/>
                <w:sz w:val="20"/>
                <w:szCs w:val="20"/>
              </w:rPr>
              <w:t xml:space="preserve">Criteri </w:t>
            </w:r>
            <w:commentRangeStart w:id="5"/>
            <w:r w:rsidRPr="000545C0">
              <w:rPr>
                <w:rFonts w:cstheme="minorHAnsi"/>
                <w:b/>
                <w:sz w:val="20"/>
                <w:szCs w:val="20"/>
              </w:rPr>
              <w:t>sostanziali</w:t>
            </w:r>
            <w:commentRangeEnd w:id="5"/>
            <w:r>
              <w:rPr>
                <w:rStyle w:val="Rimandocommento"/>
              </w:rPr>
              <w:commentReference w:id="5"/>
            </w:r>
          </w:p>
        </w:tc>
      </w:tr>
      <w:tr w:rsidR="00D31BD8" w:rsidRPr="00F21798" w14:paraId="5815C05D" w14:textId="77777777" w:rsidTr="00C10AAD">
        <w:trPr>
          <w:trHeight w:val="439"/>
        </w:trPr>
        <w:tc>
          <w:tcPr>
            <w:tcW w:w="2122" w:type="dxa"/>
            <w:vMerge w:val="restart"/>
          </w:tcPr>
          <w:p w14:paraId="304C94E9" w14:textId="7AF03431" w:rsidR="00D31BD8" w:rsidRPr="00EB3F73" w:rsidRDefault="00D31BD8" w:rsidP="00D31BD8">
            <w:pPr>
              <w:suppressAutoHyphens/>
              <w:jc w:val="both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 xml:space="preserve">Contributo del progetto al perseguimento della priorità tematica </w:t>
            </w:r>
            <w:r w:rsidRPr="00EB3F73">
              <w:rPr>
                <w:rFonts w:cstheme="minorHAnsi"/>
                <w:i/>
                <w:sz w:val="20"/>
                <w:szCs w:val="20"/>
              </w:rPr>
              <w:t>Smart Communities</w:t>
            </w:r>
            <w:r w:rsidRPr="00EB3F73">
              <w:rPr>
                <w:rFonts w:cstheme="minorHAnsi"/>
                <w:sz w:val="20"/>
                <w:szCs w:val="20"/>
              </w:rPr>
              <w:t xml:space="preserve"> della S3, in termini di attivazione di nuovi servizi digitali della PA per cittadini e imprese, in particolare nella scuola, nella sanità e nella giustizia   </w:t>
            </w:r>
          </w:p>
        </w:tc>
        <w:tc>
          <w:tcPr>
            <w:tcW w:w="4677" w:type="dxa"/>
            <w:vAlign w:val="center"/>
          </w:tcPr>
          <w:p w14:paraId="04F98C4F" w14:textId="258C8AFD" w:rsidR="00D31BD8" w:rsidRPr="00EB3F73" w:rsidRDefault="00D31BD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Nessuna</w:t>
            </w:r>
          </w:p>
        </w:tc>
        <w:tc>
          <w:tcPr>
            <w:tcW w:w="1418" w:type="dxa"/>
            <w:vAlign w:val="center"/>
          </w:tcPr>
          <w:p w14:paraId="7488681F" w14:textId="1BBCCD5D" w:rsidR="00D31BD8" w:rsidRPr="00EB3F73" w:rsidRDefault="00D31BD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411" w:type="dxa"/>
            <w:vMerge w:val="restart"/>
            <w:vAlign w:val="center"/>
          </w:tcPr>
          <w:p w14:paraId="300F5AA9" w14:textId="013DBA2D" w:rsidR="00D31BD8" w:rsidRPr="00EB3F73" w:rsidRDefault="00D31BD8" w:rsidP="00D31BD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30</w:t>
            </w:r>
          </w:p>
        </w:tc>
      </w:tr>
      <w:tr w:rsidR="00D31BD8" w:rsidRPr="00F21798" w14:paraId="3362D9F1" w14:textId="77777777" w:rsidTr="00C10AAD">
        <w:trPr>
          <w:trHeight w:val="439"/>
        </w:trPr>
        <w:tc>
          <w:tcPr>
            <w:tcW w:w="2122" w:type="dxa"/>
            <w:vMerge/>
          </w:tcPr>
          <w:p w14:paraId="0253F732" w14:textId="77777777" w:rsidR="00D31BD8" w:rsidRPr="00EB3F73" w:rsidRDefault="00D31BD8" w:rsidP="00D31BD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6A3EDD6D" w14:textId="351F2285" w:rsidR="00D31BD8" w:rsidRPr="00EB3F73" w:rsidRDefault="00D31BD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1418" w:type="dxa"/>
            <w:vAlign w:val="center"/>
          </w:tcPr>
          <w:p w14:paraId="08C19B82" w14:textId="067C0D38" w:rsidR="00D31BD8" w:rsidRPr="00EB3F73" w:rsidRDefault="00D31BD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1" w:type="dxa"/>
            <w:vMerge/>
          </w:tcPr>
          <w:p w14:paraId="06778CD7" w14:textId="77777777" w:rsidR="00D31BD8" w:rsidRPr="00EB3F73" w:rsidRDefault="00D31BD8" w:rsidP="00D31BD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31BD8" w:rsidRPr="00F21798" w14:paraId="6BEBB41E" w14:textId="77777777" w:rsidTr="00C10AAD">
        <w:trPr>
          <w:trHeight w:val="440"/>
        </w:trPr>
        <w:tc>
          <w:tcPr>
            <w:tcW w:w="2122" w:type="dxa"/>
            <w:vMerge/>
          </w:tcPr>
          <w:p w14:paraId="1D13E1AE" w14:textId="77777777" w:rsidR="00D31BD8" w:rsidRPr="00EB3F73" w:rsidRDefault="00D31BD8" w:rsidP="00D31BD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1EC585F0" w14:textId="6013BE59" w:rsidR="00D31BD8" w:rsidRPr="00EB3F73" w:rsidRDefault="00D31BD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- bassa</w:t>
            </w:r>
          </w:p>
        </w:tc>
        <w:tc>
          <w:tcPr>
            <w:tcW w:w="1418" w:type="dxa"/>
            <w:vAlign w:val="center"/>
          </w:tcPr>
          <w:p w14:paraId="1AB004BB" w14:textId="707A49D6" w:rsidR="00D31BD8" w:rsidRPr="00EB3F73" w:rsidRDefault="00D31BD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411" w:type="dxa"/>
            <w:vMerge/>
          </w:tcPr>
          <w:p w14:paraId="6DB24AC7" w14:textId="77777777" w:rsidR="00D31BD8" w:rsidRPr="00EB3F73" w:rsidRDefault="00D31BD8" w:rsidP="00D31BD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31BD8" w:rsidRPr="00F21798" w14:paraId="71DAC2B8" w14:textId="77777777" w:rsidTr="00C10AAD">
        <w:trPr>
          <w:trHeight w:val="439"/>
        </w:trPr>
        <w:tc>
          <w:tcPr>
            <w:tcW w:w="2122" w:type="dxa"/>
            <w:vMerge/>
          </w:tcPr>
          <w:p w14:paraId="730002FC" w14:textId="77777777" w:rsidR="00D31BD8" w:rsidRPr="00EB3F73" w:rsidRDefault="00D31BD8" w:rsidP="00D31BD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627F750E" w14:textId="1E6F95AC" w:rsidR="00D31BD8" w:rsidRPr="00EB3F73" w:rsidRDefault="00D31BD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1418" w:type="dxa"/>
            <w:vAlign w:val="center"/>
          </w:tcPr>
          <w:p w14:paraId="4EBA8F7F" w14:textId="39CDB5EF" w:rsidR="00D31BD8" w:rsidRPr="00EB3F73" w:rsidRDefault="00D31BD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411" w:type="dxa"/>
            <w:vMerge/>
          </w:tcPr>
          <w:p w14:paraId="661FED2D" w14:textId="77777777" w:rsidR="00D31BD8" w:rsidRPr="00EB3F73" w:rsidRDefault="00D31BD8" w:rsidP="00D31BD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31BD8" w:rsidRPr="00F21798" w14:paraId="12290084" w14:textId="77777777" w:rsidTr="00C10AAD">
        <w:trPr>
          <w:trHeight w:val="439"/>
        </w:trPr>
        <w:tc>
          <w:tcPr>
            <w:tcW w:w="2122" w:type="dxa"/>
            <w:vMerge/>
          </w:tcPr>
          <w:p w14:paraId="1950D071" w14:textId="77777777" w:rsidR="00D31BD8" w:rsidRPr="00EB3F73" w:rsidRDefault="00D31BD8" w:rsidP="00D31BD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4C594A47" w14:textId="23C9727C" w:rsidR="00D31BD8" w:rsidRPr="00EB3F73" w:rsidRDefault="00D31BD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– alta</w:t>
            </w:r>
          </w:p>
        </w:tc>
        <w:tc>
          <w:tcPr>
            <w:tcW w:w="1418" w:type="dxa"/>
            <w:vAlign w:val="center"/>
          </w:tcPr>
          <w:p w14:paraId="18836DB9" w14:textId="0239BEAA" w:rsidR="00D31BD8" w:rsidRPr="00EB3F73" w:rsidRDefault="00D31BD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411" w:type="dxa"/>
            <w:vMerge/>
          </w:tcPr>
          <w:p w14:paraId="05150337" w14:textId="77777777" w:rsidR="00D31BD8" w:rsidRPr="00EB3F73" w:rsidRDefault="00D31BD8" w:rsidP="00D31BD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31BD8" w:rsidRPr="00F21798" w14:paraId="51F70327" w14:textId="77777777" w:rsidTr="00C10AAD">
        <w:trPr>
          <w:trHeight w:val="440"/>
        </w:trPr>
        <w:tc>
          <w:tcPr>
            <w:tcW w:w="2122" w:type="dxa"/>
            <w:vMerge/>
          </w:tcPr>
          <w:p w14:paraId="49BD013D" w14:textId="77777777" w:rsidR="00D31BD8" w:rsidRPr="00EB3F73" w:rsidRDefault="00D31BD8" w:rsidP="00D31BD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72E55B4C" w14:textId="7C543B66" w:rsidR="00D31BD8" w:rsidRPr="00EB3F73" w:rsidRDefault="00D31BD8" w:rsidP="00C10AAD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1418" w:type="dxa"/>
            <w:vAlign w:val="center"/>
          </w:tcPr>
          <w:p w14:paraId="63EC6027" w14:textId="4677A860" w:rsidR="00D31BD8" w:rsidRPr="00EB3F73" w:rsidRDefault="00D31BD8" w:rsidP="00C10AAD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1" w:type="dxa"/>
            <w:vMerge/>
          </w:tcPr>
          <w:p w14:paraId="7E31A795" w14:textId="77777777" w:rsidR="00D31BD8" w:rsidRPr="00EB3F73" w:rsidRDefault="00D31BD8" w:rsidP="00D31BD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71A34385" w14:textId="77777777" w:rsidTr="00B13785">
        <w:tc>
          <w:tcPr>
            <w:tcW w:w="2122" w:type="dxa"/>
            <w:vMerge w:val="restart"/>
          </w:tcPr>
          <w:p w14:paraId="527235A6" w14:textId="0B218B6A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bCs/>
                <w:sz w:val="20"/>
                <w:szCs w:val="20"/>
              </w:rPr>
              <w:t>Valorizzazione di precedenti progetti secondo la logica del riuso</w:t>
            </w:r>
          </w:p>
        </w:tc>
        <w:tc>
          <w:tcPr>
            <w:tcW w:w="4677" w:type="dxa"/>
          </w:tcPr>
          <w:p w14:paraId="0280F5AE" w14:textId="245C4F26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Nessuna</w:t>
            </w:r>
          </w:p>
        </w:tc>
        <w:tc>
          <w:tcPr>
            <w:tcW w:w="1418" w:type="dxa"/>
          </w:tcPr>
          <w:p w14:paraId="285DB58E" w14:textId="3B6C2D4D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0</w:t>
            </w:r>
          </w:p>
        </w:tc>
        <w:tc>
          <w:tcPr>
            <w:tcW w:w="1411" w:type="dxa"/>
            <w:vMerge w:val="restart"/>
            <w:vAlign w:val="center"/>
          </w:tcPr>
          <w:p w14:paraId="2E0ADBE9" w14:textId="1A81637B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15</w:t>
            </w:r>
          </w:p>
        </w:tc>
      </w:tr>
      <w:tr w:rsidR="00A0750E" w:rsidRPr="00F21798" w14:paraId="5F89A2EB" w14:textId="77777777" w:rsidTr="00A50876">
        <w:tc>
          <w:tcPr>
            <w:tcW w:w="2122" w:type="dxa"/>
            <w:vMerge/>
          </w:tcPr>
          <w:p w14:paraId="4C125129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75C07060" w14:textId="04553D26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1418" w:type="dxa"/>
          </w:tcPr>
          <w:p w14:paraId="72A414F3" w14:textId="4012C940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1411" w:type="dxa"/>
            <w:vMerge/>
          </w:tcPr>
          <w:p w14:paraId="1BC494B5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6ED1CEB9" w14:textId="77777777" w:rsidTr="00A50876">
        <w:tc>
          <w:tcPr>
            <w:tcW w:w="2122" w:type="dxa"/>
            <w:vMerge/>
          </w:tcPr>
          <w:p w14:paraId="3E371008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616ED51A" w14:textId="55179433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- bassa</w:t>
            </w:r>
          </w:p>
        </w:tc>
        <w:tc>
          <w:tcPr>
            <w:tcW w:w="1418" w:type="dxa"/>
          </w:tcPr>
          <w:p w14:paraId="73F22A3F" w14:textId="2BBF73C5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6</w:t>
            </w:r>
          </w:p>
        </w:tc>
        <w:tc>
          <w:tcPr>
            <w:tcW w:w="1411" w:type="dxa"/>
            <w:vMerge/>
          </w:tcPr>
          <w:p w14:paraId="2C4BB0FE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6FA28AE6" w14:textId="77777777" w:rsidTr="00A50876">
        <w:tc>
          <w:tcPr>
            <w:tcW w:w="2122" w:type="dxa"/>
            <w:vMerge/>
          </w:tcPr>
          <w:p w14:paraId="3BD98CC7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23FA78D9" w14:textId="049D479E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1418" w:type="dxa"/>
          </w:tcPr>
          <w:p w14:paraId="5AFAEC68" w14:textId="6AC90609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9</w:t>
            </w:r>
          </w:p>
        </w:tc>
        <w:tc>
          <w:tcPr>
            <w:tcW w:w="1411" w:type="dxa"/>
            <w:vMerge/>
          </w:tcPr>
          <w:p w14:paraId="674C27DF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415D1DE8" w14:textId="77777777" w:rsidTr="00A50876">
        <w:tc>
          <w:tcPr>
            <w:tcW w:w="2122" w:type="dxa"/>
            <w:vMerge/>
          </w:tcPr>
          <w:p w14:paraId="7C8E4353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78B9C388" w14:textId="20D118C5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– alta</w:t>
            </w:r>
          </w:p>
        </w:tc>
        <w:tc>
          <w:tcPr>
            <w:tcW w:w="1418" w:type="dxa"/>
          </w:tcPr>
          <w:p w14:paraId="098F2654" w14:textId="3CF96D53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12</w:t>
            </w:r>
          </w:p>
        </w:tc>
        <w:tc>
          <w:tcPr>
            <w:tcW w:w="1411" w:type="dxa"/>
            <w:vMerge/>
          </w:tcPr>
          <w:p w14:paraId="53BE29F9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44993C19" w14:textId="77777777" w:rsidTr="00A50876">
        <w:tc>
          <w:tcPr>
            <w:tcW w:w="2122" w:type="dxa"/>
            <w:vMerge/>
          </w:tcPr>
          <w:p w14:paraId="0F4BE546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6DA76487" w14:textId="10B00307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1418" w:type="dxa"/>
          </w:tcPr>
          <w:p w14:paraId="49C86E6D" w14:textId="47E3CBEA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15</w:t>
            </w:r>
          </w:p>
        </w:tc>
        <w:tc>
          <w:tcPr>
            <w:tcW w:w="1411" w:type="dxa"/>
            <w:vMerge/>
          </w:tcPr>
          <w:p w14:paraId="29412E48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3E27887E" w14:textId="77777777" w:rsidTr="00C10AAD">
        <w:trPr>
          <w:trHeight w:val="317"/>
        </w:trPr>
        <w:tc>
          <w:tcPr>
            <w:tcW w:w="2122" w:type="dxa"/>
            <w:vMerge w:val="restart"/>
          </w:tcPr>
          <w:p w14:paraId="2BE8AEF3" w14:textId="6F09FA33" w:rsidR="00A0750E" w:rsidRPr="00EB3F73" w:rsidRDefault="00A0750E" w:rsidP="00A0750E">
            <w:pPr>
              <w:suppressAutoHyphens/>
              <w:jc w:val="both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 xml:space="preserve">Grado di sostenibilità amministrativa della proposta progettuale mediante presentazione di un </w:t>
            </w:r>
            <w:r w:rsidRPr="00EB3F73">
              <w:rPr>
                <w:rFonts w:cstheme="minorHAnsi"/>
                <w:sz w:val="20"/>
                <w:szCs w:val="20"/>
              </w:rPr>
              <w:lastRenderedPageBreak/>
              <w:t>funzionigramma coerente con lo sviluppo del servizio</w:t>
            </w:r>
          </w:p>
        </w:tc>
        <w:tc>
          <w:tcPr>
            <w:tcW w:w="4677" w:type="dxa"/>
            <w:vAlign w:val="center"/>
          </w:tcPr>
          <w:p w14:paraId="188C721A" w14:textId="14B1F74C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lastRenderedPageBreak/>
              <w:t>Nessuna</w:t>
            </w:r>
          </w:p>
        </w:tc>
        <w:tc>
          <w:tcPr>
            <w:tcW w:w="1418" w:type="dxa"/>
            <w:vAlign w:val="center"/>
          </w:tcPr>
          <w:p w14:paraId="5F021068" w14:textId="0A68CA85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0</w:t>
            </w:r>
          </w:p>
        </w:tc>
        <w:tc>
          <w:tcPr>
            <w:tcW w:w="1411" w:type="dxa"/>
            <w:vMerge w:val="restart"/>
            <w:vAlign w:val="center"/>
          </w:tcPr>
          <w:p w14:paraId="6D3C5220" w14:textId="14259895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15</w:t>
            </w:r>
          </w:p>
        </w:tc>
      </w:tr>
      <w:tr w:rsidR="00A0750E" w:rsidRPr="00F21798" w14:paraId="7BB210B3" w14:textId="77777777" w:rsidTr="00C10AAD">
        <w:trPr>
          <w:trHeight w:val="317"/>
        </w:trPr>
        <w:tc>
          <w:tcPr>
            <w:tcW w:w="2122" w:type="dxa"/>
            <w:vMerge/>
          </w:tcPr>
          <w:p w14:paraId="510BC1A5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4B10AB4F" w14:textId="712E14B9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1418" w:type="dxa"/>
            <w:vAlign w:val="center"/>
          </w:tcPr>
          <w:p w14:paraId="5988E3C5" w14:textId="0FDDF732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1411" w:type="dxa"/>
            <w:vMerge/>
          </w:tcPr>
          <w:p w14:paraId="7396CFE2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24D406D6" w14:textId="77777777" w:rsidTr="00C10AAD">
        <w:trPr>
          <w:trHeight w:val="317"/>
        </w:trPr>
        <w:tc>
          <w:tcPr>
            <w:tcW w:w="2122" w:type="dxa"/>
            <w:vMerge/>
          </w:tcPr>
          <w:p w14:paraId="6BF0BC6D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0D79821C" w14:textId="5160E18D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- bassa</w:t>
            </w:r>
          </w:p>
        </w:tc>
        <w:tc>
          <w:tcPr>
            <w:tcW w:w="1418" w:type="dxa"/>
            <w:vAlign w:val="center"/>
          </w:tcPr>
          <w:p w14:paraId="09811DDA" w14:textId="0CB9B465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6</w:t>
            </w:r>
          </w:p>
        </w:tc>
        <w:tc>
          <w:tcPr>
            <w:tcW w:w="1411" w:type="dxa"/>
            <w:vMerge/>
          </w:tcPr>
          <w:p w14:paraId="3962F815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4E3E78E2" w14:textId="77777777" w:rsidTr="00C10AAD">
        <w:trPr>
          <w:trHeight w:val="317"/>
        </w:trPr>
        <w:tc>
          <w:tcPr>
            <w:tcW w:w="2122" w:type="dxa"/>
            <w:vMerge/>
          </w:tcPr>
          <w:p w14:paraId="481A33C2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304080E1" w14:textId="4B4A35D2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1418" w:type="dxa"/>
            <w:vAlign w:val="center"/>
          </w:tcPr>
          <w:p w14:paraId="359D04B1" w14:textId="78FF9CCA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9</w:t>
            </w:r>
          </w:p>
        </w:tc>
        <w:tc>
          <w:tcPr>
            <w:tcW w:w="1411" w:type="dxa"/>
            <w:vMerge/>
          </w:tcPr>
          <w:p w14:paraId="63C9C2AE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18C69455" w14:textId="77777777" w:rsidTr="00C10AAD">
        <w:trPr>
          <w:trHeight w:val="317"/>
        </w:trPr>
        <w:tc>
          <w:tcPr>
            <w:tcW w:w="2122" w:type="dxa"/>
            <w:vMerge/>
          </w:tcPr>
          <w:p w14:paraId="47B72969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58BC75BD" w14:textId="012EF9FB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– alta</w:t>
            </w:r>
          </w:p>
        </w:tc>
        <w:tc>
          <w:tcPr>
            <w:tcW w:w="1418" w:type="dxa"/>
            <w:vAlign w:val="center"/>
          </w:tcPr>
          <w:p w14:paraId="50FDB045" w14:textId="0238CAC2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12</w:t>
            </w:r>
          </w:p>
        </w:tc>
        <w:tc>
          <w:tcPr>
            <w:tcW w:w="1411" w:type="dxa"/>
            <w:vMerge/>
          </w:tcPr>
          <w:p w14:paraId="2F603463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3C336797" w14:textId="77777777" w:rsidTr="00C10AAD">
        <w:trPr>
          <w:trHeight w:val="318"/>
        </w:trPr>
        <w:tc>
          <w:tcPr>
            <w:tcW w:w="2122" w:type="dxa"/>
            <w:vMerge/>
          </w:tcPr>
          <w:p w14:paraId="608DE70F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3EE61872" w14:textId="57C72D46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1418" w:type="dxa"/>
            <w:vAlign w:val="center"/>
          </w:tcPr>
          <w:p w14:paraId="1C4499C5" w14:textId="0F20AFA2" w:rsidR="00A0750E" w:rsidRPr="00EB3F73" w:rsidRDefault="00A0750E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15</w:t>
            </w:r>
          </w:p>
        </w:tc>
        <w:tc>
          <w:tcPr>
            <w:tcW w:w="1411" w:type="dxa"/>
            <w:vMerge/>
          </w:tcPr>
          <w:p w14:paraId="0ECBD191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18280E73" w14:textId="77777777" w:rsidTr="00B13785">
        <w:tc>
          <w:tcPr>
            <w:tcW w:w="2122" w:type="dxa"/>
            <w:vMerge w:val="restart"/>
          </w:tcPr>
          <w:p w14:paraId="3DA93521" w14:textId="77777777" w:rsidR="00A0750E" w:rsidRPr="00EB3F73" w:rsidRDefault="00A0750E" w:rsidP="00A0750E">
            <w:pPr>
              <w:suppressAutoHyphens/>
              <w:jc w:val="both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 xml:space="preserve">Grado di interoperabilità della soluzione tecnologica proposta   </w:t>
            </w:r>
          </w:p>
          <w:p w14:paraId="29E02804" w14:textId="50E57DF5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176BDF46" w14:textId="1FE4A6AF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Nessuna</w:t>
            </w:r>
          </w:p>
        </w:tc>
        <w:tc>
          <w:tcPr>
            <w:tcW w:w="1418" w:type="dxa"/>
          </w:tcPr>
          <w:p w14:paraId="206139CA" w14:textId="16E7EFEE" w:rsidR="00A0750E" w:rsidRPr="00EB3F73" w:rsidRDefault="00A0750E" w:rsidP="00A0750E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0</w:t>
            </w:r>
          </w:p>
        </w:tc>
        <w:tc>
          <w:tcPr>
            <w:tcW w:w="1411" w:type="dxa"/>
            <w:vMerge w:val="restart"/>
            <w:vAlign w:val="center"/>
          </w:tcPr>
          <w:p w14:paraId="4CF2C2CD" w14:textId="67DED9CA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15</w:t>
            </w:r>
          </w:p>
        </w:tc>
      </w:tr>
      <w:tr w:rsidR="00A0750E" w:rsidRPr="00F21798" w14:paraId="09584844" w14:textId="77777777" w:rsidTr="00A50876">
        <w:tc>
          <w:tcPr>
            <w:tcW w:w="2122" w:type="dxa"/>
            <w:vMerge/>
          </w:tcPr>
          <w:p w14:paraId="14522BE4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2F6A810D" w14:textId="21DB5DAB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1418" w:type="dxa"/>
          </w:tcPr>
          <w:p w14:paraId="23E5A48B" w14:textId="5AEC343B" w:rsidR="00A0750E" w:rsidRPr="00EB3F73" w:rsidRDefault="00A0750E" w:rsidP="00A0750E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1411" w:type="dxa"/>
            <w:vMerge/>
          </w:tcPr>
          <w:p w14:paraId="3BE633A6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58CBFCE8" w14:textId="77777777" w:rsidTr="00A50876">
        <w:tc>
          <w:tcPr>
            <w:tcW w:w="2122" w:type="dxa"/>
            <w:vMerge/>
          </w:tcPr>
          <w:p w14:paraId="5E00445E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4B4BC388" w14:textId="77A537A5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- bassa</w:t>
            </w:r>
          </w:p>
        </w:tc>
        <w:tc>
          <w:tcPr>
            <w:tcW w:w="1418" w:type="dxa"/>
          </w:tcPr>
          <w:p w14:paraId="34991C23" w14:textId="329CB32C" w:rsidR="00A0750E" w:rsidRPr="00EB3F73" w:rsidRDefault="00A0750E" w:rsidP="00A0750E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6</w:t>
            </w:r>
          </w:p>
        </w:tc>
        <w:tc>
          <w:tcPr>
            <w:tcW w:w="1411" w:type="dxa"/>
            <w:vMerge/>
          </w:tcPr>
          <w:p w14:paraId="70D93B7C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293DE701" w14:textId="77777777" w:rsidTr="00A50876">
        <w:tc>
          <w:tcPr>
            <w:tcW w:w="2122" w:type="dxa"/>
            <w:vMerge/>
          </w:tcPr>
          <w:p w14:paraId="58561ECB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7AE82643" w14:textId="18549C92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1418" w:type="dxa"/>
          </w:tcPr>
          <w:p w14:paraId="3710D459" w14:textId="40925C80" w:rsidR="00A0750E" w:rsidRPr="00EB3F73" w:rsidRDefault="00A0750E" w:rsidP="00A0750E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9</w:t>
            </w:r>
          </w:p>
        </w:tc>
        <w:tc>
          <w:tcPr>
            <w:tcW w:w="1411" w:type="dxa"/>
            <w:vMerge/>
          </w:tcPr>
          <w:p w14:paraId="1BAF257D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70D54FD4" w14:textId="77777777" w:rsidTr="00A50876">
        <w:tc>
          <w:tcPr>
            <w:tcW w:w="2122" w:type="dxa"/>
            <w:vMerge/>
          </w:tcPr>
          <w:p w14:paraId="294BC245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5A68A416" w14:textId="0107489C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– alta</w:t>
            </w:r>
          </w:p>
        </w:tc>
        <w:tc>
          <w:tcPr>
            <w:tcW w:w="1418" w:type="dxa"/>
          </w:tcPr>
          <w:p w14:paraId="7B6BC3B8" w14:textId="49F37936" w:rsidR="00A0750E" w:rsidRPr="00EB3F73" w:rsidRDefault="00A0750E" w:rsidP="00A0750E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12</w:t>
            </w:r>
          </w:p>
        </w:tc>
        <w:tc>
          <w:tcPr>
            <w:tcW w:w="1411" w:type="dxa"/>
            <w:vMerge/>
          </w:tcPr>
          <w:p w14:paraId="704060FA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750E" w:rsidRPr="00F21798" w14:paraId="3AB747B0" w14:textId="77777777" w:rsidTr="00A50876">
        <w:tc>
          <w:tcPr>
            <w:tcW w:w="2122" w:type="dxa"/>
            <w:vMerge/>
          </w:tcPr>
          <w:p w14:paraId="0E6DFE1E" w14:textId="77777777" w:rsidR="00A0750E" w:rsidRPr="00EB3F73" w:rsidRDefault="00A0750E" w:rsidP="00A0750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2CBA7348" w14:textId="0F794BA9" w:rsidR="00A0750E" w:rsidRPr="00EB3F73" w:rsidRDefault="00A0750E" w:rsidP="00A0750E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1418" w:type="dxa"/>
          </w:tcPr>
          <w:p w14:paraId="07E55558" w14:textId="1C7DD6E0" w:rsidR="00A0750E" w:rsidRPr="00EB3F73" w:rsidRDefault="00A0750E" w:rsidP="00A0750E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15</w:t>
            </w:r>
          </w:p>
        </w:tc>
        <w:tc>
          <w:tcPr>
            <w:tcW w:w="1411" w:type="dxa"/>
            <w:vMerge/>
          </w:tcPr>
          <w:p w14:paraId="0407CFB0" w14:textId="77777777" w:rsidR="00A0750E" w:rsidRPr="00EB3F73" w:rsidRDefault="00A0750E" w:rsidP="00A0750E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2654C" w:rsidRPr="00F21798" w14:paraId="74F3576C" w14:textId="77777777" w:rsidTr="0092654C">
        <w:trPr>
          <w:trHeight w:val="340"/>
        </w:trPr>
        <w:tc>
          <w:tcPr>
            <w:tcW w:w="9628" w:type="dxa"/>
            <w:gridSpan w:val="4"/>
            <w:vAlign w:val="center"/>
          </w:tcPr>
          <w:p w14:paraId="6BFD7160" w14:textId="23BF03EF" w:rsidR="0092654C" w:rsidRPr="00EB3F73" w:rsidRDefault="0092654C" w:rsidP="0092654C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545C0">
              <w:rPr>
                <w:rFonts w:cstheme="minorHAnsi"/>
                <w:b/>
                <w:sz w:val="20"/>
                <w:szCs w:val="20"/>
              </w:rPr>
              <w:t xml:space="preserve">Criteri </w:t>
            </w:r>
            <w:r>
              <w:rPr>
                <w:rFonts w:cstheme="minorHAnsi"/>
                <w:b/>
                <w:sz w:val="20"/>
                <w:szCs w:val="20"/>
              </w:rPr>
              <w:t>premiali</w:t>
            </w:r>
          </w:p>
        </w:tc>
      </w:tr>
      <w:tr w:rsidR="00F12788" w:rsidRPr="00F21798" w14:paraId="70670D88" w14:textId="77777777" w:rsidTr="0092654C">
        <w:trPr>
          <w:trHeight w:val="340"/>
        </w:trPr>
        <w:tc>
          <w:tcPr>
            <w:tcW w:w="2122" w:type="dxa"/>
            <w:vMerge w:val="restart"/>
          </w:tcPr>
          <w:p w14:paraId="73B1F367" w14:textId="77665749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Grado di integrazione della proposta progettuale con altra iniziativa finanziata o presentata nell’ambito del PON Governance e/o del PO FSE Sicilia e con il PON Città Metropolitane.</w:t>
            </w:r>
          </w:p>
        </w:tc>
        <w:tc>
          <w:tcPr>
            <w:tcW w:w="4677" w:type="dxa"/>
            <w:vAlign w:val="center"/>
          </w:tcPr>
          <w:p w14:paraId="0CD39C53" w14:textId="345DCD7E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Nessuna</w:t>
            </w:r>
          </w:p>
        </w:tc>
        <w:tc>
          <w:tcPr>
            <w:tcW w:w="1418" w:type="dxa"/>
            <w:vAlign w:val="center"/>
          </w:tcPr>
          <w:p w14:paraId="2D20D0D4" w14:textId="17BDFE5B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411" w:type="dxa"/>
            <w:vMerge w:val="restart"/>
            <w:vAlign w:val="center"/>
          </w:tcPr>
          <w:p w14:paraId="5EF82317" w14:textId="0EB68189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F12788" w:rsidRPr="00F21798" w14:paraId="7AA510B9" w14:textId="77777777" w:rsidTr="0092654C">
        <w:trPr>
          <w:trHeight w:val="340"/>
        </w:trPr>
        <w:tc>
          <w:tcPr>
            <w:tcW w:w="2122" w:type="dxa"/>
            <w:vMerge/>
          </w:tcPr>
          <w:p w14:paraId="0BE35979" w14:textId="77777777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2BEC3992" w14:textId="0DA11C6B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1418" w:type="dxa"/>
            <w:vAlign w:val="center"/>
          </w:tcPr>
          <w:p w14:paraId="20695BE0" w14:textId="6ED39FFA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1" w:type="dxa"/>
            <w:vMerge/>
          </w:tcPr>
          <w:p w14:paraId="04F65EF2" w14:textId="77777777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12788" w:rsidRPr="00F21798" w14:paraId="555FE6A7" w14:textId="77777777" w:rsidTr="0092654C">
        <w:trPr>
          <w:trHeight w:val="340"/>
        </w:trPr>
        <w:tc>
          <w:tcPr>
            <w:tcW w:w="2122" w:type="dxa"/>
            <w:vMerge/>
          </w:tcPr>
          <w:p w14:paraId="3F8FBFAC" w14:textId="77777777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08B9043A" w14:textId="78CBDD7B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- bassa</w:t>
            </w:r>
          </w:p>
        </w:tc>
        <w:tc>
          <w:tcPr>
            <w:tcW w:w="1418" w:type="dxa"/>
            <w:vAlign w:val="center"/>
          </w:tcPr>
          <w:p w14:paraId="3CE3D746" w14:textId="47AD3F7E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11" w:type="dxa"/>
            <w:vMerge/>
          </w:tcPr>
          <w:p w14:paraId="0BC666BC" w14:textId="77777777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12788" w:rsidRPr="00F21798" w14:paraId="26941D32" w14:textId="77777777" w:rsidTr="0092654C">
        <w:trPr>
          <w:trHeight w:val="340"/>
        </w:trPr>
        <w:tc>
          <w:tcPr>
            <w:tcW w:w="2122" w:type="dxa"/>
            <w:vMerge/>
          </w:tcPr>
          <w:p w14:paraId="5E69A932" w14:textId="77777777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168CD1E9" w14:textId="3FFCA2C2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1418" w:type="dxa"/>
            <w:vAlign w:val="center"/>
          </w:tcPr>
          <w:p w14:paraId="335D9CF4" w14:textId="5C69A069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1" w:type="dxa"/>
            <w:vMerge/>
          </w:tcPr>
          <w:p w14:paraId="295B1728" w14:textId="77777777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12788" w:rsidRPr="00F21798" w14:paraId="702C6557" w14:textId="77777777" w:rsidTr="0092654C">
        <w:trPr>
          <w:trHeight w:val="340"/>
        </w:trPr>
        <w:tc>
          <w:tcPr>
            <w:tcW w:w="2122" w:type="dxa"/>
            <w:vMerge/>
          </w:tcPr>
          <w:p w14:paraId="3D9DEBA6" w14:textId="77777777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6E660ECD" w14:textId="59FCB5AE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– alta</w:t>
            </w:r>
          </w:p>
        </w:tc>
        <w:tc>
          <w:tcPr>
            <w:tcW w:w="1418" w:type="dxa"/>
            <w:vAlign w:val="center"/>
          </w:tcPr>
          <w:p w14:paraId="5C52C3F5" w14:textId="5B3BBB9A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11" w:type="dxa"/>
            <w:vMerge/>
          </w:tcPr>
          <w:p w14:paraId="6E348703" w14:textId="77777777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12788" w:rsidRPr="00F21798" w14:paraId="0604547D" w14:textId="77777777" w:rsidTr="0092654C">
        <w:trPr>
          <w:trHeight w:val="340"/>
        </w:trPr>
        <w:tc>
          <w:tcPr>
            <w:tcW w:w="2122" w:type="dxa"/>
            <w:vMerge/>
          </w:tcPr>
          <w:p w14:paraId="171560F7" w14:textId="77777777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2A35B39B" w14:textId="4ED2BFCF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1418" w:type="dxa"/>
            <w:vAlign w:val="center"/>
          </w:tcPr>
          <w:p w14:paraId="69380CE9" w14:textId="1D98EC86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1" w:type="dxa"/>
            <w:vMerge/>
          </w:tcPr>
          <w:p w14:paraId="26542B0D" w14:textId="77777777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12788" w:rsidRPr="00F21798" w14:paraId="74CD6941" w14:textId="77777777" w:rsidTr="00C10AAD">
        <w:trPr>
          <w:trHeight w:val="317"/>
        </w:trPr>
        <w:tc>
          <w:tcPr>
            <w:tcW w:w="2122" w:type="dxa"/>
            <w:vMerge w:val="restart"/>
          </w:tcPr>
          <w:p w14:paraId="5CE0363A" w14:textId="0A3E94A4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iCs/>
                <w:sz w:val="20"/>
                <w:szCs w:val="20"/>
              </w:rPr>
              <w:t>Grado di integrazione della proposta progettuale con altra iniziativa già finanziata che costituisce lo sviluppo di un precedente servizio logicamente collegato</w:t>
            </w:r>
          </w:p>
        </w:tc>
        <w:tc>
          <w:tcPr>
            <w:tcW w:w="4677" w:type="dxa"/>
            <w:vAlign w:val="center"/>
          </w:tcPr>
          <w:p w14:paraId="208D265D" w14:textId="23A89874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Nessuna</w:t>
            </w:r>
          </w:p>
        </w:tc>
        <w:tc>
          <w:tcPr>
            <w:tcW w:w="1418" w:type="dxa"/>
            <w:vAlign w:val="center"/>
          </w:tcPr>
          <w:p w14:paraId="620588B6" w14:textId="15ED6A3E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411" w:type="dxa"/>
            <w:vMerge w:val="restart"/>
            <w:vAlign w:val="center"/>
          </w:tcPr>
          <w:p w14:paraId="095AA089" w14:textId="18F9C2BC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F12788" w:rsidRPr="00F21798" w14:paraId="03245444" w14:textId="77777777" w:rsidTr="00C10AAD">
        <w:trPr>
          <w:trHeight w:val="317"/>
        </w:trPr>
        <w:tc>
          <w:tcPr>
            <w:tcW w:w="2122" w:type="dxa"/>
            <w:vMerge/>
          </w:tcPr>
          <w:p w14:paraId="384CE209" w14:textId="77777777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788855A6" w14:textId="501186AB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1418" w:type="dxa"/>
            <w:vAlign w:val="center"/>
          </w:tcPr>
          <w:p w14:paraId="214AAE1A" w14:textId="4B682629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1" w:type="dxa"/>
            <w:vMerge/>
          </w:tcPr>
          <w:p w14:paraId="4905EB65" w14:textId="77777777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12788" w:rsidRPr="00F21798" w14:paraId="2CEF5354" w14:textId="77777777" w:rsidTr="00C10AAD">
        <w:trPr>
          <w:trHeight w:val="317"/>
        </w:trPr>
        <w:tc>
          <w:tcPr>
            <w:tcW w:w="2122" w:type="dxa"/>
            <w:vMerge/>
          </w:tcPr>
          <w:p w14:paraId="7B969862" w14:textId="77777777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5B60DAD7" w14:textId="758CDD24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- bassa</w:t>
            </w:r>
          </w:p>
        </w:tc>
        <w:tc>
          <w:tcPr>
            <w:tcW w:w="1418" w:type="dxa"/>
            <w:vAlign w:val="center"/>
          </w:tcPr>
          <w:p w14:paraId="2DB85208" w14:textId="380C9DA6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11" w:type="dxa"/>
            <w:vMerge/>
          </w:tcPr>
          <w:p w14:paraId="132FD447" w14:textId="77777777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12788" w:rsidRPr="00F21798" w14:paraId="1BFAD300" w14:textId="77777777" w:rsidTr="00C10AAD">
        <w:trPr>
          <w:trHeight w:val="317"/>
        </w:trPr>
        <w:tc>
          <w:tcPr>
            <w:tcW w:w="2122" w:type="dxa"/>
            <w:vMerge/>
          </w:tcPr>
          <w:p w14:paraId="3FCED5B1" w14:textId="77777777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7CE8C1D0" w14:textId="5708AE9D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1418" w:type="dxa"/>
            <w:vAlign w:val="center"/>
          </w:tcPr>
          <w:p w14:paraId="08603297" w14:textId="031F978D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1" w:type="dxa"/>
            <w:vMerge/>
          </w:tcPr>
          <w:p w14:paraId="6D817F3A" w14:textId="77777777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12788" w:rsidRPr="00F21798" w14:paraId="4362BF0E" w14:textId="77777777" w:rsidTr="00C10AAD">
        <w:trPr>
          <w:trHeight w:val="317"/>
        </w:trPr>
        <w:tc>
          <w:tcPr>
            <w:tcW w:w="2122" w:type="dxa"/>
            <w:vMerge/>
          </w:tcPr>
          <w:p w14:paraId="4638EB5A" w14:textId="77777777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10A9AF8B" w14:textId="6E05BFE1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– alta</w:t>
            </w:r>
          </w:p>
        </w:tc>
        <w:tc>
          <w:tcPr>
            <w:tcW w:w="1418" w:type="dxa"/>
            <w:vAlign w:val="center"/>
          </w:tcPr>
          <w:p w14:paraId="58C024C9" w14:textId="6D9F1BC4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11" w:type="dxa"/>
            <w:vMerge/>
          </w:tcPr>
          <w:p w14:paraId="5E502330" w14:textId="77777777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12788" w:rsidRPr="00F21798" w14:paraId="587943CE" w14:textId="77777777" w:rsidTr="00C10AAD">
        <w:trPr>
          <w:trHeight w:val="318"/>
        </w:trPr>
        <w:tc>
          <w:tcPr>
            <w:tcW w:w="2122" w:type="dxa"/>
            <w:vMerge/>
          </w:tcPr>
          <w:p w14:paraId="308D97A1" w14:textId="77777777" w:rsidR="00F12788" w:rsidRPr="00EB3F73" w:rsidRDefault="00F12788" w:rsidP="00F12788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42FED46E" w14:textId="0BF916E2" w:rsidR="00F12788" w:rsidRPr="00EB3F73" w:rsidRDefault="00F12788" w:rsidP="00C10AAD">
            <w:pPr>
              <w:ind w:right="162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1418" w:type="dxa"/>
            <w:vAlign w:val="center"/>
          </w:tcPr>
          <w:p w14:paraId="45284ABD" w14:textId="6DEF8622" w:rsidR="00F12788" w:rsidRPr="00EB3F73" w:rsidRDefault="00F12788" w:rsidP="00C10AAD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1" w:type="dxa"/>
            <w:vMerge/>
          </w:tcPr>
          <w:p w14:paraId="35C81924" w14:textId="77777777" w:rsidR="00F12788" w:rsidRPr="00EB3F73" w:rsidRDefault="00F12788" w:rsidP="00F12788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B3F73" w:rsidRPr="00F21798" w14:paraId="3DCDE710" w14:textId="77777777" w:rsidTr="00B04E55">
        <w:tc>
          <w:tcPr>
            <w:tcW w:w="2122" w:type="dxa"/>
            <w:vMerge w:val="restart"/>
          </w:tcPr>
          <w:p w14:paraId="5D07F3F8" w14:textId="36C52397" w:rsidR="00EB3F73" w:rsidRPr="00EB3F73" w:rsidRDefault="00EB3F73" w:rsidP="00EB3F7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bCs/>
                <w:iCs/>
                <w:sz w:val="20"/>
                <w:szCs w:val="20"/>
              </w:rPr>
              <w:t>Grado di integrazione della proposta progettuale con le strategie per le aree urbane e per le aree interne</w:t>
            </w:r>
          </w:p>
        </w:tc>
        <w:tc>
          <w:tcPr>
            <w:tcW w:w="4677" w:type="dxa"/>
          </w:tcPr>
          <w:p w14:paraId="15275593" w14:textId="4E72216B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Nessuna</w:t>
            </w:r>
          </w:p>
        </w:tc>
        <w:tc>
          <w:tcPr>
            <w:tcW w:w="1418" w:type="dxa"/>
          </w:tcPr>
          <w:p w14:paraId="210AB222" w14:textId="696A110E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411" w:type="dxa"/>
            <w:vMerge w:val="restart"/>
            <w:vAlign w:val="center"/>
          </w:tcPr>
          <w:p w14:paraId="32609200" w14:textId="308B9C9A" w:rsidR="00EB3F73" w:rsidRPr="00EB3F73" w:rsidRDefault="00EB3F73" w:rsidP="00EB3F73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3F73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EB3F73" w:rsidRPr="00F21798" w14:paraId="3A85E396" w14:textId="77777777" w:rsidTr="00B04E55">
        <w:tc>
          <w:tcPr>
            <w:tcW w:w="2122" w:type="dxa"/>
            <w:vMerge/>
          </w:tcPr>
          <w:p w14:paraId="1608E44F" w14:textId="77777777" w:rsidR="00EB3F73" w:rsidRPr="00EB3F73" w:rsidRDefault="00EB3F73" w:rsidP="00EB3F7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6E2B6D75" w14:textId="0B78D539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1418" w:type="dxa"/>
          </w:tcPr>
          <w:p w14:paraId="13131BA4" w14:textId="251D2A91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1" w:type="dxa"/>
            <w:vMerge/>
          </w:tcPr>
          <w:p w14:paraId="5F18190D" w14:textId="77777777" w:rsidR="00EB3F73" w:rsidRPr="00EB3F73" w:rsidRDefault="00EB3F73" w:rsidP="00EB3F73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B3F73" w:rsidRPr="00F21798" w14:paraId="7815D906" w14:textId="77777777" w:rsidTr="00B04E55">
        <w:tc>
          <w:tcPr>
            <w:tcW w:w="2122" w:type="dxa"/>
            <w:vMerge/>
          </w:tcPr>
          <w:p w14:paraId="5F9C95CA" w14:textId="77777777" w:rsidR="00EB3F73" w:rsidRPr="00EB3F73" w:rsidRDefault="00EB3F73" w:rsidP="00EB3F7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152B538E" w14:textId="3598ACE5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- bassa</w:t>
            </w:r>
          </w:p>
        </w:tc>
        <w:tc>
          <w:tcPr>
            <w:tcW w:w="1418" w:type="dxa"/>
          </w:tcPr>
          <w:p w14:paraId="3A313B03" w14:textId="6AF6C667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11" w:type="dxa"/>
            <w:vMerge/>
          </w:tcPr>
          <w:p w14:paraId="0DB1C66C" w14:textId="77777777" w:rsidR="00EB3F73" w:rsidRPr="00EB3F73" w:rsidRDefault="00EB3F73" w:rsidP="00EB3F73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B3F73" w:rsidRPr="00F21798" w14:paraId="7A05170A" w14:textId="77777777" w:rsidTr="00B04E55">
        <w:tc>
          <w:tcPr>
            <w:tcW w:w="2122" w:type="dxa"/>
            <w:vMerge/>
          </w:tcPr>
          <w:p w14:paraId="76719234" w14:textId="77777777" w:rsidR="00EB3F73" w:rsidRPr="00EB3F73" w:rsidRDefault="00EB3F73" w:rsidP="00EB3F7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7E02C2BB" w14:textId="3D2DA814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1418" w:type="dxa"/>
          </w:tcPr>
          <w:p w14:paraId="4AF58B3A" w14:textId="1826536F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1" w:type="dxa"/>
            <w:vMerge/>
          </w:tcPr>
          <w:p w14:paraId="48EAFD52" w14:textId="77777777" w:rsidR="00EB3F73" w:rsidRPr="00EB3F73" w:rsidRDefault="00EB3F73" w:rsidP="00EB3F73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B3F73" w:rsidRPr="00F21798" w14:paraId="6227CA4B" w14:textId="77777777" w:rsidTr="00B04E55">
        <w:tc>
          <w:tcPr>
            <w:tcW w:w="2122" w:type="dxa"/>
            <w:vMerge/>
          </w:tcPr>
          <w:p w14:paraId="528F8641" w14:textId="77777777" w:rsidR="00EB3F73" w:rsidRPr="00EB3F73" w:rsidRDefault="00EB3F73" w:rsidP="00EB3F7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671E40CE" w14:textId="1B95EDC5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– alta</w:t>
            </w:r>
          </w:p>
        </w:tc>
        <w:tc>
          <w:tcPr>
            <w:tcW w:w="1418" w:type="dxa"/>
          </w:tcPr>
          <w:p w14:paraId="0EA90CD6" w14:textId="115B801A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11" w:type="dxa"/>
            <w:vMerge/>
          </w:tcPr>
          <w:p w14:paraId="065E13BC" w14:textId="77777777" w:rsidR="00EB3F73" w:rsidRPr="00EB3F73" w:rsidRDefault="00EB3F73" w:rsidP="00EB3F73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B3F73" w:rsidRPr="00F21798" w14:paraId="03EC7DB4" w14:textId="77777777" w:rsidTr="00B04E55">
        <w:tc>
          <w:tcPr>
            <w:tcW w:w="2122" w:type="dxa"/>
            <w:vMerge/>
          </w:tcPr>
          <w:p w14:paraId="1D82AAEA" w14:textId="77777777" w:rsidR="00EB3F73" w:rsidRPr="00EB3F73" w:rsidRDefault="00EB3F73" w:rsidP="00EB3F7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38E398D7" w14:textId="61CF649F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1418" w:type="dxa"/>
          </w:tcPr>
          <w:p w14:paraId="0E6B550A" w14:textId="7E4E1073" w:rsidR="00EB3F73" w:rsidRPr="00EB3F73" w:rsidRDefault="00EB3F73" w:rsidP="00EB3F73">
            <w:pPr>
              <w:ind w:right="162"/>
              <w:jc w:val="center"/>
              <w:rPr>
                <w:rFonts w:cstheme="minorHAnsi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1" w:type="dxa"/>
            <w:vMerge/>
          </w:tcPr>
          <w:p w14:paraId="46AA0772" w14:textId="77777777" w:rsidR="00EB3F73" w:rsidRPr="00EB3F73" w:rsidRDefault="00EB3F73" w:rsidP="00EB3F73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B3F73" w:rsidRPr="00F21798" w14:paraId="1451A214" w14:textId="77777777" w:rsidTr="00933541">
        <w:tc>
          <w:tcPr>
            <w:tcW w:w="2122" w:type="dxa"/>
            <w:vMerge w:val="restart"/>
          </w:tcPr>
          <w:p w14:paraId="7235A2E2" w14:textId="09356B98" w:rsidR="00EB3F73" w:rsidRPr="00EB3F73" w:rsidRDefault="00EB3F73" w:rsidP="00EB3F7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B3F73">
              <w:rPr>
                <w:rFonts w:cstheme="minorHAnsi"/>
                <w:bCs/>
                <w:iCs/>
                <w:sz w:val="20"/>
                <w:szCs w:val="20"/>
              </w:rPr>
              <w:t>Soluzioni tecnologiche a servizio di presidi di legalità, pubblica sicurezza e sanità</w:t>
            </w:r>
          </w:p>
        </w:tc>
        <w:tc>
          <w:tcPr>
            <w:tcW w:w="4677" w:type="dxa"/>
          </w:tcPr>
          <w:p w14:paraId="0EB6BF5A" w14:textId="3CB9580D" w:rsidR="00EB3F73" w:rsidRPr="00EB3F73" w:rsidRDefault="00EB3F73" w:rsidP="00EB3F73">
            <w:pPr>
              <w:ind w:right="162"/>
              <w:jc w:val="center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Nessuna</w:t>
            </w:r>
          </w:p>
        </w:tc>
        <w:tc>
          <w:tcPr>
            <w:tcW w:w="1418" w:type="dxa"/>
          </w:tcPr>
          <w:p w14:paraId="13D78DEE" w14:textId="701DD719" w:rsidR="00EB3F73" w:rsidRPr="00EB3F73" w:rsidRDefault="00EB3F73" w:rsidP="00EB3F73">
            <w:pPr>
              <w:ind w:right="162"/>
              <w:jc w:val="center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411" w:type="dxa"/>
            <w:vMerge w:val="restart"/>
            <w:vAlign w:val="center"/>
          </w:tcPr>
          <w:p w14:paraId="4F6C99B5" w14:textId="04BA1000" w:rsidR="00EB3F73" w:rsidRPr="00EB3F73" w:rsidRDefault="00EB3F73" w:rsidP="00EB3F73">
            <w:pPr>
              <w:ind w:right="16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10</w:t>
            </w:r>
          </w:p>
        </w:tc>
      </w:tr>
      <w:tr w:rsidR="00EB3F73" w:rsidRPr="00F21798" w14:paraId="62FFB7DE" w14:textId="77777777" w:rsidTr="0093328F">
        <w:tc>
          <w:tcPr>
            <w:tcW w:w="2122" w:type="dxa"/>
            <w:vMerge/>
          </w:tcPr>
          <w:p w14:paraId="1CC08B7A" w14:textId="77777777" w:rsidR="00EB3F73" w:rsidRPr="00B13785" w:rsidRDefault="00EB3F73" w:rsidP="00EB3F7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21B37D1F" w14:textId="2D73CA2F" w:rsidR="00EB3F73" w:rsidRPr="00933541" w:rsidRDefault="00EB3F73" w:rsidP="00EB3F73">
            <w:pPr>
              <w:ind w:right="162"/>
              <w:jc w:val="center"/>
              <w:rPr>
                <w:iCs/>
                <w:color w:val="000000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Bassa</w:t>
            </w:r>
          </w:p>
        </w:tc>
        <w:tc>
          <w:tcPr>
            <w:tcW w:w="1418" w:type="dxa"/>
          </w:tcPr>
          <w:p w14:paraId="7DD3D1C5" w14:textId="64EDC85C" w:rsidR="00EB3F73" w:rsidRPr="00933541" w:rsidRDefault="00EB3F73" w:rsidP="00EB3F73">
            <w:pPr>
              <w:ind w:right="162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1" w:type="dxa"/>
            <w:vMerge/>
          </w:tcPr>
          <w:p w14:paraId="422365A8" w14:textId="77777777" w:rsidR="00EB3F73" w:rsidRPr="00A50876" w:rsidRDefault="00EB3F73" w:rsidP="00EB3F73">
            <w:pPr>
              <w:ind w:right="162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3F73" w:rsidRPr="00F21798" w14:paraId="4EFC8490" w14:textId="77777777" w:rsidTr="0093328F">
        <w:tc>
          <w:tcPr>
            <w:tcW w:w="2122" w:type="dxa"/>
            <w:vMerge/>
          </w:tcPr>
          <w:p w14:paraId="67B2F274" w14:textId="77777777" w:rsidR="00EB3F73" w:rsidRPr="00B13785" w:rsidRDefault="00EB3F73" w:rsidP="00EB3F7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570C2D06" w14:textId="4E203049" w:rsidR="00EB3F73" w:rsidRPr="00933541" w:rsidRDefault="00EB3F73" w:rsidP="00EB3F73">
            <w:pPr>
              <w:ind w:right="162"/>
              <w:jc w:val="center"/>
              <w:rPr>
                <w:iCs/>
                <w:color w:val="000000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- bassa</w:t>
            </w:r>
          </w:p>
        </w:tc>
        <w:tc>
          <w:tcPr>
            <w:tcW w:w="1418" w:type="dxa"/>
          </w:tcPr>
          <w:p w14:paraId="092813B4" w14:textId="1BA0F4C8" w:rsidR="00EB3F73" w:rsidRPr="00933541" w:rsidRDefault="00EB3F73" w:rsidP="00EB3F73">
            <w:pPr>
              <w:ind w:right="162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1" w:type="dxa"/>
            <w:vMerge/>
          </w:tcPr>
          <w:p w14:paraId="61888FAB" w14:textId="77777777" w:rsidR="00EB3F73" w:rsidRPr="00A50876" w:rsidRDefault="00EB3F73" w:rsidP="00EB3F73">
            <w:pPr>
              <w:ind w:right="162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3F73" w:rsidRPr="00F21798" w14:paraId="5AEC7B77" w14:textId="77777777" w:rsidTr="0093328F">
        <w:tc>
          <w:tcPr>
            <w:tcW w:w="2122" w:type="dxa"/>
            <w:vMerge/>
          </w:tcPr>
          <w:p w14:paraId="7819DBD0" w14:textId="77777777" w:rsidR="00EB3F73" w:rsidRPr="00B13785" w:rsidRDefault="00EB3F73" w:rsidP="00EB3F7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1312A916" w14:textId="43E937BC" w:rsidR="00EB3F73" w:rsidRPr="00933541" w:rsidRDefault="00EB3F73" w:rsidP="00EB3F73">
            <w:pPr>
              <w:ind w:right="162"/>
              <w:jc w:val="center"/>
              <w:rPr>
                <w:iCs/>
                <w:color w:val="000000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Media</w:t>
            </w:r>
          </w:p>
        </w:tc>
        <w:tc>
          <w:tcPr>
            <w:tcW w:w="1418" w:type="dxa"/>
          </w:tcPr>
          <w:p w14:paraId="4DED6178" w14:textId="4D135AAA" w:rsidR="00EB3F73" w:rsidRPr="00933541" w:rsidRDefault="00EB3F73" w:rsidP="00EB3F73">
            <w:pPr>
              <w:ind w:right="162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1" w:type="dxa"/>
            <w:vMerge/>
          </w:tcPr>
          <w:p w14:paraId="26C12671" w14:textId="77777777" w:rsidR="00EB3F73" w:rsidRPr="00A50876" w:rsidRDefault="00EB3F73" w:rsidP="00EB3F73">
            <w:pPr>
              <w:ind w:right="162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3F73" w:rsidRPr="00F21798" w14:paraId="33C90C14" w14:textId="77777777" w:rsidTr="0093328F">
        <w:tc>
          <w:tcPr>
            <w:tcW w:w="2122" w:type="dxa"/>
            <w:vMerge/>
          </w:tcPr>
          <w:p w14:paraId="39F76E53" w14:textId="77777777" w:rsidR="00EB3F73" w:rsidRPr="00B13785" w:rsidRDefault="00EB3F73" w:rsidP="00EB3F7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64504BFA" w14:textId="650C119E" w:rsidR="00EB3F73" w:rsidRPr="00933541" w:rsidRDefault="00EB3F73" w:rsidP="00EB3F73">
            <w:pPr>
              <w:ind w:right="162"/>
              <w:jc w:val="center"/>
              <w:rPr>
                <w:iCs/>
                <w:color w:val="000000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Medio – alta</w:t>
            </w:r>
          </w:p>
        </w:tc>
        <w:tc>
          <w:tcPr>
            <w:tcW w:w="1418" w:type="dxa"/>
          </w:tcPr>
          <w:p w14:paraId="777FB040" w14:textId="1D93CBE7" w:rsidR="00EB3F73" w:rsidRPr="00933541" w:rsidRDefault="00EB3F73" w:rsidP="00EB3F73">
            <w:pPr>
              <w:ind w:right="162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1" w:type="dxa"/>
            <w:vMerge/>
          </w:tcPr>
          <w:p w14:paraId="78997FCE" w14:textId="77777777" w:rsidR="00EB3F73" w:rsidRPr="00A50876" w:rsidRDefault="00EB3F73" w:rsidP="00EB3F73">
            <w:pPr>
              <w:ind w:right="162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3F73" w:rsidRPr="00F21798" w14:paraId="091E8145" w14:textId="77777777" w:rsidTr="0093328F">
        <w:tc>
          <w:tcPr>
            <w:tcW w:w="2122" w:type="dxa"/>
            <w:vMerge/>
          </w:tcPr>
          <w:p w14:paraId="44E60D18" w14:textId="77777777" w:rsidR="00EB3F73" w:rsidRPr="00B13785" w:rsidRDefault="00EB3F73" w:rsidP="00EB3F7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489132E7" w14:textId="1B0CD0F0" w:rsidR="00EB3F73" w:rsidRPr="00933541" w:rsidRDefault="00EB3F73" w:rsidP="00EB3F73">
            <w:pPr>
              <w:ind w:right="162"/>
              <w:jc w:val="center"/>
              <w:rPr>
                <w:iCs/>
                <w:color w:val="000000"/>
                <w:sz w:val="20"/>
                <w:szCs w:val="20"/>
              </w:rPr>
            </w:pPr>
            <w:r w:rsidRPr="00EB3F73">
              <w:rPr>
                <w:rFonts w:cstheme="minorHAnsi"/>
                <w:sz w:val="20"/>
                <w:szCs w:val="20"/>
              </w:rPr>
              <w:t>Alta</w:t>
            </w:r>
          </w:p>
        </w:tc>
        <w:tc>
          <w:tcPr>
            <w:tcW w:w="1418" w:type="dxa"/>
          </w:tcPr>
          <w:p w14:paraId="055A91F3" w14:textId="6B378832" w:rsidR="00EB3F73" w:rsidRPr="00933541" w:rsidRDefault="00EB3F73" w:rsidP="00EB3F73">
            <w:pPr>
              <w:ind w:right="162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1" w:type="dxa"/>
            <w:vMerge/>
          </w:tcPr>
          <w:p w14:paraId="7E9DDC6F" w14:textId="77777777" w:rsidR="00EB3F73" w:rsidRPr="00A50876" w:rsidRDefault="00EB3F73" w:rsidP="00EB3F73">
            <w:pPr>
              <w:ind w:right="162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3F73" w:rsidRPr="00F21798" w14:paraId="083363B7" w14:textId="77777777" w:rsidTr="00933541"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FAEA13" w14:textId="22F47BCF" w:rsidR="00EB3F73" w:rsidRPr="00933541" w:rsidRDefault="00EB3F73" w:rsidP="00EB3F73">
            <w:pPr>
              <w:ind w:right="162"/>
              <w:rPr>
                <w:sz w:val="20"/>
                <w:szCs w:val="20"/>
              </w:rPr>
            </w:pPr>
            <w:r w:rsidRPr="00933541">
              <w:rPr>
                <w:b/>
                <w:iCs/>
                <w:color w:val="000000"/>
                <w:sz w:val="20"/>
                <w:szCs w:val="20"/>
              </w:rPr>
              <w:t xml:space="preserve">Punteggio soglia per la selezione delle operazioni= 60/100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2C586" w14:textId="1F9B3521" w:rsidR="00EB3F73" w:rsidRPr="00933541" w:rsidRDefault="00EB3F73" w:rsidP="00EB3F73">
            <w:pPr>
              <w:ind w:right="162"/>
              <w:rPr>
                <w:b/>
                <w:sz w:val="20"/>
                <w:szCs w:val="20"/>
              </w:rPr>
            </w:pPr>
            <w:r w:rsidRPr="00933541">
              <w:rPr>
                <w:b/>
                <w:sz w:val="20"/>
                <w:szCs w:val="20"/>
              </w:rPr>
              <w:t>Totale</w:t>
            </w:r>
          </w:p>
        </w:tc>
        <w:tc>
          <w:tcPr>
            <w:tcW w:w="1411" w:type="dxa"/>
            <w:tcBorders>
              <w:left w:val="single" w:sz="4" w:space="0" w:color="auto"/>
            </w:tcBorders>
          </w:tcPr>
          <w:p w14:paraId="1F9091BB" w14:textId="794E1103" w:rsidR="00EB3F73" w:rsidRPr="00A50876" w:rsidRDefault="00EB3F73" w:rsidP="00EB3F73">
            <w:pPr>
              <w:ind w:right="16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</w:tbl>
    <w:p w14:paraId="0B0E81DE" w14:textId="77777777" w:rsidR="00D31BD8" w:rsidRPr="00D31BD8" w:rsidRDefault="00D31BD8" w:rsidP="00F92B64"/>
    <w:sectPr w:rsidR="00D31BD8" w:rsidRPr="00D31BD8" w:rsidSect="00A508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ia" w:date="2019-05-15T11:02:00Z" w:initials="m">
    <w:p w14:paraId="26BEE9EE" w14:textId="6C6320D1" w:rsidR="00517052" w:rsidRDefault="00517052" w:rsidP="00517052">
      <w:pPr>
        <w:pStyle w:val="Testocommento"/>
      </w:pPr>
      <w:r>
        <w:rPr>
          <w:rStyle w:val="Rimandocommento"/>
        </w:rPr>
        <w:annotationRef/>
      </w:r>
      <w:r>
        <w:t>Verificare cosa vive e con quali specifiche dei punti riguardanti le OOPP poiché la componente OOPP è residuale per l’azione di riferimento.</w:t>
      </w:r>
    </w:p>
  </w:comment>
  <w:comment w:id="1" w:author="maria" w:date="2019-06-05T12:40:00Z" w:initials="m">
    <w:p w14:paraId="4EA399A7" w14:textId="3E38AA53" w:rsidR="00176667" w:rsidRDefault="00176667">
      <w:pPr>
        <w:pStyle w:val="Testocommento"/>
      </w:pPr>
      <w:r>
        <w:rPr>
          <w:rStyle w:val="Rimandocommento"/>
        </w:rPr>
        <w:annotationRef/>
      </w:r>
      <w:r>
        <w:t>Inserire gli estremi della documentazione che i beneficiari dovranno presentare.</w:t>
      </w:r>
    </w:p>
  </w:comment>
  <w:comment w:id="2" w:author="Calvi, Gianluigi" w:date="2021-04-23T12:49:00Z" w:initials="CG">
    <w:p w14:paraId="538297A0" w14:textId="77777777" w:rsidR="00176667" w:rsidRDefault="00176667">
      <w:pPr>
        <w:pStyle w:val="Testocommento"/>
      </w:pPr>
      <w:r>
        <w:rPr>
          <w:rStyle w:val="Rimandocommento"/>
        </w:rPr>
        <w:annotationRef/>
      </w:r>
      <w:r>
        <w:t>per coerenza con analoga lista sull’Allegato 2</w:t>
      </w:r>
    </w:p>
  </w:comment>
  <w:comment w:id="3" w:author="Calvi, Gianluigi" w:date="2021-04-23T12:57:00Z" w:initials="CG">
    <w:p w14:paraId="53FFA752" w14:textId="77777777" w:rsidR="00176667" w:rsidRDefault="00176667">
      <w:pPr>
        <w:pStyle w:val="Testocommento"/>
      </w:pPr>
      <w:r>
        <w:rPr>
          <w:rStyle w:val="Rimandocommento"/>
        </w:rPr>
        <w:annotationRef/>
      </w:r>
      <w:r>
        <w:t>per coerenza con analoga lista sull’Allegato 1</w:t>
      </w:r>
    </w:p>
  </w:comment>
  <w:comment w:id="5" w:author="maria" w:date="2019-07-08T15:08:00Z" w:initials="m">
    <w:p w14:paraId="0C2C3F3A" w14:textId="77777777" w:rsidR="00C10AAD" w:rsidRDefault="00C10AAD">
      <w:pPr>
        <w:pStyle w:val="Testocommento"/>
      </w:pPr>
      <w:r>
        <w:rPr>
          <w:rStyle w:val="Rimandocommento"/>
        </w:rPr>
        <w:annotationRef/>
      </w:r>
      <w:r>
        <w:t xml:space="preserve">Inserire descrittori dei singoli criteri, punteggi parziali e punteggio </w:t>
      </w:r>
      <w:proofErr w:type="spellStart"/>
      <w:r>
        <w:t>max</w:t>
      </w:r>
      <w:proofErr w:type="spellEnd"/>
      <w:r>
        <w:t xml:space="preserve"> per singolo criterio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6BEE9EE" w15:done="0"/>
  <w15:commentEx w15:paraId="4EA399A7" w15:done="0"/>
  <w15:commentEx w15:paraId="538297A0" w15:done="0"/>
  <w15:commentEx w15:paraId="53FFA752" w15:done="0"/>
  <w15:commentEx w15:paraId="0C2C3F3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BEE9EE" w16cid:durableId="20867057"/>
  <w16cid:commentId w16cid:paraId="4EA399A7" w16cid:durableId="20A236D3"/>
  <w16cid:commentId w16cid:paraId="538297A0" w16cid:durableId="2432D8C2"/>
  <w16cid:commentId w16cid:paraId="53FFA752" w16cid:durableId="2432D8C5"/>
  <w16cid:commentId w16cid:paraId="0C2C3F3A" w16cid:durableId="20CDDB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0CB7C" w14:textId="77777777" w:rsidR="0017293C" w:rsidRDefault="0017293C" w:rsidP="00124FAD">
      <w:pPr>
        <w:spacing w:after="0" w:line="240" w:lineRule="auto"/>
      </w:pPr>
      <w:r>
        <w:separator/>
      </w:r>
    </w:p>
  </w:endnote>
  <w:endnote w:type="continuationSeparator" w:id="0">
    <w:p w14:paraId="05CCB612" w14:textId="77777777" w:rsidR="0017293C" w:rsidRDefault="0017293C" w:rsidP="00124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EAFF7" w14:textId="77777777" w:rsidR="0017293C" w:rsidRDefault="0017293C" w:rsidP="00124FAD">
      <w:pPr>
        <w:spacing w:after="0" w:line="240" w:lineRule="auto"/>
      </w:pPr>
      <w:r>
        <w:separator/>
      </w:r>
    </w:p>
  </w:footnote>
  <w:footnote w:type="continuationSeparator" w:id="0">
    <w:p w14:paraId="7B70ED84" w14:textId="77777777" w:rsidR="0017293C" w:rsidRDefault="0017293C" w:rsidP="00124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43BF"/>
    <w:multiLevelType w:val="multilevel"/>
    <w:tmpl w:val="6AE430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8853C5"/>
    <w:multiLevelType w:val="hybridMultilevel"/>
    <w:tmpl w:val="5DFE4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7668B"/>
    <w:multiLevelType w:val="hybridMultilevel"/>
    <w:tmpl w:val="0A26B50A"/>
    <w:lvl w:ilvl="0" w:tplc="54B63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317F1"/>
    <w:multiLevelType w:val="hybridMultilevel"/>
    <w:tmpl w:val="9C76CD16"/>
    <w:lvl w:ilvl="0" w:tplc="51F8F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FD2DDC"/>
    <w:multiLevelType w:val="hybridMultilevel"/>
    <w:tmpl w:val="3580D6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B54FF"/>
    <w:multiLevelType w:val="multilevel"/>
    <w:tmpl w:val="ED3CA05C"/>
    <w:lvl w:ilvl="0">
      <w:start w:val="1"/>
      <w:numFmt w:val="bullet"/>
      <w:lvlText w:val="•"/>
      <w:lvlJc w:val="left"/>
      <w:pPr>
        <w:ind w:left="720" w:hanging="360"/>
      </w:pPr>
      <w:rPr>
        <w:rFonts w:ascii="Calibri" w:hAnsi="Calibri" w:cs="Times New Roman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1801FFB"/>
    <w:multiLevelType w:val="hybridMultilevel"/>
    <w:tmpl w:val="199E2B94"/>
    <w:lvl w:ilvl="0" w:tplc="2FD09E6C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35CD81A">
      <w:start w:val="1"/>
      <w:numFmt w:val="bullet"/>
      <w:lvlText w:val="o"/>
      <w:lvlJc w:val="left"/>
      <w:pPr>
        <w:ind w:left="8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BE6BBCC">
      <w:start w:val="1"/>
      <w:numFmt w:val="bullet"/>
      <w:lvlText w:val="▪"/>
      <w:lvlJc w:val="left"/>
      <w:pPr>
        <w:ind w:left="80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EFCBE48">
      <w:start w:val="1"/>
      <w:numFmt w:val="bullet"/>
      <w:lvlText w:val="•"/>
      <w:lvlJc w:val="left"/>
      <w:pPr>
        <w:ind w:left="15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670785E">
      <w:start w:val="1"/>
      <w:numFmt w:val="bullet"/>
      <w:lvlText w:val="o"/>
      <w:lvlJc w:val="left"/>
      <w:pPr>
        <w:ind w:left="224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7F679DE">
      <w:start w:val="1"/>
      <w:numFmt w:val="bullet"/>
      <w:lvlText w:val="▪"/>
      <w:lvlJc w:val="left"/>
      <w:pPr>
        <w:ind w:left="296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5689CC6">
      <w:start w:val="1"/>
      <w:numFmt w:val="bullet"/>
      <w:lvlText w:val="•"/>
      <w:lvlJc w:val="left"/>
      <w:pPr>
        <w:ind w:left="36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CDC09CA">
      <w:start w:val="1"/>
      <w:numFmt w:val="bullet"/>
      <w:lvlText w:val="o"/>
      <w:lvlJc w:val="left"/>
      <w:pPr>
        <w:ind w:left="440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E6C51A6">
      <w:start w:val="1"/>
      <w:numFmt w:val="bullet"/>
      <w:lvlText w:val="▪"/>
      <w:lvlJc w:val="left"/>
      <w:pPr>
        <w:ind w:left="512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13F5422F"/>
    <w:multiLevelType w:val="hybridMultilevel"/>
    <w:tmpl w:val="B4C2118E"/>
    <w:lvl w:ilvl="0" w:tplc="EAB22E2C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C401A7"/>
    <w:multiLevelType w:val="hybridMultilevel"/>
    <w:tmpl w:val="38EC4470"/>
    <w:lvl w:ilvl="0" w:tplc="54B63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85E86"/>
    <w:multiLevelType w:val="multilevel"/>
    <w:tmpl w:val="F5EE3542"/>
    <w:lvl w:ilvl="0">
      <w:start w:val="1"/>
      <w:numFmt w:val="bullet"/>
      <w:lvlText w:val=""/>
      <w:lvlJc w:val="left"/>
      <w:pPr>
        <w:ind w:left="861" w:hanging="360"/>
      </w:pPr>
      <w:rPr>
        <w:rFonts w:ascii="Symbol" w:hAnsi="Symbol" w:cs="Symbol" w:hint="default"/>
        <w:lang w:val="it-IT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  <w:lang w:val="it-IT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  <w:lang w:val="it-IT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81A5C04"/>
    <w:multiLevelType w:val="multilevel"/>
    <w:tmpl w:val="BFA0FFB4"/>
    <w:lvl w:ilvl="0">
      <w:start w:val="1"/>
      <w:numFmt w:val="decimal"/>
      <w:lvlText w:val="%1."/>
      <w:lvlJc w:val="left"/>
      <w:pPr>
        <w:ind w:left="269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0"/>
        <w:szCs w:val="24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ind w:left="70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bullet"/>
      <w:lvlText w:val="→"/>
      <w:lvlJc w:val="left"/>
      <w:pPr>
        <w:ind w:left="1417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213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933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653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373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093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813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1ADE7206"/>
    <w:multiLevelType w:val="multilevel"/>
    <w:tmpl w:val="4170BFD8"/>
    <w:lvl w:ilvl="0">
      <w:start w:val="1"/>
      <w:numFmt w:val="decimal"/>
      <w:lvlText w:val="%1)"/>
      <w:lvlJc w:val="left"/>
      <w:pPr>
        <w:ind w:left="-720" w:hanging="360"/>
      </w:p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720" w:hanging="18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880" w:hanging="18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4320" w:hanging="360"/>
      </w:pPr>
    </w:lvl>
    <w:lvl w:ilvl="8">
      <w:start w:val="1"/>
      <w:numFmt w:val="lowerRoman"/>
      <w:lvlText w:val="%9."/>
      <w:lvlJc w:val="right"/>
      <w:pPr>
        <w:ind w:left="5040" w:hanging="180"/>
      </w:pPr>
    </w:lvl>
  </w:abstractNum>
  <w:abstractNum w:abstractNumId="12" w15:restartNumberingAfterBreak="0">
    <w:nsid w:val="1BA363CD"/>
    <w:multiLevelType w:val="hybridMultilevel"/>
    <w:tmpl w:val="0E8A19C0"/>
    <w:lvl w:ilvl="0" w:tplc="5032EC5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54EFCA">
      <w:start w:val="1"/>
      <w:numFmt w:val="bullet"/>
      <w:lvlText w:val="o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6EC2D2">
      <w:start w:val="1"/>
      <w:numFmt w:val="bullet"/>
      <w:lvlRestart w:val="0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CC8950">
      <w:start w:val="1"/>
      <w:numFmt w:val="bullet"/>
      <w:lvlText w:val="•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F8FB0A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148BA4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E89CD2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500CC6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542FEA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E0607A9"/>
    <w:multiLevelType w:val="multilevel"/>
    <w:tmpl w:val="20104FC0"/>
    <w:lvl w:ilvl="0">
      <w:start w:val="1"/>
      <w:numFmt w:val="bullet"/>
      <w:lvlText w:val=""/>
      <w:lvlJc w:val="left"/>
      <w:pPr>
        <w:ind w:left="731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7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9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3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5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9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B5F15BF"/>
    <w:multiLevelType w:val="multilevel"/>
    <w:tmpl w:val="E6D05288"/>
    <w:lvl w:ilvl="0">
      <w:start w:val="1"/>
      <w:numFmt w:val="bullet"/>
      <w:lvlText w:val="•"/>
      <w:lvlJc w:val="left"/>
      <w:pPr>
        <w:ind w:left="720" w:hanging="360"/>
      </w:pPr>
      <w:rPr>
        <w:rFonts w:ascii="Calibri" w:hAnsi="Calibri" w:cs="Times New Roman" w:hint="default"/>
        <w:color w:val="000000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7A577BD"/>
    <w:multiLevelType w:val="multilevel"/>
    <w:tmpl w:val="E04ECE50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AB43F1A"/>
    <w:multiLevelType w:val="multilevel"/>
    <w:tmpl w:val="2F7895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B09023A"/>
    <w:multiLevelType w:val="hybridMultilevel"/>
    <w:tmpl w:val="85E2B1D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D7713A"/>
    <w:multiLevelType w:val="multilevel"/>
    <w:tmpl w:val="0FC8AF38"/>
    <w:lvl w:ilvl="0">
      <w:start w:val="3"/>
      <w:numFmt w:val="bullet"/>
      <w:lvlText w:val="-"/>
      <w:lvlJc w:val="left"/>
      <w:pPr>
        <w:ind w:left="807" w:hanging="360"/>
      </w:pPr>
      <w:rPr>
        <w:rFonts w:ascii="Calibri" w:hAnsi="Calibri" w:cs="Calibri" w:hint="default"/>
        <w:b/>
        <w:sz w:val="14"/>
      </w:rPr>
    </w:lvl>
    <w:lvl w:ilvl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6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156481F"/>
    <w:multiLevelType w:val="hybridMultilevel"/>
    <w:tmpl w:val="36EECB94"/>
    <w:lvl w:ilvl="0" w:tplc="54B63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642EF"/>
    <w:multiLevelType w:val="multilevel"/>
    <w:tmpl w:val="091493D2"/>
    <w:lvl w:ilvl="0">
      <w:start w:val="1"/>
      <w:numFmt w:val="bullet"/>
      <w:lvlText w:val=""/>
      <w:lvlJc w:val="left"/>
      <w:pPr>
        <w:tabs>
          <w:tab w:val="num" w:pos="696"/>
        </w:tabs>
        <w:ind w:left="1776" w:hanging="360"/>
      </w:pPr>
      <w:rPr>
        <w:rFonts w:ascii="Symbol" w:hAnsi="Symbol" w:cs="Symbol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696"/>
        </w:tabs>
        <w:ind w:left="2496" w:hanging="360"/>
      </w:pPr>
      <w:rPr>
        <w:rFonts w:ascii="Courier New" w:hAnsi="Courier New" w:cs="Courier New" w:hint="default"/>
        <w:lang w:val="it-IT"/>
      </w:rPr>
    </w:lvl>
    <w:lvl w:ilvl="2">
      <w:start w:val="1"/>
      <w:numFmt w:val="bullet"/>
      <w:lvlText w:val=""/>
      <w:lvlJc w:val="left"/>
      <w:pPr>
        <w:tabs>
          <w:tab w:val="num" w:pos="696"/>
        </w:tabs>
        <w:ind w:left="3216" w:hanging="360"/>
      </w:pPr>
      <w:rPr>
        <w:rFonts w:ascii="Wingdings" w:hAnsi="Wingdings" w:cs="Wingdings" w:hint="default"/>
        <w:lang w:val="it-IT"/>
      </w:rPr>
    </w:lvl>
    <w:lvl w:ilvl="3">
      <w:start w:val="1"/>
      <w:numFmt w:val="bullet"/>
      <w:lvlText w:val=""/>
      <w:lvlJc w:val="left"/>
      <w:pPr>
        <w:tabs>
          <w:tab w:val="num" w:pos="696"/>
        </w:tabs>
        <w:ind w:left="3936" w:hanging="360"/>
      </w:pPr>
      <w:rPr>
        <w:rFonts w:ascii="Symbol" w:hAnsi="Symbol" w:cs="Symbol" w:hint="default"/>
        <w:lang w:val="it-IT"/>
      </w:rPr>
    </w:lvl>
    <w:lvl w:ilvl="4">
      <w:start w:val="1"/>
      <w:numFmt w:val="bullet"/>
      <w:lvlText w:val="o"/>
      <w:lvlJc w:val="left"/>
      <w:pPr>
        <w:tabs>
          <w:tab w:val="num" w:pos="696"/>
        </w:tabs>
        <w:ind w:left="4656" w:hanging="360"/>
      </w:pPr>
      <w:rPr>
        <w:rFonts w:ascii="Courier New" w:hAnsi="Courier New" w:cs="Courier New" w:hint="default"/>
        <w:lang w:val="it-IT"/>
      </w:rPr>
    </w:lvl>
    <w:lvl w:ilvl="5">
      <w:start w:val="1"/>
      <w:numFmt w:val="bullet"/>
      <w:lvlText w:val=""/>
      <w:lvlJc w:val="left"/>
      <w:pPr>
        <w:tabs>
          <w:tab w:val="num" w:pos="696"/>
        </w:tabs>
        <w:ind w:left="5376" w:hanging="360"/>
      </w:pPr>
      <w:rPr>
        <w:rFonts w:ascii="Wingdings" w:hAnsi="Wingdings" w:cs="Wingdings" w:hint="default"/>
        <w:lang w:val="it-IT"/>
      </w:rPr>
    </w:lvl>
    <w:lvl w:ilvl="6">
      <w:start w:val="1"/>
      <w:numFmt w:val="bullet"/>
      <w:lvlText w:val=""/>
      <w:lvlJc w:val="left"/>
      <w:pPr>
        <w:tabs>
          <w:tab w:val="num" w:pos="696"/>
        </w:tabs>
        <w:ind w:left="6096" w:hanging="360"/>
      </w:pPr>
      <w:rPr>
        <w:rFonts w:ascii="Symbol" w:hAnsi="Symbol" w:cs="Symbol" w:hint="default"/>
        <w:lang w:val="it-IT"/>
      </w:rPr>
    </w:lvl>
    <w:lvl w:ilvl="7">
      <w:start w:val="1"/>
      <w:numFmt w:val="bullet"/>
      <w:lvlText w:val="o"/>
      <w:lvlJc w:val="left"/>
      <w:pPr>
        <w:tabs>
          <w:tab w:val="num" w:pos="696"/>
        </w:tabs>
        <w:ind w:left="6816" w:hanging="360"/>
      </w:pPr>
      <w:rPr>
        <w:rFonts w:ascii="Courier New" w:hAnsi="Courier New" w:cs="Courier New" w:hint="default"/>
        <w:lang w:val="it-IT"/>
      </w:rPr>
    </w:lvl>
    <w:lvl w:ilvl="8">
      <w:start w:val="1"/>
      <w:numFmt w:val="bullet"/>
      <w:lvlText w:val=""/>
      <w:lvlJc w:val="left"/>
      <w:pPr>
        <w:tabs>
          <w:tab w:val="num" w:pos="696"/>
        </w:tabs>
        <w:ind w:left="7536" w:hanging="360"/>
      </w:pPr>
      <w:rPr>
        <w:rFonts w:ascii="Wingdings" w:hAnsi="Wingdings" w:cs="Wingdings" w:hint="default"/>
        <w:lang w:val="it-IT"/>
      </w:rPr>
    </w:lvl>
  </w:abstractNum>
  <w:abstractNum w:abstractNumId="21" w15:restartNumberingAfterBreak="0">
    <w:nsid w:val="48CB62E5"/>
    <w:multiLevelType w:val="hybridMultilevel"/>
    <w:tmpl w:val="DE5CFDFC"/>
    <w:lvl w:ilvl="0" w:tplc="54B63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A1358"/>
    <w:multiLevelType w:val="multilevel"/>
    <w:tmpl w:val="9496CA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C017D78"/>
    <w:multiLevelType w:val="hybridMultilevel"/>
    <w:tmpl w:val="4AD64834"/>
    <w:lvl w:ilvl="0" w:tplc="8392EFE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14B3AC">
      <w:start w:val="1"/>
      <w:numFmt w:val="bullet"/>
      <w:lvlText w:val="o"/>
      <w:lvlJc w:val="left"/>
      <w:pPr>
        <w:ind w:left="5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0E8F94">
      <w:start w:val="1"/>
      <w:numFmt w:val="bullet"/>
      <w:lvlRestart w:val="0"/>
      <w:lvlText w:val="-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F80698">
      <w:start w:val="1"/>
      <w:numFmt w:val="bullet"/>
      <w:lvlText w:val="•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023BE8">
      <w:start w:val="1"/>
      <w:numFmt w:val="bullet"/>
      <w:lvlText w:val="o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DA6C9C">
      <w:start w:val="1"/>
      <w:numFmt w:val="bullet"/>
      <w:lvlText w:val="▪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142456">
      <w:start w:val="1"/>
      <w:numFmt w:val="bullet"/>
      <w:lvlText w:val="•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EE4206">
      <w:start w:val="1"/>
      <w:numFmt w:val="bullet"/>
      <w:lvlText w:val="o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E2F02A">
      <w:start w:val="1"/>
      <w:numFmt w:val="bullet"/>
      <w:lvlText w:val="▪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0505E0E"/>
    <w:multiLevelType w:val="hybridMultilevel"/>
    <w:tmpl w:val="EFC2ABD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657D5E"/>
    <w:multiLevelType w:val="hybridMultilevel"/>
    <w:tmpl w:val="8FDC91D4"/>
    <w:lvl w:ilvl="0" w:tplc="54B63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85C72"/>
    <w:multiLevelType w:val="multilevel"/>
    <w:tmpl w:val="831E92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hAnsi="Calibri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8AC08CA"/>
    <w:multiLevelType w:val="hybridMultilevel"/>
    <w:tmpl w:val="C188F02A"/>
    <w:lvl w:ilvl="0" w:tplc="3B22189E">
      <w:start w:val="1"/>
      <w:numFmt w:val="bullet"/>
      <w:lvlText w:val="•"/>
      <w:lvlJc w:val="left"/>
      <w:pPr>
        <w:ind w:left="98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5DA0B1C">
      <w:start w:val="1"/>
      <w:numFmt w:val="bullet"/>
      <w:lvlText w:val=""/>
      <w:lvlJc w:val="left"/>
      <w:pPr>
        <w:ind w:left="297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536689A">
      <w:start w:val="1"/>
      <w:numFmt w:val="bullet"/>
      <w:lvlText w:val="▪"/>
      <w:lvlJc w:val="left"/>
      <w:pPr>
        <w:ind w:left="313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38AA752">
      <w:start w:val="1"/>
      <w:numFmt w:val="bullet"/>
      <w:lvlText w:val="•"/>
      <w:lvlJc w:val="left"/>
      <w:pPr>
        <w:ind w:left="385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AFE0626">
      <w:start w:val="1"/>
      <w:numFmt w:val="bullet"/>
      <w:lvlText w:val="o"/>
      <w:lvlJc w:val="left"/>
      <w:pPr>
        <w:ind w:left="457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3B401DA">
      <w:start w:val="1"/>
      <w:numFmt w:val="bullet"/>
      <w:lvlText w:val="▪"/>
      <w:lvlJc w:val="left"/>
      <w:pPr>
        <w:ind w:left="529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C0EAF6E">
      <w:start w:val="1"/>
      <w:numFmt w:val="bullet"/>
      <w:lvlText w:val="•"/>
      <w:lvlJc w:val="left"/>
      <w:pPr>
        <w:ind w:left="601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3181D20">
      <w:start w:val="1"/>
      <w:numFmt w:val="bullet"/>
      <w:lvlText w:val="o"/>
      <w:lvlJc w:val="left"/>
      <w:pPr>
        <w:ind w:left="673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7E8AA08">
      <w:start w:val="1"/>
      <w:numFmt w:val="bullet"/>
      <w:lvlText w:val="▪"/>
      <w:lvlJc w:val="left"/>
      <w:pPr>
        <w:ind w:left="745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5D4D0A1B"/>
    <w:multiLevelType w:val="hybridMultilevel"/>
    <w:tmpl w:val="9F62EBD4"/>
    <w:lvl w:ilvl="0" w:tplc="DD720070">
      <w:start w:val="1"/>
      <w:numFmt w:val="bullet"/>
      <w:lvlText w:val="•"/>
      <w:lvlJc w:val="left"/>
      <w:pPr>
        <w:ind w:left="12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8105F0E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36AB980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F5C4826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EF2098E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D288E2C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F70D17A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4B4F556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00A9C20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5E524B6C"/>
    <w:multiLevelType w:val="hybridMultilevel"/>
    <w:tmpl w:val="995E38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A257BC"/>
    <w:multiLevelType w:val="multilevel"/>
    <w:tmpl w:val="2E9EF0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9220418"/>
    <w:multiLevelType w:val="multilevel"/>
    <w:tmpl w:val="72DA9316"/>
    <w:lvl w:ilvl="0">
      <w:start w:val="1"/>
      <w:numFmt w:val="bullet"/>
      <w:lvlText w:val="-"/>
      <w:lvlJc w:val="left"/>
      <w:pPr>
        <w:ind w:left="1776" w:hanging="360"/>
      </w:pPr>
      <w:rPr>
        <w:rFonts w:ascii="Arial" w:hAnsi="Arial" w:cs="Arial" w:hint="default"/>
        <w:sz w:val="14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A7718A4"/>
    <w:multiLevelType w:val="multilevel"/>
    <w:tmpl w:val="244E0E0E"/>
    <w:lvl w:ilvl="0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18"/>
        <w:szCs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C40107F"/>
    <w:multiLevelType w:val="multilevel"/>
    <w:tmpl w:val="E36681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E2549AA"/>
    <w:multiLevelType w:val="hybridMultilevel"/>
    <w:tmpl w:val="88524B74"/>
    <w:lvl w:ilvl="0" w:tplc="07B87F2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18C3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72E5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F8657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54F1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242C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AE0E5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5C495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5632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08C6EEF"/>
    <w:multiLevelType w:val="hybridMultilevel"/>
    <w:tmpl w:val="3A229D9C"/>
    <w:lvl w:ilvl="0" w:tplc="54B63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3B3007"/>
    <w:multiLevelType w:val="hybridMultilevel"/>
    <w:tmpl w:val="E4B6BF12"/>
    <w:lvl w:ilvl="0" w:tplc="378A01C2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302EC0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BE9D5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82EE5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E521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9C3C3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C342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D8BA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D09F9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4DC6608"/>
    <w:multiLevelType w:val="multilevel"/>
    <w:tmpl w:val="E17AC64A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CAA66E7"/>
    <w:multiLevelType w:val="hybridMultilevel"/>
    <w:tmpl w:val="7B4EF172"/>
    <w:lvl w:ilvl="0" w:tplc="54B63C62">
      <w:start w:val="1"/>
      <w:numFmt w:val="bullet"/>
      <w:lvlText w:val=""/>
      <w:lvlJc w:val="left"/>
      <w:pPr>
        <w:ind w:left="4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6"/>
  </w:num>
  <w:num w:numId="4">
    <w:abstractNumId w:val="27"/>
  </w:num>
  <w:num w:numId="5">
    <w:abstractNumId w:val="2"/>
  </w:num>
  <w:num w:numId="6">
    <w:abstractNumId w:val="37"/>
  </w:num>
  <w:num w:numId="7">
    <w:abstractNumId w:val="10"/>
  </w:num>
  <w:num w:numId="8">
    <w:abstractNumId w:val="38"/>
  </w:num>
  <w:num w:numId="9">
    <w:abstractNumId w:val="33"/>
  </w:num>
  <w:num w:numId="10">
    <w:abstractNumId w:val="0"/>
  </w:num>
  <w:num w:numId="11">
    <w:abstractNumId w:val="16"/>
  </w:num>
  <w:num w:numId="12">
    <w:abstractNumId w:val="21"/>
  </w:num>
  <w:num w:numId="13">
    <w:abstractNumId w:val="35"/>
  </w:num>
  <w:num w:numId="14">
    <w:abstractNumId w:val="20"/>
  </w:num>
  <w:num w:numId="15">
    <w:abstractNumId w:val="37"/>
  </w:num>
  <w:num w:numId="16">
    <w:abstractNumId w:val="25"/>
  </w:num>
  <w:num w:numId="17">
    <w:abstractNumId w:val="17"/>
  </w:num>
  <w:num w:numId="18">
    <w:abstractNumId w:val="29"/>
  </w:num>
  <w:num w:numId="19">
    <w:abstractNumId w:val="9"/>
  </w:num>
  <w:num w:numId="20">
    <w:abstractNumId w:val="8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2"/>
  </w:num>
  <w:num w:numId="25">
    <w:abstractNumId w:val="15"/>
  </w:num>
  <w:num w:numId="26">
    <w:abstractNumId w:val="31"/>
  </w:num>
  <w:num w:numId="27">
    <w:abstractNumId w:val="18"/>
  </w:num>
  <w:num w:numId="28">
    <w:abstractNumId w:val="7"/>
  </w:num>
  <w:num w:numId="29">
    <w:abstractNumId w:val="5"/>
  </w:num>
  <w:num w:numId="30">
    <w:abstractNumId w:val="34"/>
  </w:num>
  <w:num w:numId="31">
    <w:abstractNumId w:val="1"/>
  </w:num>
  <w:num w:numId="32">
    <w:abstractNumId w:val="36"/>
  </w:num>
  <w:num w:numId="33">
    <w:abstractNumId w:val="12"/>
  </w:num>
  <w:num w:numId="34">
    <w:abstractNumId w:val="23"/>
  </w:num>
  <w:num w:numId="35">
    <w:abstractNumId w:val="24"/>
  </w:num>
  <w:num w:numId="36">
    <w:abstractNumId w:val="4"/>
  </w:num>
  <w:num w:numId="37">
    <w:abstractNumId w:val="26"/>
  </w:num>
  <w:num w:numId="38">
    <w:abstractNumId w:val="30"/>
  </w:num>
  <w:num w:numId="39">
    <w:abstractNumId w:val="14"/>
  </w:num>
  <w:num w:numId="4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">
    <w15:presenceInfo w15:providerId="None" w15:userId="maria"/>
  </w15:person>
  <w15:person w15:author="Calvi, Gianluigi">
    <w15:presenceInfo w15:providerId="AD" w15:userId="S-1-5-21-2094927150-201071529-617630493-7277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F2F"/>
    <w:rsid w:val="000249F1"/>
    <w:rsid w:val="00042466"/>
    <w:rsid w:val="00043975"/>
    <w:rsid w:val="0006415D"/>
    <w:rsid w:val="000855F4"/>
    <w:rsid w:val="000908EC"/>
    <w:rsid w:val="000E7D93"/>
    <w:rsid w:val="000F37F5"/>
    <w:rsid w:val="000F5124"/>
    <w:rsid w:val="00124FAD"/>
    <w:rsid w:val="0012557D"/>
    <w:rsid w:val="0015271C"/>
    <w:rsid w:val="0017293C"/>
    <w:rsid w:val="00176667"/>
    <w:rsid w:val="001A4186"/>
    <w:rsid w:val="001A5907"/>
    <w:rsid w:val="001E1C7C"/>
    <w:rsid w:val="002337B2"/>
    <w:rsid w:val="002865D0"/>
    <w:rsid w:val="002F2939"/>
    <w:rsid w:val="00344B1A"/>
    <w:rsid w:val="00376F2F"/>
    <w:rsid w:val="003F2BB5"/>
    <w:rsid w:val="004247F5"/>
    <w:rsid w:val="004E7589"/>
    <w:rsid w:val="00517052"/>
    <w:rsid w:val="00550F23"/>
    <w:rsid w:val="00552457"/>
    <w:rsid w:val="005C58A5"/>
    <w:rsid w:val="006837A9"/>
    <w:rsid w:val="006C3ABC"/>
    <w:rsid w:val="006D3CF5"/>
    <w:rsid w:val="00712F85"/>
    <w:rsid w:val="007952E0"/>
    <w:rsid w:val="007A219C"/>
    <w:rsid w:val="007D388F"/>
    <w:rsid w:val="00803D90"/>
    <w:rsid w:val="008D0F2D"/>
    <w:rsid w:val="00911FA7"/>
    <w:rsid w:val="0092654C"/>
    <w:rsid w:val="00933541"/>
    <w:rsid w:val="00933AC7"/>
    <w:rsid w:val="00966CDB"/>
    <w:rsid w:val="009C04F8"/>
    <w:rsid w:val="009D445E"/>
    <w:rsid w:val="00A0750E"/>
    <w:rsid w:val="00A21C0C"/>
    <w:rsid w:val="00A50876"/>
    <w:rsid w:val="00A84C38"/>
    <w:rsid w:val="00AA1501"/>
    <w:rsid w:val="00AB12DB"/>
    <w:rsid w:val="00AD3D60"/>
    <w:rsid w:val="00B13785"/>
    <w:rsid w:val="00B23033"/>
    <w:rsid w:val="00B735AD"/>
    <w:rsid w:val="00B82929"/>
    <w:rsid w:val="00BA4B9E"/>
    <w:rsid w:val="00BB601D"/>
    <w:rsid w:val="00C04FEE"/>
    <w:rsid w:val="00C10AAD"/>
    <w:rsid w:val="00CD6005"/>
    <w:rsid w:val="00D31BD8"/>
    <w:rsid w:val="00D41C8C"/>
    <w:rsid w:val="00D81615"/>
    <w:rsid w:val="00D91F15"/>
    <w:rsid w:val="00D95EF6"/>
    <w:rsid w:val="00DB32AF"/>
    <w:rsid w:val="00DC4824"/>
    <w:rsid w:val="00DD5AAB"/>
    <w:rsid w:val="00E047A4"/>
    <w:rsid w:val="00E06A3F"/>
    <w:rsid w:val="00E258D8"/>
    <w:rsid w:val="00E821BA"/>
    <w:rsid w:val="00E8251B"/>
    <w:rsid w:val="00EA2686"/>
    <w:rsid w:val="00EB3F73"/>
    <w:rsid w:val="00F0397A"/>
    <w:rsid w:val="00F043BF"/>
    <w:rsid w:val="00F12788"/>
    <w:rsid w:val="00F21798"/>
    <w:rsid w:val="00F718E5"/>
    <w:rsid w:val="00F9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127F"/>
  <w15:chartTrackingRefBased/>
  <w15:docId w15:val="{D6C2D064-D2EA-4B27-B84A-CDDC387C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A4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24FA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4F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4F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4FAD"/>
    <w:rPr>
      <w:vertAlign w:val="superscript"/>
    </w:rPr>
  </w:style>
  <w:style w:type="table" w:customStyle="1" w:styleId="TableGrid">
    <w:name w:val="TableGrid"/>
    <w:rsid w:val="00552457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F043B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043B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043B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3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3BF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DD25D-8A60-4BDC-B58A-0CF83365F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Riccardo Maron</cp:lastModifiedBy>
  <cp:revision>3</cp:revision>
  <dcterms:created xsi:type="dcterms:W3CDTF">2021-04-27T17:57:00Z</dcterms:created>
  <dcterms:modified xsi:type="dcterms:W3CDTF">2021-04-27T18:00:00Z</dcterms:modified>
</cp:coreProperties>
</file>